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75232F" w14:textId="7247BA28" w:rsidR="00042BBE" w:rsidRPr="00AA0D97" w:rsidRDefault="00FB67F8" w:rsidP="00FB67F8">
      <w:pPr>
        <w:rPr>
          <w:rFonts w:ascii="Calibri" w:hAnsi="Calibri" w:cs="Calibri"/>
        </w:rPr>
      </w:pPr>
      <w:r w:rsidRPr="00AA0D97">
        <w:rPr>
          <w:rFonts w:ascii="Calibri" w:hAnsi="Calibri" w:cs="Calibri"/>
          <w:noProof/>
          <w:lang w:eastAsia="en-AU"/>
        </w:rPr>
        <w:drawing>
          <wp:inline distT="0" distB="0" distL="0" distR="0" wp14:anchorId="27285C60" wp14:editId="5BFC1F40">
            <wp:extent cx="2045899" cy="1058333"/>
            <wp:effectExtent l="0" t="0" r="0" b="0"/>
            <wp:doc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his image is of the Strategy logo. The logo is an arrow shaped box containing the title Australia’s Disability Strategy 2021-2031. The letters ‘i’ in the title are different colours to represent the diversity of people. Outside the box is the Strategy tagline Creating an inclusive community together. "/>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83405" cy="1077735"/>
                    </a:xfrm>
                    <a:prstGeom prst="rect">
                      <a:avLst/>
                    </a:prstGeom>
                  </pic:spPr>
                </pic:pic>
              </a:graphicData>
            </a:graphic>
          </wp:inline>
        </w:drawing>
      </w:r>
    </w:p>
    <w:p w14:paraId="44BD7D8D" w14:textId="34866F27" w:rsidR="00FB67F8" w:rsidRPr="00AA0D97" w:rsidRDefault="00FB67F8" w:rsidP="00FB67F8">
      <w:pPr>
        <w:rPr>
          <w:rFonts w:ascii="Calibri" w:hAnsi="Calibri" w:cs="Calibri"/>
        </w:rPr>
      </w:pPr>
    </w:p>
    <w:p w14:paraId="2462F859" w14:textId="03DE2542" w:rsidR="00FB67F8" w:rsidRPr="00AA0D97" w:rsidRDefault="00FB67F8" w:rsidP="00FB67F8">
      <w:pPr>
        <w:rPr>
          <w:rFonts w:ascii="Calibri" w:hAnsi="Calibri" w:cs="Calibri"/>
        </w:rPr>
      </w:pPr>
    </w:p>
    <w:p w14:paraId="63671C7A" w14:textId="5350A126" w:rsidR="00AA0D97" w:rsidRPr="00AA0D97" w:rsidRDefault="00AA0D97" w:rsidP="00AA0D97">
      <w:pPr>
        <w:pStyle w:val="01HEADING"/>
        <w:spacing w:line="240" w:lineRule="auto"/>
        <w:rPr>
          <w:rFonts w:ascii="Calibri" w:hAnsi="Calibri" w:cs="Calibri"/>
          <w:b/>
          <w:bCs/>
          <w:sz w:val="85"/>
          <w:szCs w:val="85"/>
        </w:rPr>
      </w:pPr>
      <w:r w:rsidRPr="00AA0D97">
        <w:rPr>
          <w:rFonts w:ascii="Calibri" w:hAnsi="Calibri" w:cs="Calibri"/>
          <w:b/>
          <w:bCs/>
          <w:sz w:val="85"/>
          <w:szCs w:val="85"/>
        </w:rPr>
        <w:t xml:space="preserve">Australia’s Disability Strategy 2021–2031 </w:t>
      </w:r>
    </w:p>
    <w:p w14:paraId="4AC41A4A" w14:textId="77777777" w:rsidR="00AA0D97" w:rsidRPr="00AA0D97" w:rsidRDefault="00AA0D97" w:rsidP="00083B4A">
      <w:pPr>
        <w:suppressAutoHyphens/>
        <w:autoSpaceDE w:val="0"/>
        <w:autoSpaceDN w:val="0"/>
        <w:adjustRightInd w:val="0"/>
        <w:spacing w:after="113" w:line="280" w:lineRule="atLeast"/>
        <w:textAlignment w:val="center"/>
        <w:rPr>
          <w:rFonts w:ascii="Calibri" w:hAnsi="Calibri" w:cs="Calibri"/>
          <w:color w:val="000000"/>
          <w:sz w:val="20"/>
          <w:szCs w:val="20"/>
          <w:lang w:val="en-US"/>
        </w:rPr>
      </w:pPr>
    </w:p>
    <w:p w14:paraId="31390F17" w14:textId="77777777" w:rsidR="00AA0D97" w:rsidRPr="00AA0D97" w:rsidRDefault="00AA0D97" w:rsidP="00AA0D97">
      <w:pPr>
        <w:pStyle w:val="02SUBHEADING"/>
        <w:rPr>
          <w:rFonts w:ascii="Calibri" w:hAnsi="Calibri" w:cs="Calibri"/>
          <w:b/>
          <w:bCs/>
          <w:sz w:val="24"/>
          <w:szCs w:val="24"/>
        </w:rPr>
      </w:pPr>
      <w:r w:rsidRPr="00AA0D97">
        <w:rPr>
          <w:rFonts w:ascii="Calibri" w:hAnsi="Calibri" w:cs="Calibri"/>
          <w:b/>
          <w:bCs/>
          <w:sz w:val="24"/>
          <w:szCs w:val="24"/>
        </w:rPr>
        <w:t xml:space="preserve">What is Australia’s Disability Strategy 2021–2031? </w:t>
      </w:r>
    </w:p>
    <w:p w14:paraId="7504B05B" w14:textId="77777777" w:rsidR="00AA0D97" w:rsidRPr="00AA0D97" w:rsidRDefault="00AA0D97" w:rsidP="00AA0D97">
      <w:pPr>
        <w:pStyle w:val="03BODYCOPY"/>
        <w:rPr>
          <w:rFonts w:ascii="Calibri" w:hAnsi="Calibri" w:cs="Calibri"/>
          <w:i/>
          <w:iCs/>
        </w:rPr>
      </w:pPr>
      <w:r w:rsidRPr="00AA0D97">
        <w:rPr>
          <w:rFonts w:ascii="Calibri" w:hAnsi="Calibri" w:cs="Calibri"/>
          <w:i/>
          <w:iCs/>
        </w:rPr>
        <w:t xml:space="preserve">Australia’s Disability Strategy 2021–2031 </w:t>
      </w:r>
      <w:r w:rsidRPr="00AA0D97">
        <w:rPr>
          <w:rFonts w:ascii="Calibri" w:hAnsi="Calibri" w:cs="Calibri"/>
        </w:rPr>
        <w:t xml:space="preserve">(the Strategy) is a national framework that all governments in Australia have signed up to. It sets out a plan for continuing to improve the lives of people with disability in Australia over the next ten years. The Strategy replaces and builds on the first </w:t>
      </w:r>
      <w:r w:rsidRPr="00AA0D97">
        <w:rPr>
          <w:rFonts w:ascii="Calibri" w:hAnsi="Calibri" w:cs="Calibri"/>
          <w:i/>
          <w:iCs/>
        </w:rPr>
        <w:t>National Disability Strategy 2010–2020.</w:t>
      </w:r>
    </w:p>
    <w:p w14:paraId="4FEE8C71" w14:textId="77777777" w:rsidR="00AA0D97" w:rsidRPr="00AA0D97" w:rsidRDefault="00AA0D97" w:rsidP="00AA0D97">
      <w:pPr>
        <w:pStyle w:val="03BODYCOPY"/>
        <w:rPr>
          <w:rFonts w:ascii="Calibri" w:hAnsi="Calibri" w:cs="Calibri"/>
        </w:rPr>
      </w:pPr>
      <w:r w:rsidRPr="00AA0D97">
        <w:rPr>
          <w:rFonts w:ascii="Calibri" w:hAnsi="Calibri" w:cs="Calibri"/>
        </w:rPr>
        <w:t xml:space="preserve">The Strategy supports Australia’s commitment under the United Nations Convention on the Rights of Persons with Disabilities. </w:t>
      </w:r>
    </w:p>
    <w:p w14:paraId="0D8EAEC9" w14:textId="77777777" w:rsidR="00AA0D97" w:rsidRPr="00AA0D97" w:rsidRDefault="00AA0D97" w:rsidP="00AC5D0C">
      <w:pPr>
        <w:pStyle w:val="ParagraphStyle1"/>
        <w:spacing w:before="300" w:after="100"/>
        <w:rPr>
          <w:rFonts w:ascii="Calibri" w:hAnsi="Calibri" w:cs="Calibri"/>
          <w:b/>
          <w:bCs/>
          <w:sz w:val="24"/>
          <w:szCs w:val="24"/>
        </w:rPr>
      </w:pPr>
      <w:r w:rsidRPr="00AA0D97">
        <w:rPr>
          <w:rFonts w:ascii="Calibri" w:hAnsi="Calibri" w:cs="Calibri"/>
          <w:b/>
          <w:bCs/>
          <w:sz w:val="24"/>
          <w:szCs w:val="24"/>
        </w:rPr>
        <w:t>What will the Strategy do?</w:t>
      </w:r>
    </w:p>
    <w:p w14:paraId="35D3FF6E" w14:textId="77777777" w:rsidR="00AA0D97" w:rsidRPr="00AA0D97" w:rsidRDefault="00AA0D97" w:rsidP="00AA0D97">
      <w:pPr>
        <w:pStyle w:val="03BODYCOPY"/>
        <w:rPr>
          <w:rFonts w:ascii="Calibri" w:hAnsi="Calibri" w:cs="Calibri"/>
        </w:rPr>
      </w:pPr>
      <w:r w:rsidRPr="00AA0D97">
        <w:rPr>
          <w:rFonts w:ascii="Calibri" w:hAnsi="Calibri" w:cs="Calibri"/>
        </w:rPr>
        <w:t xml:space="preserve">The Strategy’s vision is for an inclusive Australian society that ensures people with disability can fulfil their potential as equal members of the community. </w:t>
      </w:r>
    </w:p>
    <w:p w14:paraId="20FAF176" w14:textId="77777777" w:rsidR="00AA0D97" w:rsidRPr="00AA0D97" w:rsidRDefault="00AA0D97" w:rsidP="00AA0D97">
      <w:pPr>
        <w:pStyle w:val="03BODYCOPY"/>
        <w:rPr>
          <w:rFonts w:ascii="Calibri" w:hAnsi="Calibri" w:cs="Calibri"/>
        </w:rPr>
      </w:pPr>
      <w:r w:rsidRPr="00AA0D97">
        <w:rPr>
          <w:rFonts w:ascii="Calibri" w:hAnsi="Calibri" w:cs="Calibri"/>
        </w:rPr>
        <w:t>The Strategy will drive change in seven outcomes areas:</w:t>
      </w:r>
    </w:p>
    <w:p w14:paraId="6F8FB58B" w14:textId="0744163B"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t>Employment and financial security:</w:t>
      </w:r>
      <w:r w:rsidRPr="00AA0D97">
        <w:rPr>
          <w:rFonts w:ascii="Calibri" w:hAnsi="Calibri" w:cs="Calibri"/>
        </w:rPr>
        <w:t xml:space="preserve"> </w:t>
      </w:r>
      <w:r w:rsidRPr="00AA0D97">
        <w:rPr>
          <w:rFonts w:ascii="Calibri" w:hAnsi="Calibri" w:cs="Calibri"/>
        </w:rPr>
        <w:br/>
        <w:t>Providing jobs and career opportunities for people with disability and making sure they have enough income to meet their needs.</w:t>
      </w:r>
    </w:p>
    <w:p w14:paraId="35E1770D" w14:textId="204935C5"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t xml:space="preserve">Inclusive homes and communities: </w:t>
      </w:r>
      <w:r w:rsidRPr="00AA0D97">
        <w:rPr>
          <w:rFonts w:ascii="Calibri" w:hAnsi="Calibri" w:cs="Calibri"/>
          <w:b/>
          <w:bCs/>
        </w:rPr>
        <w:br/>
      </w:r>
      <w:r w:rsidRPr="00AA0D97">
        <w:rPr>
          <w:rFonts w:ascii="Calibri" w:hAnsi="Calibri" w:cs="Calibri"/>
        </w:rPr>
        <w:t>Increasing the number of accessible, affordable and well-designed homes and creating a community that is inclusive and accessible.</w:t>
      </w:r>
    </w:p>
    <w:p w14:paraId="2B9B08C8" w14:textId="75E7911D"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t xml:space="preserve">Safety, rights and justice: </w:t>
      </w:r>
      <w:r w:rsidRPr="00AA0D97">
        <w:rPr>
          <w:rFonts w:ascii="Calibri" w:hAnsi="Calibri" w:cs="Calibri"/>
          <w:b/>
          <w:bCs/>
        </w:rPr>
        <w:br/>
      </w:r>
      <w:r w:rsidRPr="00AA0D97">
        <w:rPr>
          <w:rFonts w:ascii="Calibri" w:hAnsi="Calibri" w:cs="Calibri"/>
        </w:rPr>
        <w:t xml:space="preserve">Ensuring the rights of people with disability are promoted, upheld and protected, and people with disability feel safe and enjoy equality before the law. </w:t>
      </w:r>
    </w:p>
    <w:p w14:paraId="7D113C1A" w14:textId="786490C7"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t xml:space="preserve">Personal and community support: </w:t>
      </w:r>
      <w:r w:rsidRPr="00AA0D97">
        <w:rPr>
          <w:rFonts w:ascii="Calibri" w:hAnsi="Calibri" w:cs="Calibri"/>
          <w:b/>
          <w:bCs/>
        </w:rPr>
        <w:br/>
      </w:r>
      <w:r w:rsidRPr="00AA0D97">
        <w:rPr>
          <w:rFonts w:ascii="Calibri" w:hAnsi="Calibri" w:cs="Calibri"/>
        </w:rPr>
        <w:t xml:space="preserve">Providing people with disability access to supports so they can live independently </w:t>
      </w:r>
      <w:r w:rsidRPr="00AA0D97">
        <w:rPr>
          <w:rFonts w:ascii="Calibri" w:hAnsi="Calibri" w:cs="Calibri"/>
        </w:rPr>
        <w:br/>
        <w:t xml:space="preserve">and engage in their communities. </w:t>
      </w:r>
    </w:p>
    <w:p w14:paraId="1F5D9E9C" w14:textId="2177F3C6"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t xml:space="preserve">Education and learning: </w:t>
      </w:r>
      <w:r w:rsidRPr="00AA0D97">
        <w:rPr>
          <w:rFonts w:ascii="Calibri" w:hAnsi="Calibri" w:cs="Calibri"/>
          <w:b/>
          <w:bCs/>
        </w:rPr>
        <w:br/>
      </w:r>
      <w:r w:rsidRPr="00AA0D97">
        <w:rPr>
          <w:rFonts w:ascii="Calibri" w:hAnsi="Calibri" w:cs="Calibri"/>
        </w:rPr>
        <w:t xml:space="preserve">Supporting people with disability to access education and learning throughout their lives </w:t>
      </w:r>
      <w:r w:rsidRPr="00AA0D97">
        <w:rPr>
          <w:rFonts w:ascii="Calibri" w:hAnsi="Calibri" w:cs="Calibri"/>
        </w:rPr>
        <w:br/>
        <w:t>so they reach their full potential.</w:t>
      </w:r>
    </w:p>
    <w:p w14:paraId="747D5C41" w14:textId="64A4B7DC"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lastRenderedPageBreak/>
        <w:t>Health and wellbeing:</w:t>
      </w:r>
      <w:r w:rsidRPr="00AA0D97">
        <w:rPr>
          <w:rFonts w:ascii="Calibri" w:hAnsi="Calibri" w:cs="Calibri"/>
          <w:b/>
          <w:bCs/>
        </w:rPr>
        <w:br/>
      </w:r>
      <w:r w:rsidRPr="00AA0D97">
        <w:rPr>
          <w:rFonts w:ascii="Calibri" w:hAnsi="Calibri" w:cs="Calibri"/>
        </w:rPr>
        <w:t xml:space="preserve">Increasing support and capability in the healthcare sector to meet the needs of people with disability, and ensuring disaster preparedness and emergency responses include the needs of people with disability.  </w:t>
      </w:r>
    </w:p>
    <w:p w14:paraId="7A1265E1" w14:textId="052D633F" w:rsidR="00AA0D97" w:rsidRPr="00AA0D97" w:rsidRDefault="00AA0D97" w:rsidP="00AA0D97">
      <w:pPr>
        <w:pStyle w:val="ParagraphStyle1"/>
        <w:numPr>
          <w:ilvl w:val="0"/>
          <w:numId w:val="33"/>
        </w:numPr>
        <w:spacing w:before="0" w:after="100" w:line="240" w:lineRule="auto"/>
        <w:ind w:left="714" w:hanging="357"/>
        <w:rPr>
          <w:rFonts w:ascii="Calibri" w:hAnsi="Calibri" w:cs="Calibri"/>
        </w:rPr>
      </w:pPr>
      <w:r w:rsidRPr="00AA0D97">
        <w:rPr>
          <w:rFonts w:ascii="Calibri" w:hAnsi="Calibri" w:cs="Calibri"/>
          <w:b/>
          <w:bCs/>
        </w:rPr>
        <w:t>Community attitudes:</w:t>
      </w:r>
      <w:r w:rsidRPr="00AA0D97">
        <w:rPr>
          <w:rFonts w:ascii="Calibri" w:hAnsi="Calibri" w:cs="Calibri"/>
        </w:rPr>
        <w:br/>
      </w:r>
      <w:proofErr w:type="spellStart"/>
      <w:r w:rsidRPr="00AA0D97">
        <w:rPr>
          <w:rFonts w:ascii="Calibri" w:hAnsi="Calibri" w:cs="Calibri"/>
        </w:rPr>
        <w:t>Recognising</w:t>
      </w:r>
      <w:proofErr w:type="spellEnd"/>
      <w:r w:rsidRPr="00AA0D97">
        <w:rPr>
          <w:rFonts w:ascii="Calibri" w:hAnsi="Calibri" w:cs="Calibri"/>
        </w:rPr>
        <w:t xml:space="preserve"> the positive contribution people with disability make to society, and building confidence in the community to work and engage with people with disability.</w:t>
      </w:r>
    </w:p>
    <w:p w14:paraId="30CBE917" w14:textId="77777777" w:rsidR="00AA0D97" w:rsidRPr="00AA0D97" w:rsidRDefault="00AA0D97" w:rsidP="00AC5D0C">
      <w:pPr>
        <w:pStyle w:val="02SUBHEADING"/>
        <w:spacing w:before="300"/>
        <w:rPr>
          <w:rFonts w:ascii="Calibri" w:hAnsi="Calibri" w:cs="Calibri"/>
          <w:b/>
          <w:bCs/>
          <w:sz w:val="24"/>
          <w:szCs w:val="24"/>
        </w:rPr>
      </w:pPr>
      <w:r w:rsidRPr="00AA0D97">
        <w:rPr>
          <w:rFonts w:ascii="Calibri" w:hAnsi="Calibri" w:cs="Calibri"/>
          <w:b/>
          <w:bCs/>
          <w:sz w:val="24"/>
          <w:szCs w:val="24"/>
        </w:rPr>
        <w:t>How will the Strategy achieve improvements for people with disability?</w:t>
      </w:r>
    </w:p>
    <w:p w14:paraId="19B9F3D2" w14:textId="77777777" w:rsidR="00AA0D97" w:rsidRPr="00AA0D97" w:rsidRDefault="00AA0D97" w:rsidP="00AA0D97">
      <w:pPr>
        <w:pStyle w:val="03BODYCOPY"/>
        <w:rPr>
          <w:rFonts w:ascii="Calibri" w:hAnsi="Calibri" w:cs="Calibri"/>
        </w:rPr>
      </w:pPr>
      <w:r w:rsidRPr="00AA0D97">
        <w:rPr>
          <w:rFonts w:ascii="Calibri" w:hAnsi="Calibri" w:cs="Calibri"/>
        </w:rPr>
        <w:t>To help the Strategy improve the lives of people with disability there will be:</w:t>
      </w:r>
    </w:p>
    <w:p w14:paraId="0DCB7850" w14:textId="77777777" w:rsidR="00AA0D97" w:rsidRPr="00AA0D97" w:rsidRDefault="00AA0D97" w:rsidP="00AA0D97">
      <w:pPr>
        <w:pStyle w:val="04BULLETS"/>
        <w:numPr>
          <w:ilvl w:val="0"/>
          <w:numId w:val="35"/>
        </w:numPr>
        <w:rPr>
          <w:rFonts w:ascii="Calibri" w:hAnsi="Calibri" w:cs="Calibri"/>
        </w:rPr>
      </w:pPr>
      <w:r w:rsidRPr="00AA0D97">
        <w:rPr>
          <w:rFonts w:ascii="Calibri" w:hAnsi="Calibri" w:cs="Calibri"/>
        </w:rPr>
        <w:t>Activities governments will undertake to deliver against the Policy Priorities that sit under each Outcome Area.</w:t>
      </w:r>
    </w:p>
    <w:p w14:paraId="51D3514E" w14:textId="77777777" w:rsidR="00AA0D97" w:rsidRPr="00AA0D97" w:rsidRDefault="00AA0D97" w:rsidP="00AA0D97">
      <w:pPr>
        <w:pStyle w:val="04BULLETS"/>
        <w:numPr>
          <w:ilvl w:val="0"/>
          <w:numId w:val="35"/>
        </w:numPr>
        <w:rPr>
          <w:rFonts w:ascii="Calibri" w:hAnsi="Calibri" w:cs="Calibri"/>
        </w:rPr>
      </w:pPr>
      <w:r w:rsidRPr="00AA0D97">
        <w:rPr>
          <w:rFonts w:ascii="Calibri" w:hAnsi="Calibri" w:cs="Calibri"/>
        </w:rPr>
        <w:t>A series of Targeted Action Plans that commit governments to specific actions. The first five Targeted Action Plans are on employment, community attitudes, early childhood, safety and emergency management.</w:t>
      </w:r>
    </w:p>
    <w:p w14:paraId="32E2F8AD" w14:textId="77777777" w:rsidR="00AA0D97" w:rsidRPr="00AA0D97" w:rsidRDefault="00AA0D97" w:rsidP="00AA0D97">
      <w:pPr>
        <w:pStyle w:val="04BULLETS"/>
        <w:numPr>
          <w:ilvl w:val="0"/>
          <w:numId w:val="35"/>
        </w:numPr>
        <w:rPr>
          <w:rFonts w:ascii="Calibri" w:hAnsi="Calibri" w:cs="Calibri"/>
        </w:rPr>
      </w:pPr>
      <w:r w:rsidRPr="00AA0D97">
        <w:rPr>
          <w:rFonts w:ascii="Calibri" w:hAnsi="Calibri" w:cs="Calibri"/>
        </w:rPr>
        <w:t>Public reports each year that will measure progress and show where more effort is needed.</w:t>
      </w:r>
    </w:p>
    <w:p w14:paraId="486AC86F" w14:textId="77777777" w:rsidR="00AA0D97" w:rsidRPr="00AA0D97" w:rsidRDefault="00AA0D97" w:rsidP="00AA0D97">
      <w:pPr>
        <w:pStyle w:val="04BULLETS"/>
        <w:numPr>
          <w:ilvl w:val="0"/>
          <w:numId w:val="35"/>
        </w:numPr>
        <w:rPr>
          <w:rFonts w:ascii="Calibri" w:hAnsi="Calibri" w:cs="Calibri"/>
        </w:rPr>
      </w:pPr>
      <w:r w:rsidRPr="00AA0D97">
        <w:rPr>
          <w:rFonts w:ascii="Calibri" w:hAnsi="Calibri" w:cs="Calibri"/>
        </w:rPr>
        <w:t>Ways for people with disability to tell governments what they think the Strategy needs to do. This includes an Advisory Council comprising of people with disability and regular public consultations and forums involving people with disability.</w:t>
      </w:r>
    </w:p>
    <w:p w14:paraId="43981E05" w14:textId="77777777" w:rsidR="00AA0D97" w:rsidRPr="00AA0D97" w:rsidRDefault="00AA0D97" w:rsidP="00AC5D0C">
      <w:pPr>
        <w:pStyle w:val="02SUBHEADING"/>
        <w:spacing w:before="300"/>
        <w:rPr>
          <w:rFonts w:ascii="Calibri" w:hAnsi="Calibri" w:cs="Calibri"/>
          <w:b/>
          <w:bCs/>
          <w:sz w:val="24"/>
          <w:szCs w:val="24"/>
        </w:rPr>
      </w:pPr>
      <w:r w:rsidRPr="00AA0D97">
        <w:rPr>
          <w:rFonts w:ascii="Calibri" w:hAnsi="Calibri" w:cs="Calibri"/>
          <w:b/>
          <w:bCs/>
          <w:sz w:val="24"/>
          <w:szCs w:val="24"/>
        </w:rPr>
        <w:t>Who did governments consult about the Strategy?</w:t>
      </w:r>
    </w:p>
    <w:p w14:paraId="3DC47B89" w14:textId="77777777" w:rsidR="00AA0D97" w:rsidRPr="00AA0D97" w:rsidRDefault="00AA0D97" w:rsidP="00AA0D97">
      <w:pPr>
        <w:pStyle w:val="03BODYCOPY"/>
        <w:rPr>
          <w:rFonts w:ascii="Calibri" w:hAnsi="Calibri" w:cs="Calibri"/>
        </w:rPr>
      </w:pPr>
      <w:r w:rsidRPr="00AA0D97">
        <w:rPr>
          <w:rFonts w:ascii="Calibri" w:hAnsi="Calibri" w:cs="Calibri"/>
        </w:rPr>
        <w:t xml:space="preserve">As part of developing the Strategy, governments consulted with more than 3,000 people with disability and their families, </w:t>
      </w:r>
      <w:proofErr w:type="spellStart"/>
      <w:r w:rsidRPr="00AA0D97">
        <w:rPr>
          <w:rFonts w:ascii="Calibri" w:hAnsi="Calibri" w:cs="Calibri"/>
        </w:rPr>
        <w:t>carers</w:t>
      </w:r>
      <w:proofErr w:type="spellEnd"/>
      <w:r w:rsidRPr="00AA0D97">
        <w:rPr>
          <w:rFonts w:ascii="Calibri" w:hAnsi="Calibri" w:cs="Calibri"/>
        </w:rPr>
        <w:t xml:space="preserve"> and representatives. </w:t>
      </w:r>
    </w:p>
    <w:p w14:paraId="35C408D1" w14:textId="77777777" w:rsidR="00AA0D97" w:rsidRPr="00AA0D97" w:rsidRDefault="00AA0D97" w:rsidP="00AA0D97">
      <w:pPr>
        <w:pStyle w:val="03BODYCOPY"/>
        <w:spacing w:after="227"/>
        <w:rPr>
          <w:rFonts w:ascii="Calibri" w:hAnsi="Calibri" w:cs="Calibri"/>
        </w:rPr>
      </w:pPr>
      <w:r w:rsidRPr="00AA0D97">
        <w:rPr>
          <w:rFonts w:ascii="Calibri" w:hAnsi="Calibri" w:cs="Calibri"/>
        </w:rPr>
        <w:t>Feedback from consultations was a major influence on the Strategy.</w:t>
      </w:r>
    </w:p>
    <w:p w14:paraId="3C930FCB" w14:textId="77777777" w:rsidR="00AA0D97" w:rsidRPr="00AA0D97" w:rsidRDefault="00AA0D97" w:rsidP="00AC5D0C">
      <w:pPr>
        <w:pStyle w:val="02SUBHEADING"/>
        <w:shd w:val="clear" w:color="auto" w:fill="F2F2F2" w:themeFill="background1" w:themeFillShade="F2"/>
        <w:spacing w:before="300"/>
        <w:rPr>
          <w:rFonts w:ascii="Calibri" w:hAnsi="Calibri" w:cs="Calibri"/>
          <w:b/>
          <w:bCs/>
          <w:sz w:val="24"/>
          <w:szCs w:val="24"/>
        </w:rPr>
      </w:pPr>
      <w:r w:rsidRPr="00AA0D97">
        <w:rPr>
          <w:rFonts w:ascii="Calibri" w:hAnsi="Calibri" w:cs="Calibri"/>
          <w:b/>
          <w:bCs/>
          <w:sz w:val="24"/>
          <w:szCs w:val="24"/>
        </w:rPr>
        <w:t>Where can I find more information?</w:t>
      </w:r>
    </w:p>
    <w:p w14:paraId="70D1BEBA" w14:textId="66C690B4" w:rsidR="00AA0D97" w:rsidRPr="00AA0D97" w:rsidRDefault="00AA0D97" w:rsidP="00AA0D97">
      <w:pPr>
        <w:pStyle w:val="03BODYCOPY"/>
        <w:shd w:val="clear" w:color="auto" w:fill="F2F2F2" w:themeFill="background1" w:themeFillShade="F2"/>
        <w:rPr>
          <w:rFonts w:ascii="Calibri" w:hAnsi="Calibri" w:cs="Calibri"/>
        </w:rPr>
      </w:pPr>
      <w:r w:rsidRPr="00AA0D97">
        <w:rPr>
          <w:rFonts w:ascii="Calibri" w:hAnsi="Calibri" w:cs="Calibri"/>
        </w:rPr>
        <w:t xml:space="preserve">You can read </w:t>
      </w:r>
      <w:r w:rsidRPr="00AA0D97">
        <w:rPr>
          <w:rFonts w:ascii="Calibri" w:hAnsi="Calibri" w:cs="Calibri"/>
          <w:i/>
          <w:iCs/>
        </w:rPr>
        <w:t>Australia’s Disability Strategy 2021 – 2031</w:t>
      </w:r>
      <w:r w:rsidRPr="00AA0D97">
        <w:rPr>
          <w:rFonts w:ascii="Calibri" w:hAnsi="Calibri" w:cs="Calibri"/>
        </w:rPr>
        <w:t xml:space="preserve"> and find more information at </w:t>
      </w:r>
      <w:hyperlink r:id="rId9" w:history="1">
        <w:r w:rsidRPr="00AE2F5F">
          <w:rPr>
            <w:rStyle w:val="Hyperlink"/>
            <w:rFonts w:ascii="Calibri" w:hAnsi="Calibri" w:cs="Calibri"/>
            <w:b/>
            <w:bCs/>
            <w:u w:val="single"/>
          </w:rPr>
          <w:t>www.disabilitygatew</w:t>
        </w:r>
        <w:r w:rsidRPr="00AE2F5F">
          <w:rPr>
            <w:rStyle w:val="Hyperlink"/>
            <w:rFonts w:ascii="Calibri" w:hAnsi="Calibri" w:cs="Calibri"/>
            <w:b/>
            <w:bCs/>
            <w:u w:val="single"/>
          </w:rPr>
          <w:t>a</w:t>
        </w:r>
        <w:r w:rsidRPr="00AE2F5F">
          <w:rPr>
            <w:rStyle w:val="Hyperlink"/>
            <w:rFonts w:ascii="Calibri" w:hAnsi="Calibri" w:cs="Calibri"/>
            <w:b/>
            <w:bCs/>
            <w:u w:val="single"/>
          </w:rPr>
          <w:t>y.gov.au/ads</w:t>
        </w:r>
      </w:hyperlink>
      <w:r w:rsidRPr="00AA0D97">
        <w:rPr>
          <w:rFonts w:ascii="Calibri" w:hAnsi="Calibri" w:cs="Calibri"/>
          <w:b/>
          <w:bCs/>
        </w:rPr>
        <w:t>.</w:t>
      </w:r>
    </w:p>
    <w:p w14:paraId="398ED98F" w14:textId="77777777" w:rsidR="00AA0D97" w:rsidRPr="00AA0D97" w:rsidRDefault="00AA0D97" w:rsidP="00AA0D97">
      <w:pPr>
        <w:pStyle w:val="03BODYCOPY"/>
        <w:shd w:val="clear" w:color="auto" w:fill="F2F2F2" w:themeFill="background1" w:themeFillShade="F2"/>
        <w:rPr>
          <w:rFonts w:ascii="Calibri" w:hAnsi="Calibri" w:cs="Calibri"/>
        </w:rPr>
      </w:pPr>
      <w:r w:rsidRPr="00AA0D97">
        <w:rPr>
          <w:rFonts w:ascii="Calibri" w:hAnsi="Calibri" w:cs="Calibri"/>
        </w:rPr>
        <w:t xml:space="preserve">The Strategy and its supporting documents are available in Easy Read, </w:t>
      </w:r>
      <w:proofErr w:type="spellStart"/>
      <w:r w:rsidRPr="00AA0D97">
        <w:rPr>
          <w:rFonts w:ascii="Calibri" w:hAnsi="Calibri" w:cs="Calibri"/>
        </w:rPr>
        <w:t>Auslan</w:t>
      </w:r>
      <w:proofErr w:type="spellEnd"/>
      <w:r w:rsidRPr="00AA0D97">
        <w:rPr>
          <w:rFonts w:ascii="Calibri" w:hAnsi="Calibri" w:cs="Calibri"/>
        </w:rPr>
        <w:t xml:space="preserve"> </w:t>
      </w:r>
      <w:r w:rsidRPr="00AA0D97">
        <w:rPr>
          <w:rFonts w:ascii="Calibri" w:hAnsi="Calibri" w:cs="Calibri"/>
        </w:rPr>
        <w:br/>
        <w:t>and language translations.</w:t>
      </w:r>
    </w:p>
    <w:p w14:paraId="383D23AF" w14:textId="31B21D68" w:rsidR="00AA0D97" w:rsidRPr="00AA0D97" w:rsidRDefault="00AA0D97" w:rsidP="00AA0D97">
      <w:pPr>
        <w:pStyle w:val="03BODYCOPY"/>
        <w:shd w:val="clear" w:color="auto" w:fill="F2F2F2" w:themeFill="background1" w:themeFillShade="F2"/>
        <w:rPr>
          <w:rFonts w:ascii="Calibri" w:hAnsi="Calibri" w:cs="Calibri"/>
        </w:rPr>
      </w:pPr>
      <w:r w:rsidRPr="00AA0D97">
        <w:rPr>
          <w:rFonts w:ascii="Calibri" w:hAnsi="Calibri" w:cs="Calibri"/>
        </w:rPr>
        <w:t xml:space="preserve">If you have any questions about the Strategy, please email </w:t>
      </w:r>
      <w:hyperlink r:id="rId10" w:history="1">
        <w:r w:rsidRPr="00AE2F5F">
          <w:rPr>
            <w:rStyle w:val="Hyperlink"/>
            <w:rFonts w:ascii="Calibri" w:hAnsi="Calibri" w:cs="Calibri"/>
            <w:b/>
            <w:bCs/>
            <w:u w:val="single"/>
          </w:rPr>
          <w:t>australia’sdisabilitystrategy@dss.gov.au</w:t>
        </w:r>
      </w:hyperlink>
    </w:p>
    <w:p w14:paraId="3E7C2E74" w14:textId="19A29813" w:rsidR="007F185A" w:rsidRDefault="00AA0D97" w:rsidP="00AA0D97">
      <w:pPr>
        <w:pStyle w:val="02SUBHEADING"/>
        <w:shd w:val="clear" w:color="auto" w:fill="F2F2F2" w:themeFill="background1" w:themeFillShade="F2"/>
        <w:rPr>
          <w:rStyle w:val="Hyperlink"/>
          <w:rFonts w:ascii="Calibri" w:hAnsi="Calibri" w:cs="Calibri"/>
          <w:b/>
          <w:bCs/>
          <w:u w:val="single"/>
        </w:rPr>
      </w:pPr>
      <w:r w:rsidRPr="00AA0D97">
        <w:rPr>
          <w:rFonts w:ascii="Calibri" w:hAnsi="Calibri" w:cs="Calibri"/>
        </w:rPr>
        <w:t>You can find more information on the United Nations Convention on the Rights of Persons with Disabilit</w:t>
      </w:r>
      <w:r w:rsidR="005862DD">
        <w:rPr>
          <w:rFonts w:ascii="Calibri" w:hAnsi="Calibri" w:cs="Calibri"/>
        </w:rPr>
        <w:t>ies</w:t>
      </w:r>
      <w:r w:rsidRPr="00AA0D97">
        <w:rPr>
          <w:rFonts w:ascii="Calibri" w:hAnsi="Calibri" w:cs="Calibri"/>
        </w:rPr>
        <w:t xml:space="preserve"> at </w:t>
      </w:r>
      <w:hyperlink r:id="rId11" w:history="1">
        <w:r w:rsidRPr="00AA0D97">
          <w:rPr>
            <w:rStyle w:val="Hyperlink"/>
            <w:rFonts w:ascii="Calibri" w:hAnsi="Calibri" w:cs="Calibri"/>
            <w:b/>
            <w:bCs/>
            <w:u w:val="single"/>
          </w:rPr>
          <w:t>www.un.</w:t>
        </w:r>
        <w:bookmarkStart w:id="0" w:name="_GoBack"/>
        <w:bookmarkEnd w:id="0"/>
        <w:r w:rsidRPr="00AA0D97">
          <w:rPr>
            <w:rStyle w:val="Hyperlink"/>
            <w:rFonts w:ascii="Calibri" w:hAnsi="Calibri" w:cs="Calibri"/>
            <w:b/>
            <w:bCs/>
            <w:u w:val="single"/>
          </w:rPr>
          <w:t>o</w:t>
        </w:r>
        <w:r w:rsidRPr="00AA0D97">
          <w:rPr>
            <w:rStyle w:val="Hyperlink"/>
            <w:rFonts w:ascii="Calibri" w:hAnsi="Calibri" w:cs="Calibri"/>
            <w:b/>
            <w:bCs/>
            <w:u w:val="single"/>
          </w:rPr>
          <w:t>rg/development/desa/disabilities/convention-on-the-rights-of-persons-with-disabilities.html</w:t>
        </w:r>
      </w:hyperlink>
    </w:p>
    <w:p w14:paraId="697DCB36" w14:textId="19E9B807" w:rsidR="00691575" w:rsidRPr="00691575" w:rsidRDefault="00691575" w:rsidP="00691575">
      <w:pPr>
        <w:rPr>
          <w:lang w:val="en-US"/>
        </w:rPr>
      </w:pPr>
    </w:p>
    <w:p w14:paraId="36459D1D" w14:textId="27A940B2" w:rsidR="00691575" w:rsidRPr="00691575" w:rsidRDefault="00691575" w:rsidP="00691575">
      <w:pPr>
        <w:rPr>
          <w:lang w:val="en-US"/>
        </w:rPr>
      </w:pPr>
    </w:p>
    <w:p w14:paraId="2323BA5E" w14:textId="2CB1697D" w:rsidR="00691575" w:rsidRPr="00691575" w:rsidRDefault="00691575" w:rsidP="00691575">
      <w:pPr>
        <w:rPr>
          <w:lang w:val="en-US"/>
        </w:rPr>
      </w:pPr>
    </w:p>
    <w:p w14:paraId="2D28A2DF" w14:textId="0AFD2346" w:rsidR="00691575" w:rsidRPr="00691575" w:rsidRDefault="00691575" w:rsidP="00691575">
      <w:pPr>
        <w:rPr>
          <w:lang w:val="en-US"/>
        </w:rPr>
      </w:pPr>
    </w:p>
    <w:p w14:paraId="2C3EFB3D" w14:textId="77777777" w:rsidR="00691575" w:rsidRPr="00691575" w:rsidRDefault="00691575" w:rsidP="00691575">
      <w:pPr>
        <w:jc w:val="right"/>
        <w:rPr>
          <w:lang w:val="en-US"/>
        </w:rPr>
      </w:pPr>
    </w:p>
    <w:sectPr w:rsidR="00691575" w:rsidRPr="00691575" w:rsidSect="00691575">
      <w:footerReference w:type="even" r:id="rId12"/>
      <w:footerReference w:type="default" r:id="rId13"/>
      <w:endnotePr>
        <w:numFmt w:val="decimal"/>
      </w:endnotePr>
      <w:pgSz w:w="11900" w:h="16840"/>
      <w:pgMar w:top="1440" w:right="1440" w:bottom="1440" w:left="1440" w:header="708" w:footer="1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5F1E8F" w14:textId="77777777" w:rsidR="00D51358" w:rsidRDefault="00D51358" w:rsidP="00AF76E3">
      <w:r>
        <w:separator/>
      </w:r>
    </w:p>
    <w:p w14:paraId="032446F8" w14:textId="77777777" w:rsidR="00D51358" w:rsidRDefault="00D51358"/>
  </w:endnote>
  <w:endnote w:type="continuationSeparator" w:id="0">
    <w:p w14:paraId="5B2B9DBD" w14:textId="77777777" w:rsidR="00D51358" w:rsidRDefault="00D51358" w:rsidP="00AF76E3">
      <w:r>
        <w:continuationSeparator/>
      </w:r>
    </w:p>
    <w:p w14:paraId="334F4BAE" w14:textId="77777777" w:rsidR="00D51358" w:rsidRDefault="00D513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inion Pro">
    <w:panose1 w:val="00000000000000000000"/>
    <w:charset w:val="00"/>
    <w:family w:val="roman"/>
    <w:notTrueType/>
    <w:pitch w:val="variable"/>
    <w:sig w:usb0="E00002AF" w:usb1="5000205B" w:usb2="00000000" w:usb3="00000000" w:csb0="0000019F" w:csb1="00000000"/>
  </w:font>
  <w:font w:name="Nunito Sans">
    <w:altName w:val="Times New Roman"/>
    <w:charset w:val="4D"/>
    <w:family w:val="auto"/>
    <w:pitch w:val="variable"/>
    <w:sig w:usb0="00000001" w:usb1="5000204B" w:usb2="00000000" w:usb3="00000000" w:csb0="00000197" w:csb1="00000000"/>
  </w:font>
  <w:font w:name="Filson Pro Medium">
    <w:panose1 w:val="00000000000000000000"/>
    <w:charset w:val="4D"/>
    <w:family w:val="auto"/>
    <w:notTrueType/>
    <w:pitch w:val="variable"/>
    <w:sig w:usb0="00000007" w:usb1="00000001" w:usb2="00000000" w:usb3="00000000" w:csb0="00000093" w:csb1="00000000"/>
  </w:font>
  <w:font w:name="Filson Pro Bold">
    <w:panose1 w:val="00000000000000000000"/>
    <w:charset w:val="4D"/>
    <w:family w:val="auto"/>
    <w:notTrueType/>
    <w:pitch w:val="variable"/>
    <w:sig w:usb0="00000007" w:usb1="00000001" w:usb2="00000000" w:usb3="00000000" w:csb0="00000093" w:csb1="00000000"/>
  </w:font>
  <w:font w:name="Nunito Sans SemiBold">
    <w:charset w:val="4D"/>
    <w:family w:val="auto"/>
    <w:pitch w:val="variable"/>
    <w:sig w:usb0="A00002FF" w:usb1="5000204B" w:usb2="00000000" w:usb3="00000000" w:csb0="00000197" w:csb1="00000000"/>
  </w:font>
  <w:font w:name="Nunito Sans ExtraLight">
    <w:charset w:val="4D"/>
    <w:family w:val="auto"/>
    <w:pitch w:val="variable"/>
    <w:sig w:usb0="A00002FF" w:usb1="5000204B" w:usb2="00000000" w:usb3="00000000" w:csb0="00000197" w:csb1="00000000"/>
  </w:font>
  <w:font w:name="Filson Pro Regular">
    <w:panose1 w:val="00000000000000000000"/>
    <w:charset w:val="4D"/>
    <w:family w:val="auto"/>
    <w:notTrueType/>
    <w:pitch w:val="variable"/>
    <w:sig w:usb0="00000007" w:usb1="00000001" w:usb2="00000000" w:usb3="00000000" w:csb0="00000093" w:csb1="00000000"/>
  </w:font>
  <w:font w:name="Filson Pro Heavy">
    <w:altName w:val="Arial"/>
    <w:panose1 w:val="00000000000000000000"/>
    <w:charset w:val="4D"/>
    <w:family w:val="auto"/>
    <w:notTrueType/>
    <w:pitch w:val="variable"/>
    <w:sig w:usb0="00000001"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433896932"/>
      <w:docPartObj>
        <w:docPartGallery w:val="Page Numbers (Bottom of Page)"/>
        <w:docPartUnique/>
      </w:docPartObj>
    </w:sdtPr>
    <w:sdtEndPr>
      <w:rPr>
        <w:rStyle w:val="PageNumber"/>
      </w:rPr>
    </w:sdtEndPr>
    <w:sdtContent>
      <w:p w14:paraId="28DA1AAB" w14:textId="2808C24A" w:rsidR="00AF76E3" w:rsidRDefault="00AF76E3" w:rsidP="000C4BE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861699414"/>
      <w:docPartObj>
        <w:docPartGallery w:val="Page Numbers (Bottom of Page)"/>
        <w:docPartUnique/>
      </w:docPartObj>
    </w:sdtPr>
    <w:sdtEndPr>
      <w:rPr>
        <w:rStyle w:val="PageNumber"/>
      </w:rPr>
    </w:sdtEndPr>
    <w:sdtContent>
      <w:p w14:paraId="40C235FF" w14:textId="552CEC8D" w:rsidR="00AF76E3" w:rsidRDefault="00AF76E3" w:rsidP="00AF76E3">
        <w:pPr>
          <w:pStyle w:val="Footer"/>
          <w:framePr w:wrap="none" w:vAnchor="text" w:hAnchor="margin" w:xAlign="right" w:y="1"/>
          <w:ind w:right="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A4E5A8F" w14:textId="77777777" w:rsidR="00AF76E3" w:rsidRDefault="00AF76E3" w:rsidP="00AF76E3">
    <w:pPr>
      <w:pStyle w:val="Footer"/>
      <w:ind w:right="360"/>
    </w:pPr>
  </w:p>
  <w:p w14:paraId="3F10426E" w14:textId="77777777" w:rsidR="006457CF" w:rsidRDefault="006457CF"/>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649741699"/>
      <w:docPartObj>
        <w:docPartGallery w:val="Page Numbers (Bottom of Page)"/>
        <w:docPartUnique/>
      </w:docPartObj>
    </w:sdtPr>
    <w:sdtEndPr>
      <w:rPr>
        <w:rStyle w:val="PageNumber"/>
        <w:sz w:val="18"/>
        <w:szCs w:val="18"/>
      </w:rPr>
    </w:sdtEndPr>
    <w:sdtContent>
      <w:p w14:paraId="06DF2654" w14:textId="762F17A0" w:rsidR="00AF76E3" w:rsidRPr="00AF76E3" w:rsidRDefault="00AF76E3" w:rsidP="00AF76E3">
        <w:pPr>
          <w:pStyle w:val="Footer"/>
          <w:framePr w:wrap="none" w:vAnchor="text" w:hAnchor="margin" w:xAlign="right" w:y="1"/>
          <w:rPr>
            <w:rStyle w:val="PageNumber"/>
            <w:sz w:val="18"/>
            <w:szCs w:val="18"/>
          </w:rPr>
        </w:pPr>
        <w:r w:rsidRPr="00AF76E3">
          <w:rPr>
            <w:rStyle w:val="PageNumber"/>
            <w:sz w:val="18"/>
            <w:szCs w:val="18"/>
          </w:rPr>
          <w:fldChar w:fldCharType="begin"/>
        </w:r>
        <w:r w:rsidRPr="00AF76E3">
          <w:rPr>
            <w:rStyle w:val="PageNumber"/>
            <w:sz w:val="18"/>
            <w:szCs w:val="18"/>
          </w:rPr>
          <w:instrText xml:space="preserve"> PAGE </w:instrText>
        </w:r>
        <w:r w:rsidRPr="00AF76E3">
          <w:rPr>
            <w:rStyle w:val="PageNumber"/>
            <w:sz w:val="18"/>
            <w:szCs w:val="18"/>
          </w:rPr>
          <w:fldChar w:fldCharType="separate"/>
        </w:r>
        <w:r w:rsidR="00AE2F5F">
          <w:rPr>
            <w:rStyle w:val="PageNumber"/>
            <w:noProof/>
            <w:sz w:val="18"/>
            <w:szCs w:val="18"/>
          </w:rPr>
          <w:t>2</w:t>
        </w:r>
        <w:r w:rsidRPr="00AF76E3">
          <w:rPr>
            <w:rStyle w:val="PageNumber"/>
            <w:sz w:val="18"/>
            <w:szCs w:val="18"/>
          </w:rPr>
          <w:fldChar w:fldCharType="end"/>
        </w:r>
      </w:p>
    </w:sdtContent>
  </w:sdt>
  <w:p w14:paraId="180ACA2B" w14:textId="62BF34E2" w:rsidR="00AF76E3" w:rsidRPr="00AF76E3" w:rsidRDefault="00AF76E3" w:rsidP="00AF76E3">
    <w:pPr>
      <w:pStyle w:val="BasicParagraph"/>
      <w:ind w:right="360"/>
      <w:rPr>
        <w:rFonts w:ascii="Calibri" w:hAnsi="Calibri" w:cs="Calibri"/>
        <w:sz w:val="16"/>
        <w:szCs w:val="16"/>
      </w:rPr>
    </w:pPr>
    <w:r w:rsidRPr="00AF76E3">
      <w:rPr>
        <w:rFonts w:ascii="Calibri" w:hAnsi="Calibri" w:cs="Calibri"/>
        <w:sz w:val="16"/>
        <w:szCs w:val="16"/>
      </w:rPr>
      <w:t xml:space="preserve">Australia’s Disability Strategy </w:t>
    </w:r>
    <w:r w:rsidR="00056111">
      <w:rPr>
        <w:rFonts w:ascii="Calibri" w:hAnsi="Calibri" w:cs="Calibri"/>
        <w:sz w:val="16"/>
        <w:szCs w:val="16"/>
      </w:rPr>
      <w:t>2021–2031</w:t>
    </w:r>
  </w:p>
  <w:p w14:paraId="2F14BA9D" w14:textId="77777777" w:rsidR="00AF76E3" w:rsidRDefault="00AF76E3">
    <w:pPr>
      <w:pStyle w:val="Footer"/>
    </w:pPr>
  </w:p>
  <w:p w14:paraId="3E6A77F5" w14:textId="77777777" w:rsidR="006457CF" w:rsidRDefault="006457C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F7C03A" w14:textId="77777777" w:rsidR="00D51358" w:rsidRDefault="00D51358" w:rsidP="00AF76E3">
      <w:r>
        <w:separator/>
      </w:r>
    </w:p>
    <w:p w14:paraId="27965972" w14:textId="77777777" w:rsidR="00D51358" w:rsidRDefault="00D51358"/>
  </w:footnote>
  <w:footnote w:type="continuationSeparator" w:id="0">
    <w:p w14:paraId="6256A19A" w14:textId="77777777" w:rsidR="00D51358" w:rsidRDefault="00D51358" w:rsidP="00AF76E3">
      <w:r>
        <w:continuationSeparator/>
      </w:r>
    </w:p>
    <w:p w14:paraId="3082817D" w14:textId="77777777" w:rsidR="00D51358" w:rsidRDefault="00D51358"/>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6266F"/>
    <w:multiLevelType w:val="hybridMultilevel"/>
    <w:tmpl w:val="7352A1F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3475B38"/>
    <w:multiLevelType w:val="hybridMultilevel"/>
    <w:tmpl w:val="63F074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F520C7"/>
    <w:multiLevelType w:val="hybridMultilevel"/>
    <w:tmpl w:val="3F5882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71B91"/>
    <w:multiLevelType w:val="hybridMultilevel"/>
    <w:tmpl w:val="5DB67C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4B6959"/>
    <w:multiLevelType w:val="hybridMultilevel"/>
    <w:tmpl w:val="A37C6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713468"/>
    <w:multiLevelType w:val="hybridMultilevel"/>
    <w:tmpl w:val="6540A74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C1B609C"/>
    <w:multiLevelType w:val="hybridMultilevel"/>
    <w:tmpl w:val="2D880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9A7E72"/>
    <w:multiLevelType w:val="hybridMultilevel"/>
    <w:tmpl w:val="712E8F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200513"/>
    <w:multiLevelType w:val="hybridMultilevel"/>
    <w:tmpl w:val="CD8E7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33A3287"/>
    <w:multiLevelType w:val="hybridMultilevel"/>
    <w:tmpl w:val="53A0B5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543003"/>
    <w:multiLevelType w:val="hybridMultilevel"/>
    <w:tmpl w:val="5CA491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6931773"/>
    <w:multiLevelType w:val="hybridMultilevel"/>
    <w:tmpl w:val="7A56D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9D7C23"/>
    <w:multiLevelType w:val="hybridMultilevel"/>
    <w:tmpl w:val="2F18F90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7523CF8"/>
    <w:multiLevelType w:val="hybridMultilevel"/>
    <w:tmpl w:val="73144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150FC7"/>
    <w:multiLevelType w:val="hybridMultilevel"/>
    <w:tmpl w:val="E1B45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11591E"/>
    <w:multiLevelType w:val="hybridMultilevel"/>
    <w:tmpl w:val="44C0FF98"/>
    <w:lvl w:ilvl="0" w:tplc="08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44569"/>
    <w:multiLevelType w:val="hybridMultilevel"/>
    <w:tmpl w:val="1706BE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2762606"/>
    <w:multiLevelType w:val="hybridMultilevel"/>
    <w:tmpl w:val="B972D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C246E4"/>
    <w:multiLevelType w:val="hybridMultilevel"/>
    <w:tmpl w:val="9776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4392FA6"/>
    <w:multiLevelType w:val="hybridMultilevel"/>
    <w:tmpl w:val="635C4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9442E08"/>
    <w:multiLevelType w:val="hybridMultilevel"/>
    <w:tmpl w:val="596E2EC0"/>
    <w:lvl w:ilvl="0" w:tplc="08090001">
      <w:start w:val="1"/>
      <w:numFmt w:val="bullet"/>
      <w:lvlText w:val=""/>
      <w:lvlJc w:val="left"/>
      <w:pPr>
        <w:ind w:left="1457" w:hanging="360"/>
      </w:pPr>
      <w:rPr>
        <w:rFonts w:ascii="Symbol" w:hAnsi="Symbol" w:hint="default"/>
      </w:rPr>
    </w:lvl>
    <w:lvl w:ilvl="1" w:tplc="08090003" w:tentative="1">
      <w:start w:val="1"/>
      <w:numFmt w:val="bullet"/>
      <w:lvlText w:val="o"/>
      <w:lvlJc w:val="left"/>
      <w:pPr>
        <w:ind w:left="2177" w:hanging="360"/>
      </w:pPr>
      <w:rPr>
        <w:rFonts w:ascii="Courier New" w:hAnsi="Courier New" w:cs="Courier New" w:hint="default"/>
      </w:rPr>
    </w:lvl>
    <w:lvl w:ilvl="2" w:tplc="08090005" w:tentative="1">
      <w:start w:val="1"/>
      <w:numFmt w:val="bullet"/>
      <w:lvlText w:val=""/>
      <w:lvlJc w:val="left"/>
      <w:pPr>
        <w:ind w:left="2897" w:hanging="360"/>
      </w:pPr>
      <w:rPr>
        <w:rFonts w:ascii="Wingdings" w:hAnsi="Wingdings" w:hint="default"/>
      </w:rPr>
    </w:lvl>
    <w:lvl w:ilvl="3" w:tplc="08090001" w:tentative="1">
      <w:start w:val="1"/>
      <w:numFmt w:val="bullet"/>
      <w:lvlText w:val=""/>
      <w:lvlJc w:val="left"/>
      <w:pPr>
        <w:ind w:left="3617" w:hanging="360"/>
      </w:pPr>
      <w:rPr>
        <w:rFonts w:ascii="Symbol" w:hAnsi="Symbol" w:hint="default"/>
      </w:rPr>
    </w:lvl>
    <w:lvl w:ilvl="4" w:tplc="08090003" w:tentative="1">
      <w:start w:val="1"/>
      <w:numFmt w:val="bullet"/>
      <w:lvlText w:val="o"/>
      <w:lvlJc w:val="left"/>
      <w:pPr>
        <w:ind w:left="4337" w:hanging="360"/>
      </w:pPr>
      <w:rPr>
        <w:rFonts w:ascii="Courier New" w:hAnsi="Courier New" w:cs="Courier New" w:hint="default"/>
      </w:rPr>
    </w:lvl>
    <w:lvl w:ilvl="5" w:tplc="08090005" w:tentative="1">
      <w:start w:val="1"/>
      <w:numFmt w:val="bullet"/>
      <w:lvlText w:val=""/>
      <w:lvlJc w:val="left"/>
      <w:pPr>
        <w:ind w:left="5057" w:hanging="360"/>
      </w:pPr>
      <w:rPr>
        <w:rFonts w:ascii="Wingdings" w:hAnsi="Wingdings" w:hint="default"/>
      </w:rPr>
    </w:lvl>
    <w:lvl w:ilvl="6" w:tplc="08090001" w:tentative="1">
      <w:start w:val="1"/>
      <w:numFmt w:val="bullet"/>
      <w:lvlText w:val=""/>
      <w:lvlJc w:val="left"/>
      <w:pPr>
        <w:ind w:left="5777" w:hanging="360"/>
      </w:pPr>
      <w:rPr>
        <w:rFonts w:ascii="Symbol" w:hAnsi="Symbol" w:hint="default"/>
      </w:rPr>
    </w:lvl>
    <w:lvl w:ilvl="7" w:tplc="08090003" w:tentative="1">
      <w:start w:val="1"/>
      <w:numFmt w:val="bullet"/>
      <w:lvlText w:val="o"/>
      <w:lvlJc w:val="left"/>
      <w:pPr>
        <w:ind w:left="6497" w:hanging="360"/>
      </w:pPr>
      <w:rPr>
        <w:rFonts w:ascii="Courier New" w:hAnsi="Courier New" w:cs="Courier New" w:hint="default"/>
      </w:rPr>
    </w:lvl>
    <w:lvl w:ilvl="8" w:tplc="08090005" w:tentative="1">
      <w:start w:val="1"/>
      <w:numFmt w:val="bullet"/>
      <w:lvlText w:val=""/>
      <w:lvlJc w:val="left"/>
      <w:pPr>
        <w:ind w:left="7217" w:hanging="360"/>
      </w:pPr>
      <w:rPr>
        <w:rFonts w:ascii="Wingdings" w:hAnsi="Wingdings" w:hint="default"/>
      </w:rPr>
    </w:lvl>
  </w:abstractNum>
  <w:abstractNum w:abstractNumId="21" w15:restartNumberingAfterBreak="0">
    <w:nsid w:val="3D762274"/>
    <w:multiLevelType w:val="hybridMultilevel"/>
    <w:tmpl w:val="CB087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EED5CA7"/>
    <w:multiLevelType w:val="hybridMultilevel"/>
    <w:tmpl w:val="762AA4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C64132"/>
    <w:multiLevelType w:val="hybridMultilevel"/>
    <w:tmpl w:val="9976B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4F10897"/>
    <w:multiLevelType w:val="hybridMultilevel"/>
    <w:tmpl w:val="81087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AAF6889"/>
    <w:multiLevelType w:val="hybridMultilevel"/>
    <w:tmpl w:val="3EF0DF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87216D"/>
    <w:multiLevelType w:val="hybridMultilevel"/>
    <w:tmpl w:val="200E3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1D341BE"/>
    <w:multiLevelType w:val="hybridMultilevel"/>
    <w:tmpl w:val="C2E2F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70D523B"/>
    <w:multiLevelType w:val="hybridMultilevel"/>
    <w:tmpl w:val="DD582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F82CC6"/>
    <w:multiLevelType w:val="hybridMultilevel"/>
    <w:tmpl w:val="CF687F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C5A11F0"/>
    <w:multiLevelType w:val="hybridMultilevel"/>
    <w:tmpl w:val="EC0AED82"/>
    <w:lvl w:ilvl="0" w:tplc="04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6CB82571"/>
    <w:multiLevelType w:val="hybridMultilevel"/>
    <w:tmpl w:val="2A405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4565F54"/>
    <w:multiLevelType w:val="hybridMultilevel"/>
    <w:tmpl w:val="D34814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EF58F6"/>
    <w:multiLevelType w:val="hybridMultilevel"/>
    <w:tmpl w:val="23B6480C"/>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F7D264B"/>
    <w:multiLevelType w:val="hybridMultilevel"/>
    <w:tmpl w:val="65B431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4"/>
  </w:num>
  <w:num w:numId="2">
    <w:abstractNumId w:val="2"/>
  </w:num>
  <w:num w:numId="3">
    <w:abstractNumId w:val="7"/>
  </w:num>
  <w:num w:numId="4">
    <w:abstractNumId w:val="17"/>
  </w:num>
  <w:num w:numId="5">
    <w:abstractNumId w:val="21"/>
  </w:num>
  <w:num w:numId="6">
    <w:abstractNumId w:val="29"/>
  </w:num>
  <w:num w:numId="7">
    <w:abstractNumId w:val="15"/>
  </w:num>
  <w:num w:numId="8">
    <w:abstractNumId w:val="16"/>
  </w:num>
  <w:num w:numId="9">
    <w:abstractNumId w:val="0"/>
  </w:num>
  <w:num w:numId="10">
    <w:abstractNumId w:val="12"/>
  </w:num>
  <w:num w:numId="11">
    <w:abstractNumId w:val="3"/>
  </w:num>
  <w:num w:numId="12">
    <w:abstractNumId w:val="5"/>
  </w:num>
  <w:num w:numId="13">
    <w:abstractNumId w:val="22"/>
  </w:num>
  <w:num w:numId="14">
    <w:abstractNumId w:val="11"/>
  </w:num>
  <w:num w:numId="15">
    <w:abstractNumId w:val="9"/>
  </w:num>
  <w:num w:numId="16">
    <w:abstractNumId w:val="1"/>
  </w:num>
  <w:num w:numId="17">
    <w:abstractNumId w:val="19"/>
  </w:num>
  <w:num w:numId="18">
    <w:abstractNumId w:val="4"/>
  </w:num>
  <w:num w:numId="19">
    <w:abstractNumId w:val="28"/>
  </w:num>
  <w:num w:numId="20">
    <w:abstractNumId w:val="10"/>
  </w:num>
  <w:num w:numId="21">
    <w:abstractNumId w:val="24"/>
  </w:num>
  <w:num w:numId="22">
    <w:abstractNumId w:val="8"/>
  </w:num>
  <w:num w:numId="23">
    <w:abstractNumId w:val="23"/>
  </w:num>
  <w:num w:numId="24">
    <w:abstractNumId w:val="27"/>
  </w:num>
  <w:num w:numId="25">
    <w:abstractNumId w:val="32"/>
  </w:num>
  <w:num w:numId="26">
    <w:abstractNumId w:val="30"/>
  </w:num>
  <w:num w:numId="27">
    <w:abstractNumId w:val="33"/>
  </w:num>
  <w:num w:numId="28">
    <w:abstractNumId w:val="18"/>
  </w:num>
  <w:num w:numId="29">
    <w:abstractNumId w:val="13"/>
  </w:num>
  <w:num w:numId="30">
    <w:abstractNumId w:val="26"/>
  </w:num>
  <w:num w:numId="31">
    <w:abstractNumId w:val="6"/>
  </w:num>
  <w:num w:numId="32">
    <w:abstractNumId w:val="25"/>
  </w:num>
  <w:num w:numId="33">
    <w:abstractNumId w:val="14"/>
  </w:num>
  <w:num w:numId="34">
    <w:abstractNumId w:val="20"/>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20"/>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F8"/>
    <w:rsid w:val="00001ED9"/>
    <w:rsid w:val="00042BBE"/>
    <w:rsid w:val="00056111"/>
    <w:rsid w:val="00083B4A"/>
    <w:rsid w:val="000D0F67"/>
    <w:rsid w:val="00145E13"/>
    <w:rsid w:val="0016090F"/>
    <w:rsid w:val="00322E6B"/>
    <w:rsid w:val="00375641"/>
    <w:rsid w:val="003C7C09"/>
    <w:rsid w:val="00415702"/>
    <w:rsid w:val="00445E0F"/>
    <w:rsid w:val="0056753A"/>
    <w:rsid w:val="005862DD"/>
    <w:rsid w:val="005D6660"/>
    <w:rsid w:val="00630F1C"/>
    <w:rsid w:val="006457CF"/>
    <w:rsid w:val="0066068F"/>
    <w:rsid w:val="00691575"/>
    <w:rsid w:val="00705A45"/>
    <w:rsid w:val="007D6616"/>
    <w:rsid w:val="007F1111"/>
    <w:rsid w:val="007F17D7"/>
    <w:rsid w:val="007F185A"/>
    <w:rsid w:val="00900C9C"/>
    <w:rsid w:val="00946E21"/>
    <w:rsid w:val="0097687F"/>
    <w:rsid w:val="00A474A4"/>
    <w:rsid w:val="00AA0D97"/>
    <w:rsid w:val="00AC5D0C"/>
    <w:rsid w:val="00AE2F5F"/>
    <w:rsid w:val="00AF76E3"/>
    <w:rsid w:val="00B8199E"/>
    <w:rsid w:val="00CC5864"/>
    <w:rsid w:val="00D20C06"/>
    <w:rsid w:val="00D51358"/>
    <w:rsid w:val="00DB1738"/>
    <w:rsid w:val="00E71CAC"/>
    <w:rsid w:val="00E772C6"/>
    <w:rsid w:val="00EA1F5C"/>
    <w:rsid w:val="00F8384D"/>
    <w:rsid w:val="00FB67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164375"/>
  <w15:chartTrackingRefBased/>
  <w15:docId w15:val="{3DCDF08A-CD6D-6149-8294-B26B520F3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01HEADING1"/>
    <w:next w:val="Normal"/>
    <w:link w:val="Heading1Char"/>
    <w:uiPriority w:val="9"/>
    <w:qFormat/>
    <w:rsid w:val="00AF76E3"/>
    <w:pPr>
      <w:outlineLvl w:val="0"/>
    </w:pPr>
    <w:rPr>
      <w:rFonts w:ascii="Calibri" w:hAnsi="Calibri" w:cs="Calibri"/>
    </w:rPr>
  </w:style>
  <w:style w:type="paragraph" w:styleId="Heading2">
    <w:name w:val="heading 2"/>
    <w:basedOn w:val="02HEADING2"/>
    <w:next w:val="Normal"/>
    <w:link w:val="Heading2Char"/>
    <w:uiPriority w:val="9"/>
    <w:unhideWhenUsed/>
    <w:qFormat/>
    <w:rsid w:val="007F1111"/>
    <w:pPr>
      <w:keepNext/>
      <w:keepLines/>
      <w:outlineLvl w:val="1"/>
    </w:pPr>
    <w:rPr>
      <w:rFonts w:ascii="Calibri" w:hAnsi="Calibri" w:cs="Calibri"/>
      <w:b/>
      <w:bCs/>
    </w:rPr>
  </w:style>
  <w:style w:type="paragraph" w:styleId="Heading3">
    <w:name w:val="heading 3"/>
    <w:basedOn w:val="Normal"/>
    <w:next w:val="Normal"/>
    <w:link w:val="Heading3Char"/>
    <w:uiPriority w:val="9"/>
    <w:semiHidden/>
    <w:unhideWhenUsed/>
    <w:qFormat/>
    <w:rsid w:val="0066068F"/>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1111"/>
    <w:rPr>
      <w:rFonts w:ascii="Calibri" w:hAnsi="Calibri" w:cs="Calibri"/>
      <w:b/>
      <w:bCs/>
      <w:color w:val="2C5181"/>
      <w:sz w:val="36"/>
      <w:szCs w:val="36"/>
      <w:lang w:val="en-US"/>
    </w:rPr>
  </w:style>
  <w:style w:type="table" w:customStyle="1" w:styleId="RDDARKHEADERROW">
    <w:name w:val="RD DARK HEADER ROW"/>
    <w:basedOn w:val="TableNormal"/>
    <w:uiPriority w:val="99"/>
    <w:rsid w:val="0097687F"/>
    <w:tblPr/>
  </w:style>
  <w:style w:type="table" w:customStyle="1" w:styleId="DARKHEADERROW">
    <w:name w:val="DARK HEADER ROW"/>
    <w:basedOn w:val="TableNormal"/>
    <w:uiPriority w:val="99"/>
    <w:rsid w:val="0097687F"/>
    <w:rPr>
      <w:rFonts w:ascii="Helvetica" w:hAnsi="Helvetica"/>
    </w:rPr>
    <w:tblPr>
      <w:tblStyleRowBandSize w:val="1"/>
    </w:tblPr>
    <w:tblStylePr w:type="firstRow">
      <w:rPr>
        <w:color w:val="FFFFFF" w:themeColor="background1"/>
        <w:sz w:val="20"/>
      </w:rPr>
      <w:tblPr/>
      <w:tcPr>
        <w:shd w:val="clear" w:color="auto" w:fill="002600"/>
      </w:tcPr>
    </w:tblStylePr>
    <w:tblStylePr w:type="band1Horz">
      <w:rPr>
        <w:rFonts w:ascii="Helvetica" w:hAnsi="Helvetica"/>
        <w:color w:val="000000" w:themeColor="text1"/>
      </w:rPr>
      <w:tblPr/>
      <w:tcPr>
        <w:shd w:val="clear" w:color="auto" w:fill="FFFFFF" w:themeFill="background1"/>
      </w:tcPr>
    </w:tblStylePr>
    <w:tblStylePr w:type="band2Horz">
      <w:rPr>
        <w:sz w:val="18"/>
      </w:rPr>
    </w:tblStylePr>
  </w:style>
  <w:style w:type="table" w:customStyle="1" w:styleId="Table1">
    <w:name w:val="Table 1"/>
    <w:basedOn w:val="TableNormal"/>
    <w:uiPriority w:val="99"/>
    <w:rsid w:val="0056753A"/>
    <w:tblPr/>
  </w:style>
  <w:style w:type="table" w:customStyle="1" w:styleId="TABLE10">
    <w:name w:val="TABLE 1"/>
    <w:basedOn w:val="TableNormal"/>
    <w:uiPriority w:val="99"/>
    <w:rsid w:val="0056753A"/>
    <w:rPr>
      <w:rFonts w:ascii="Helvetica" w:hAnsi="Helvetica"/>
    </w:rPr>
    <w:tblPr>
      <w:tblStyleRowBandSize w:val="1"/>
    </w:tblPr>
    <w:tblStylePr w:type="firstRow">
      <w:pPr>
        <w:jc w:val="left"/>
      </w:pPr>
      <w:rPr>
        <w:rFonts w:ascii="Calibri" w:hAnsi="Calibri"/>
        <w:b/>
        <w:color w:val="FFFFFF" w:themeColor="background1"/>
        <w:sz w:val="20"/>
      </w:rPr>
      <w:tblPr/>
      <w:tcPr>
        <w:shd w:val="clear" w:color="auto" w:fill="386182"/>
        <w:vAlign w:val="bottom"/>
      </w:tcPr>
    </w:tblStylePr>
    <w:tblStylePr w:type="band1Horz">
      <w:rPr>
        <w:rFonts w:ascii="Helvetica" w:hAnsi="Helvetica"/>
        <w:color w:val="000000" w:themeColor="text1"/>
        <w:sz w:val="19"/>
      </w:rPr>
      <w:tblPr/>
      <w:tcPr>
        <w:shd w:val="clear" w:color="auto" w:fill="E0EBF3"/>
      </w:tcPr>
    </w:tblStylePr>
    <w:tblStylePr w:type="band2Horz">
      <w:rPr>
        <w:sz w:val="18"/>
      </w:rPr>
      <w:tblPr/>
      <w:tcPr>
        <w:shd w:val="clear" w:color="auto" w:fill="F5F9FD"/>
      </w:tcPr>
    </w:tblStylePr>
  </w:style>
  <w:style w:type="paragraph" w:customStyle="1" w:styleId="BasicParagraph">
    <w:name w:val="[Basic Paragraph]"/>
    <w:basedOn w:val="Normal"/>
    <w:uiPriority w:val="99"/>
    <w:rsid w:val="00FB67F8"/>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6Bodycopy">
    <w:name w:val="06. Body copy"/>
    <w:basedOn w:val="Normal"/>
    <w:uiPriority w:val="99"/>
    <w:rsid w:val="00FB67F8"/>
    <w:pPr>
      <w:suppressAutoHyphens/>
      <w:autoSpaceDE w:val="0"/>
      <w:autoSpaceDN w:val="0"/>
      <w:adjustRightInd w:val="0"/>
      <w:spacing w:after="170" w:line="280" w:lineRule="atLeast"/>
      <w:textAlignment w:val="center"/>
    </w:pPr>
    <w:rPr>
      <w:rFonts w:ascii="Nunito Sans" w:hAnsi="Nunito Sans" w:cs="Nunito Sans"/>
      <w:color w:val="000000"/>
      <w:sz w:val="20"/>
      <w:szCs w:val="20"/>
      <w:lang w:val="en-US"/>
    </w:rPr>
  </w:style>
  <w:style w:type="character" w:customStyle="1" w:styleId="ITALICS">
    <w:name w:val="ITALICS"/>
    <w:uiPriority w:val="99"/>
    <w:rsid w:val="00FB67F8"/>
    <w:rPr>
      <w:rFonts w:ascii="Nunito Sans" w:hAnsi="Nunito Sans" w:cs="Nunito Sans"/>
      <w:i/>
      <w:iCs/>
      <w:sz w:val="18"/>
      <w:szCs w:val="18"/>
    </w:rPr>
  </w:style>
  <w:style w:type="character" w:styleId="Hyperlink">
    <w:name w:val="Hyperlink"/>
    <w:basedOn w:val="DefaultParagraphFont"/>
    <w:uiPriority w:val="99"/>
    <w:rsid w:val="00FB67F8"/>
    <w:rPr>
      <w:color w:val="465792"/>
      <w:u w:val="thick"/>
    </w:rPr>
  </w:style>
  <w:style w:type="paragraph" w:customStyle="1" w:styleId="01HEADING1">
    <w:name w:val="01. HEADING 1"/>
    <w:basedOn w:val="Normal"/>
    <w:uiPriority w:val="99"/>
    <w:rsid w:val="00FB67F8"/>
    <w:pPr>
      <w:autoSpaceDE w:val="0"/>
      <w:autoSpaceDN w:val="0"/>
      <w:adjustRightInd w:val="0"/>
      <w:spacing w:after="340" w:line="960" w:lineRule="atLeast"/>
      <w:textAlignment w:val="center"/>
    </w:pPr>
    <w:rPr>
      <w:rFonts w:ascii="Filson Pro Medium" w:hAnsi="Filson Pro Medium" w:cs="Filson Pro Medium"/>
      <w:color w:val="2C5181"/>
      <w:sz w:val="80"/>
      <w:szCs w:val="80"/>
      <w:lang w:val="en-US"/>
    </w:rPr>
  </w:style>
  <w:style w:type="paragraph" w:customStyle="1" w:styleId="05IINTROPARA">
    <w:name w:val="05. IINTRO PARA"/>
    <w:basedOn w:val="Normal"/>
    <w:uiPriority w:val="99"/>
    <w:rsid w:val="00FB67F8"/>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6IntroCopy">
    <w:name w:val="06. Intro Copy"/>
    <w:basedOn w:val="06Bodycopy"/>
    <w:uiPriority w:val="99"/>
    <w:rsid w:val="00FB67F8"/>
    <w:pPr>
      <w:spacing w:before="113" w:after="57" w:line="320" w:lineRule="atLeast"/>
    </w:pPr>
    <w:rPr>
      <w:rFonts w:ascii="Nunito Sans SemiBold" w:hAnsi="Nunito Sans SemiBold" w:cs="Nunito Sans SemiBold"/>
      <w:b/>
      <w:bCs/>
      <w:i/>
      <w:iCs/>
      <w:sz w:val="24"/>
      <w:szCs w:val="24"/>
    </w:rPr>
  </w:style>
  <w:style w:type="paragraph" w:customStyle="1" w:styleId="05INTROPARA">
    <w:name w:val="05. INTRO PARA"/>
    <w:basedOn w:val="Normal"/>
    <w:uiPriority w:val="99"/>
    <w:rsid w:val="00E71CAC"/>
    <w:pPr>
      <w:suppressAutoHyphens/>
      <w:autoSpaceDE w:val="0"/>
      <w:autoSpaceDN w:val="0"/>
      <w:adjustRightInd w:val="0"/>
      <w:spacing w:after="283" w:line="400" w:lineRule="atLeast"/>
      <w:textAlignment w:val="center"/>
    </w:pPr>
    <w:rPr>
      <w:rFonts w:ascii="Filson Pro Bold" w:hAnsi="Filson Pro Bold" w:cs="Filson Pro Bold"/>
      <w:b/>
      <w:bCs/>
      <w:color w:val="2C5181"/>
      <w:spacing w:val="6"/>
      <w:sz w:val="28"/>
      <w:szCs w:val="28"/>
      <w:lang w:val="en-US"/>
    </w:rPr>
  </w:style>
  <w:style w:type="paragraph" w:customStyle="1" w:styleId="02HEADING2">
    <w:name w:val="02. HEADING 2"/>
    <w:basedOn w:val="01HEADING1"/>
    <w:uiPriority w:val="99"/>
    <w:rsid w:val="00E71CAC"/>
    <w:pPr>
      <w:pBdr>
        <w:top w:val="single" w:sz="24" w:space="22" w:color="auto"/>
      </w:pBdr>
      <w:suppressAutoHyphens/>
      <w:spacing w:before="624" w:after="283" w:line="432" w:lineRule="atLeast"/>
    </w:pPr>
    <w:rPr>
      <w:sz w:val="36"/>
      <w:szCs w:val="36"/>
    </w:rPr>
  </w:style>
  <w:style w:type="paragraph" w:customStyle="1" w:styleId="06BODYTEXT">
    <w:name w:val="06. BODY TEXT"/>
    <w:basedOn w:val="Normal"/>
    <w:uiPriority w:val="99"/>
    <w:rsid w:val="00E71CAC"/>
    <w:pPr>
      <w:suppressAutoHyphens/>
      <w:autoSpaceDE w:val="0"/>
      <w:autoSpaceDN w:val="0"/>
      <w:adjustRightInd w:val="0"/>
      <w:spacing w:after="170" w:line="280" w:lineRule="atLeast"/>
      <w:textAlignment w:val="center"/>
    </w:pPr>
    <w:rPr>
      <w:rFonts w:ascii="Nunito Sans ExtraLight" w:hAnsi="Nunito Sans ExtraLight" w:cs="Nunito Sans ExtraLight"/>
      <w:color w:val="000000"/>
      <w:sz w:val="20"/>
      <w:szCs w:val="20"/>
      <w:lang w:val="en-US"/>
    </w:rPr>
  </w:style>
  <w:style w:type="paragraph" w:customStyle="1" w:styleId="06bDOTPOINTS">
    <w:name w:val="06b. DOT POINTS"/>
    <w:basedOn w:val="06BODYTEXT"/>
    <w:uiPriority w:val="99"/>
    <w:rsid w:val="00E71CAC"/>
    <w:pPr>
      <w:spacing w:after="113"/>
      <w:ind w:left="227" w:hanging="227"/>
    </w:pPr>
  </w:style>
  <w:style w:type="paragraph" w:customStyle="1" w:styleId="OutcomeH0OutcomeSection">
    <w:name w:val="Outcome H0 (Outcome Section)"/>
    <w:basedOn w:val="Normal"/>
    <w:uiPriority w:val="99"/>
    <w:rsid w:val="00E71CAC"/>
    <w:pPr>
      <w:suppressAutoHyphens/>
      <w:autoSpaceDE w:val="0"/>
      <w:autoSpaceDN w:val="0"/>
      <w:adjustRightInd w:val="0"/>
      <w:spacing w:before="170" w:after="170" w:line="440" w:lineRule="atLeast"/>
      <w:ind w:left="283"/>
      <w:textAlignment w:val="center"/>
    </w:pPr>
    <w:rPr>
      <w:rFonts w:ascii="Filson Pro Medium" w:hAnsi="Filson Pro Medium" w:cs="Filson Pro Medium"/>
      <w:color w:val="FFFFFF"/>
      <w:sz w:val="36"/>
      <w:szCs w:val="36"/>
      <w:lang w:val="en-US"/>
    </w:rPr>
  </w:style>
  <w:style w:type="paragraph" w:customStyle="1" w:styleId="OutcomeOutcomeSection">
    <w:name w:val="Outcome (Outcome Section)"/>
    <w:basedOn w:val="Normal"/>
    <w:uiPriority w:val="99"/>
    <w:rsid w:val="00E71CAC"/>
    <w:pPr>
      <w:suppressAutoHyphens/>
      <w:autoSpaceDE w:val="0"/>
      <w:autoSpaceDN w:val="0"/>
      <w:adjustRightInd w:val="0"/>
      <w:spacing w:before="57" w:after="113" w:line="360" w:lineRule="atLeast"/>
      <w:ind w:left="283"/>
      <w:textAlignment w:val="center"/>
    </w:pPr>
    <w:rPr>
      <w:rFonts w:ascii="Filson Pro Medium" w:hAnsi="Filson Pro Medium" w:cs="Filson Pro Medium"/>
      <w:color w:val="FFFFFF"/>
      <w:sz w:val="28"/>
      <w:szCs w:val="28"/>
      <w:lang w:val="en-US"/>
    </w:rPr>
  </w:style>
  <w:style w:type="paragraph" w:customStyle="1" w:styleId="PolicyPriorityOutcomeSection">
    <w:name w:val="Policy Priority (Outcome Section)"/>
    <w:basedOn w:val="Normal"/>
    <w:uiPriority w:val="99"/>
    <w:rsid w:val="00E71CAC"/>
    <w:pPr>
      <w:suppressAutoHyphens/>
      <w:autoSpaceDE w:val="0"/>
      <w:autoSpaceDN w:val="0"/>
      <w:adjustRightInd w:val="0"/>
      <w:spacing w:before="113" w:line="328" w:lineRule="atLeast"/>
      <w:textAlignment w:val="center"/>
    </w:pPr>
    <w:rPr>
      <w:rFonts w:ascii="Filson Pro Bold" w:hAnsi="Filson Pro Bold" w:cs="Filson Pro Bold"/>
      <w:b/>
      <w:bCs/>
      <w:color w:val="246951"/>
      <w:lang w:val="en-US"/>
    </w:rPr>
  </w:style>
  <w:style w:type="paragraph" w:customStyle="1" w:styleId="06cNUMBERS">
    <w:name w:val="06c. NUMBERS"/>
    <w:basedOn w:val="Normal"/>
    <w:next w:val="Normal"/>
    <w:uiPriority w:val="99"/>
    <w:rsid w:val="00E71CAC"/>
    <w:pPr>
      <w:suppressAutoHyphens/>
      <w:autoSpaceDE w:val="0"/>
      <w:autoSpaceDN w:val="0"/>
      <w:adjustRightInd w:val="0"/>
      <w:spacing w:after="113" w:line="280" w:lineRule="atLeast"/>
      <w:ind w:left="227" w:hanging="227"/>
      <w:textAlignment w:val="center"/>
    </w:pPr>
    <w:rPr>
      <w:rFonts w:ascii="Nunito Sans ExtraLight" w:hAnsi="Nunito Sans ExtraLight" w:cs="Nunito Sans ExtraLight"/>
      <w:color w:val="000000"/>
      <w:sz w:val="20"/>
      <w:szCs w:val="20"/>
      <w:lang w:val="en-US"/>
    </w:rPr>
  </w:style>
  <w:style w:type="paragraph" w:customStyle="1" w:styleId="NoParagraphStyle">
    <w:name w:val="[No Paragraph Style]"/>
    <w:rsid w:val="00CC5864"/>
    <w:pPr>
      <w:autoSpaceDE w:val="0"/>
      <w:autoSpaceDN w:val="0"/>
      <w:adjustRightInd w:val="0"/>
      <w:spacing w:line="288" w:lineRule="auto"/>
      <w:textAlignment w:val="center"/>
    </w:pPr>
    <w:rPr>
      <w:rFonts w:ascii="Minion Pro" w:hAnsi="Minion Pro" w:cs="Minion Pro"/>
      <w:color w:val="000000"/>
      <w:lang w:val="en-US"/>
    </w:rPr>
  </w:style>
  <w:style w:type="paragraph" w:customStyle="1" w:styleId="08bTABLEHEADERROW">
    <w:name w:val="08b. TABLE HEADER ROW"/>
    <w:basedOn w:val="06BODYTEXT"/>
    <w:uiPriority w:val="99"/>
    <w:rsid w:val="00CC5864"/>
    <w:pPr>
      <w:spacing w:after="113"/>
    </w:pPr>
    <w:rPr>
      <w:rFonts w:ascii="Nunito Sans" w:hAnsi="Nunito Sans" w:cs="Nunito Sans"/>
      <w:b/>
      <w:bCs/>
      <w:color w:val="FFFFFF"/>
    </w:rPr>
  </w:style>
  <w:style w:type="character" w:customStyle="1" w:styleId="BOLD">
    <w:name w:val="BOLD"/>
    <w:uiPriority w:val="99"/>
    <w:rsid w:val="00CC5864"/>
    <w:rPr>
      <w:rFonts w:ascii="Nunito Sans" w:hAnsi="Nunito Sans" w:cs="Nunito Sans"/>
      <w:b/>
      <w:bCs/>
      <w:w w:val="100"/>
    </w:rPr>
  </w:style>
  <w:style w:type="character" w:customStyle="1" w:styleId="UnresolvedMention">
    <w:name w:val="Unresolved Mention"/>
    <w:basedOn w:val="DefaultParagraphFont"/>
    <w:uiPriority w:val="99"/>
    <w:semiHidden/>
    <w:unhideWhenUsed/>
    <w:rsid w:val="00CC5864"/>
    <w:rPr>
      <w:color w:val="605E5C"/>
      <w:shd w:val="clear" w:color="auto" w:fill="E1DFDD"/>
    </w:rPr>
  </w:style>
  <w:style w:type="character" w:customStyle="1" w:styleId="Heading1Char">
    <w:name w:val="Heading 1 Char"/>
    <w:basedOn w:val="DefaultParagraphFont"/>
    <w:link w:val="Heading1"/>
    <w:uiPriority w:val="9"/>
    <w:rsid w:val="00AF76E3"/>
    <w:rPr>
      <w:rFonts w:ascii="Calibri" w:hAnsi="Calibri" w:cs="Calibri"/>
      <w:color w:val="2C5181"/>
      <w:sz w:val="80"/>
      <w:szCs w:val="80"/>
      <w:lang w:val="en-US"/>
    </w:rPr>
  </w:style>
  <w:style w:type="paragraph" w:styleId="Header">
    <w:name w:val="header"/>
    <w:basedOn w:val="Normal"/>
    <w:link w:val="HeaderChar"/>
    <w:uiPriority w:val="99"/>
    <w:unhideWhenUsed/>
    <w:rsid w:val="00AF76E3"/>
    <w:pPr>
      <w:tabs>
        <w:tab w:val="center" w:pos="4680"/>
        <w:tab w:val="right" w:pos="9360"/>
      </w:tabs>
    </w:pPr>
  </w:style>
  <w:style w:type="character" w:customStyle="1" w:styleId="HeaderChar">
    <w:name w:val="Header Char"/>
    <w:basedOn w:val="DefaultParagraphFont"/>
    <w:link w:val="Header"/>
    <w:uiPriority w:val="99"/>
    <w:rsid w:val="00AF76E3"/>
  </w:style>
  <w:style w:type="paragraph" w:styleId="Footer">
    <w:name w:val="footer"/>
    <w:basedOn w:val="Normal"/>
    <w:link w:val="FooterChar"/>
    <w:uiPriority w:val="99"/>
    <w:unhideWhenUsed/>
    <w:rsid w:val="00AF76E3"/>
    <w:pPr>
      <w:tabs>
        <w:tab w:val="center" w:pos="4680"/>
        <w:tab w:val="right" w:pos="9360"/>
      </w:tabs>
    </w:pPr>
  </w:style>
  <w:style w:type="character" w:customStyle="1" w:styleId="FooterChar">
    <w:name w:val="Footer Char"/>
    <w:basedOn w:val="DefaultParagraphFont"/>
    <w:link w:val="Footer"/>
    <w:uiPriority w:val="99"/>
    <w:rsid w:val="00AF76E3"/>
  </w:style>
  <w:style w:type="character" w:styleId="PageNumber">
    <w:name w:val="page number"/>
    <w:basedOn w:val="DefaultParagraphFont"/>
    <w:uiPriority w:val="99"/>
    <w:semiHidden/>
    <w:unhideWhenUsed/>
    <w:rsid w:val="00AF76E3"/>
  </w:style>
  <w:style w:type="character" w:styleId="FollowedHyperlink">
    <w:name w:val="FollowedHyperlink"/>
    <w:basedOn w:val="DefaultParagraphFont"/>
    <w:uiPriority w:val="99"/>
    <w:semiHidden/>
    <w:unhideWhenUsed/>
    <w:rsid w:val="00B8199E"/>
    <w:rPr>
      <w:color w:val="954F72" w:themeColor="followedHyperlink"/>
      <w:u w:val="single"/>
    </w:rPr>
  </w:style>
  <w:style w:type="character" w:customStyle="1" w:styleId="Heading3Char">
    <w:name w:val="Heading 3 Char"/>
    <w:basedOn w:val="DefaultParagraphFont"/>
    <w:link w:val="Heading3"/>
    <w:uiPriority w:val="9"/>
    <w:semiHidden/>
    <w:rsid w:val="0066068F"/>
    <w:rPr>
      <w:rFonts w:asciiTheme="majorHAnsi" w:eastAsiaTheme="majorEastAsia" w:hAnsiTheme="majorHAnsi" w:cstheme="majorBidi"/>
      <w:color w:val="1F3763" w:themeColor="accent1" w:themeShade="7F"/>
    </w:rPr>
  </w:style>
  <w:style w:type="paragraph" w:styleId="TOC1">
    <w:name w:val="toc 1"/>
    <w:basedOn w:val="Normal"/>
    <w:next w:val="Normal"/>
    <w:autoRedefine/>
    <w:uiPriority w:val="39"/>
    <w:unhideWhenUsed/>
    <w:rsid w:val="0066068F"/>
    <w:pPr>
      <w:spacing w:after="100"/>
    </w:pPr>
  </w:style>
  <w:style w:type="paragraph" w:styleId="TOC2">
    <w:name w:val="toc 2"/>
    <w:basedOn w:val="Normal"/>
    <w:next w:val="Normal"/>
    <w:autoRedefine/>
    <w:uiPriority w:val="39"/>
    <w:unhideWhenUsed/>
    <w:rsid w:val="0066068F"/>
    <w:pPr>
      <w:spacing w:after="100"/>
      <w:ind w:left="240"/>
    </w:pPr>
  </w:style>
  <w:style w:type="paragraph" w:customStyle="1" w:styleId="H1">
    <w:name w:val="H1"/>
    <w:basedOn w:val="NoParagraphStyle"/>
    <w:uiPriority w:val="99"/>
    <w:rsid w:val="00056111"/>
    <w:pPr>
      <w:suppressAutoHyphens/>
      <w:spacing w:after="40"/>
    </w:pPr>
    <w:rPr>
      <w:rFonts w:ascii="Filson Pro Bold" w:hAnsi="Filson Pro Bold" w:cs="Filson Pro Bold"/>
      <w:b/>
      <w:bCs/>
      <w:sz w:val="28"/>
      <w:szCs w:val="28"/>
    </w:rPr>
  </w:style>
  <w:style w:type="paragraph" w:customStyle="1" w:styleId="H2">
    <w:name w:val="H2"/>
    <w:basedOn w:val="H1"/>
    <w:uiPriority w:val="99"/>
    <w:rsid w:val="00056111"/>
    <w:rPr>
      <w:sz w:val="20"/>
      <w:szCs w:val="20"/>
    </w:rPr>
  </w:style>
  <w:style w:type="table" w:styleId="TableGrid">
    <w:name w:val="Table Grid"/>
    <w:basedOn w:val="TableNormal"/>
    <w:uiPriority w:val="39"/>
    <w:rsid w:val="000561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tes">
    <w:name w:val="Dates"/>
    <w:basedOn w:val="NoParagraphStyle"/>
    <w:uiPriority w:val="99"/>
    <w:rsid w:val="00056111"/>
    <w:pPr>
      <w:suppressAutoHyphens/>
      <w:spacing w:after="40"/>
    </w:pPr>
    <w:rPr>
      <w:rFonts w:ascii="Filson Pro Bold" w:hAnsi="Filson Pro Bold" w:cs="Filson Pro Bold"/>
      <w:b/>
      <w:bCs/>
      <w:color w:val="A9003C"/>
      <w:sz w:val="28"/>
      <w:szCs w:val="28"/>
    </w:rPr>
  </w:style>
  <w:style w:type="paragraph" w:customStyle="1" w:styleId="Bullets">
    <w:name w:val="Bullets"/>
    <w:basedOn w:val="NoParagraphStyle"/>
    <w:next w:val="NoParagraphStyle"/>
    <w:uiPriority w:val="99"/>
    <w:rsid w:val="00056111"/>
    <w:pPr>
      <w:suppressAutoHyphens/>
      <w:spacing w:after="80" w:line="250" w:lineRule="atLeast"/>
      <w:ind w:left="180" w:hanging="180"/>
    </w:pPr>
    <w:rPr>
      <w:rFonts w:ascii="Filson Pro Regular" w:hAnsi="Filson Pro Regular" w:cs="Filson Pro Regular"/>
      <w:sz w:val="19"/>
      <w:szCs w:val="19"/>
    </w:rPr>
  </w:style>
  <w:style w:type="paragraph" w:customStyle="1" w:styleId="Launchitems">
    <w:name w:val="Launch items"/>
    <w:basedOn w:val="H2"/>
    <w:uiPriority w:val="99"/>
    <w:rsid w:val="007F185A"/>
    <w:pPr>
      <w:spacing w:after="80"/>
      <w:ind w:left="180" w:hanging="180"/>
    </w:pPr>
    <w:rPr>
      <w:sz w:val="18"/>
      <w:szCs w:val="18"/>
    </w:rPr>
  </w:style>
  <w:style w:type="paragraph" w:styleId="ListParagraph">
    <w:name w:val="List Paragraph"/>
    <w:basedOn w:val="Normal"/>
    <w:uiPriority w:val="34"/>
    <w:qFormat/>
    <w:rsid w:val="007F185A"/>
    <w:pPr>
      <w:ind w:left="720"/>
      <w:contextualSpacing/>
    </w:pPr>
  </w:style>
  <w:style w:type="paragraph" w:customStyle="1" w:styleId="Bodycopy">
    <w:name w:val="Body copy"/>
    <w:basedOn w:val="NoParagraphStyle"/>
    <w:uiPriority w:val="99"/>
    <w:rsid w:val="00083B4A"/>
    <w:pPr>
      <w:suppressAutoHyphens/>
      <w:spacing w:after="113" w:line="280" w:lineRule="atLeast"/>
    </w:pPr>
    <w:rPr>
      <w:rFonts w:ascii="Nunito Sans ExtraLight" w:hAnsi="Nunito Sans ExtraLight" w:cs="Nunito Sans ExtraLight"/>
      <w:sz w:val="20"/>
      <w:szCs w:val="20"/>
    </w:rPr>
  </w:style>
  <w:style w:type="paragraph" w:customStyle="1" w:styleId="Bodytabs">
    <w:name w:val="Body tabs"/>
    <w:basedOn w:val="Bodycopy"/>
    <w:uiPriority w:val="99"/>
    <w:rsid w:val="00083B4A"/>
    <w:pPr>
      <w:ind w:left="227" w:hanging="227"/>
    </w:pPr>
  </w:style>
  <w:style w:type="paragraph" w:styleId="EndnoteText">
    <w:name w:val="endnote text"/>
    <w:basedOn w:val="Normal"/>
    <w:link w:val="EndnoteTextChar"/>
    <w:uiPriority w:val="99"/>
    <w:semiHidden/>
    <w:unhideWhenUsed/>
    <w:rsid w:val="00083B4A"/>
    <w:rPr>
      <w:sz w:val="20"/>
      <w:szCs w:val="20"/>
    </w:rPr>
  </w:style>
  <w:style w:type="character" w:customStyle="1" w:styleId="EndnoteTextChar">
    <w:name w:val="Endnote Text Char"/>
    <w:basedOn w:val="DefaultParagraphFont"/>
    <w:link w:val="EndnoteText"/>
    <w:uiPriority w:val="99"/>
    <w:semiHidden/>
    <w:rsid w:val="00083B4A"/>
    <w:rPr>
      <w:sz w:val="20"/>
      <w:szCs w:val="20"/>
    </w:rPr>
  </w:style>
  <w:style w:type="character" w:styleId="EndnoteReference">
    <w:name w:val="endnote reference"/>
    <w:basedOn w:val="DefaultParagraphFont"/>
    <w:uiPriority w:val="99"/>
    <w:semiHidden/>
    <w:unhideWhenUsed/>
    <w:rsid w:val="00083B4A"/>
    <w:rPr>
      <w:vertAlign w:val="superscript"/>
    </w:rPr>
  </w:style>
  <w:style w:type="paragraph" w:customStyle="1" w:styleId="01HEADING">
    <w:name w:val="01. HEADING"/>
    <w:basedOn w:val="NoParagraphStyle"/>
    <w:uiPriority w:val="99"/>
    <w:rsid w:val="00AA0D97"/>
    <w:rPr>
      <w:rFonts w:ascii="Filson Pro Heavy" w:hAnsi="Filson Pro Heavy" w:cs="Filson Pro Heavy"/>
      <w:sz w:val="43"/>
      <w:szCs w:val="43"/>
    </w:rPr>
  </w:style>
  <w:style w:type="paragraph" w:customStyle="1" w:styleId="02SUBHEADING">
    <w:name w:val="02. SUB HEADING"/>
    <w:basedOn w:val="NoParagraphStyle"/>
    <w:uiPriority w:val="99"/>
    <w:rsid w:val="00AA0D97"/>
    <w:pPr>
      <w:suppressAutoHyphens/>
      <w:spacing w:before="113" w:after="170" w:line="328" w:lineRule="atLeast"/>
    </w:pPr>
    <w:rPr>
      <w:rFonts w:ascii="Filson Pro Heavy" w:hAnsi="Filson Pro Heavy" w:cs="Filson Pro Heavy"/>
      <w:sz w:val="22"/>
      <w:szCs w:val="22"/>
    </w:rPr>
  </w:style>
  <w:style w:type="paragraph" w:customStyle="1" w:styleId="03BODYCOPY">
    <w:name w:val="03. BODY COPY"/>
    <w:basedOn w:val="NoParagraphStyle"/>
    <w:uiPriority w:val="99"/>
    <w:rsid w:val="00AA0D97"/>
    <w:pPr>
      <w:suppressAutoHyphens/>
      <w:spacing w:after="113" w:line="328" w:lineRule="atLeast"/>
    </w:pPr>
    <w:rPr>
      <w:rFonts w:ascii="Nunito Sans" w:hAnsi="Nunito Sans" w:cs="Nunito Sans"/>
      <w:sz w:val="22"/>
      <w:szCs w:val="22"/>
    </w:rPr>
  </w:style>
  <w:style w:type="paragraph" w:customStyle="1" w:styleId="ParagraphStyle1">
    <w:name w:val="Paragraph Style 1"/>
    <w:basedOn w:val="02SUBHEADING"/>
    <w:uiPriority w:val="99"/>
    <w:rsid w:val="00AA0D97"/>
    <w:pPr>
      <w:spacing w:before="170" w:after="0"/>
    </w:pPr>
  </w:style>
  <w:style w:type="paragraph" w:customStyle="1" w:styleId="03AOUTCOMES">
    <w:name w:val="03A. OUTCOMES"/>
    <w:basedOn w:val="03BODYCOPY"/>
    <w:uiPriority w:val="99"/>
    <w:rsid w:val="00AA0D97"/>
    <w:pPr>
      <w:spacing w:after="283" w:line="260" w:lineRule="atLeast"/>
    </w:pPr>
    <w:rPr>
      <w:sz w:val="18"/>
      <w:szCs w:val="18"/>
    </w:rPr>
  </w:style>
  <w:style w:type="paragraph" w:customStyle="1" w:styleId="04BULLETS">
    <w:name w:val="04. BULLETS"/>
    <w:basedOn w:val="03BODYCOPY"/>
    <w:uiPriority w:val="99"/>
    <w:rsid w:val="00AA0D97"/>
    <w:pPr>
      <w:ind w:left="227" w:hanging="22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org/development/desa/disabilities/convention-on-the-rights-of-persons-with-disabilities.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ustralia&#8217;sdisabilitystrategy@dss.gov.au" TargetMode="External"/><Relationship Id="rId4" Type="http://schemas.openxmlformats.org/officeDocument/2006/relationships/settings" Target="settings.xml"/><Relationship Id="rId9" Type="http://schemas.openxmlformats.org/officeDocument/2006/relationships/hyperlink" Target="http://www.disabilitygateway.gov.au/ad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85848-0C7A-4DC2-89AB-5144D52E09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520</Words>
  <Characters>3154</Characters>
  <Application>Microsoft Office Word</Application>
  <DocSecurity>0</DocSecurity>
  <Lines>67</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Worrall</dc:creator>
  <cp:keywords> [SEC=OFFICIAL]</cp:keywords>
  <dc:description/>
  <cp:lastModifiedBy>THWAITES, Douglas</cp:lastModifiedBy>
  <cp:revision>7</cp:revision>
  <dcterms:created xsi:type="dcterms:W3CDTF">2021-11-14T01:58:00Z</dcterms:created>
  <dcterms:modified xsi:type="dcterms:W3CDTF">2021-11-28T08:53:00Z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vt:lpwstr>
  </property>
  <property fmtid="{D5CDD505-2E9C-101B-9397-08002B2CF9AE}" pid="5" name="PM_Qualifier">
    <vt:lpwstr/>
  </property>
  <property fmtid="{D5CDD505-2E9C-101B-9397-08002B2CF9AE}" pid="6" name="PM_SecurityClassification">
    <vt:lpwstr>OFFICIAL</vt:lpwstr>
  </property>
  <property fmtid="{D5CDD505-2E9C-101B-9397-08002B2CF9AE}" pid="7" name="PM_InsertionValue">
    <vt:lpwstr>OFFICIAL</vt:lpwstr>
  </property>
  <property fmtid="{D5CDD505-2E9C-101B-9397-08002B2CF9AE}" pid="8" name="PM_Originating_FileId">
    <vt:lpwstr>32D6D85237BE4372B7ACC3C74D29DDDB</vt:lpwstr>
  </property>
  <property fmtid="{D5CDD505-2E9C-101B-9397-08002B2CF9AE}" pid="9" name="PM_ProtectiveMarkingValue_Footer">
    <vt:lpwstr>OFFICIAL</vt:lpwstr>
  </property>
  <property fmtid="{D5CDD505-2E9C-101B-9397-08002B2CF9AE}" pid="10" name="PM_Originator_Hash_SHA1">
    <vt:lpwstr>2323FB44C97A1A2DD96AA1ECB65605F7FC6A2531</vt:lpwstr>
  </property>
  <property fmtid="{D5CDD505-2E9C-101B-9397-08002B2CF9AE}" pid="11" name="PM_OriginationTimeStamp">
    <vt:lpwstr>2021-11-28T08:53:26Z</vt:lpwstr>
  </property>
  <property fmtid="{D5CDD505-2E9C-101B-9397-08002B2CF9AE}" pid="12" name="PM_ProtectiveMarkingValue_Header">
    <vt:lpwstr>OFFICIAL</vt:lpwstr>
  </property>
  <property fmtid="{D5CDD505-2E9C-101B-9397-08002B2CF9AE}" pid="13" name="PM_ProtectiveMarkingImage_Footer">
    <vt:lpwstr>C:\Program Files (x86)\Common Files\janusNET Shared\janusSEAL\Images\DocumentSlashBlue.png</vt:lpwstr>
  </property>
  <property fmtid="{D5CDD505-2E9C-101B-9397-08002B2CF9AE}" pid="14" name="PM_Namespace">
    <vt:lpwstr>gov.au</vt:lpwstr>
  </property>
  <property fmtid="{D5CDD505-2E9C-101B-9397-08002B2CF9AE}" pid="15" name="PM_Version">
    <vt:lpwstr>2018.4</vt:lpwstr>
  </property>
  <property fmtid="{D5CDD505-2E9C-101B-9397-08002B2CF9AE}" pid="16" name="PM_Note">
    <vt:lpwstr/>
  </property>
  <property fmtid="{D5CDD505-2E9C-101B-9397-08002B2CF9AE}" pid="17" name="PM_Markers">
    <vt:lpwstr/>
  </property>
  <property fmtid="{D5CDD505-2E9C-101B-9397-08002B2CF9AE}" pid="18" name="PM_Hash_Version">
    <vt:lpwstr>2018.0</vt:lpwstr>
  </property>
  <property fmtid="{D5CDD505-2E9C-101B-9397-08002B2CF9AE}" pid="19" name="PM_Hash_Salt_Prev">
    <vt:lpwstr>9207F144A50232EE35610593561C1371</vt:lpwstr>
  </property>
  <property fmtid="{D5CDD505-2E9C-101B-9397-08002B2CF9AE}" pid="20" name="PM_Hash_Salt">
    <vt:lpwstr>725A2106BC405BFCB3342686DCA9B7F7</vt:lpwstr>
  </property>
  <property fmtid="{D5CDD505-2E9C-101B-9397-08002B2CF9AE}" pid="21" name="PM_Hash_SHA1">
    <vt:lpwstr>54B49B0B096E835E19692F1FE3B4B4F79CDA9CBE</vt:lpwstr>
  </property>
  <property fmtid="{D5CDD505-2E9C-101B-9397-08002B2CF9AE}" pid="22" name="PM_SecurityClassification_Prev">
    <vt:lpwstr>OFFICIAL</vt:lpwstr>
  </property>
  <property fmtid="{D5CDD505-2E9C-101B-9397-08002B2CF9AE}" pid="23" name="PM_Qualifier_Prev">
    <vt:lpwstr/>
  </property>
</Properties>
</file>