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527" w:rsidRDefault="00813527" w:rsidP="00581C47">
      <w:pPr>
        <w:jc w:val="both"/>
      </w:pPr>
      <w:r>
        <w:rPr>
          <w:noProof/>
          <w:lang w:eastAsia="en-AU"/>
        </w:rPr>
        <w:drawing>
          <wp:inline distT="0" distB="0" distL="0" distR="0" wp14:anchorId="3808907A">
            <wp:extent cx="3316605" cy="1640205"/>
            <wp:effectExtent l="0" t="0" r="0" b="0"/>
            <wp:docPr id="1" name="Picture 1" descr="This image is Australia's Disability Strategy logo. The logo is an arrow shaped box containing the title 'Australia’s Disability Strategy 2021-2031'. The letters ‘i’ in the title are different colours to represent the diversity of people. Outside the box is the Strategy tagline 'Creating an inclusive community together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527" w:rsidRDefault="00813527" w:rsidP="00B91E3E"/>
    <w:p w:rsidR="00813527" w:rsidRDefault="00813527" w:rsidP="00B91E3E"/>
    <w:p w:rsidR="00813527" w:rsidRDefault="00813527" w:rsidP="00B91E3E"/>
    <w:p w:rsidR="00813527" w:rsidRDefault="00813527" w:rsidP="00B91E3E"/>
    <w:p w:rsidR="00813527" w:rsidRPr="00A834A2" w:rsidRDefault="00813527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color w:val="180E5E"/>
          <w:sz w:val="104"/>
          <w:szCs w:val="104"/>
          <w:lang w:val="en-US"/>
        </w:rPr>
      </w:pPr>
      <w:r w:rsidRPr="00A834A2">
        <w:rPr>
          <w:rFonts w:eastAsia="Filson Pro Regular" w:cs="Arial"/>
          <w:color w:val="180E5E"/>
          <w:sz w:val="104"/>
          <w:szCs w:val="104"/>
          <w:lang w:val="en-US"/>
        </w:rPr>
        <w:t>‘We support’ Brand Guidelines</w:t>
      </w:r>
    </w:p>
    <w:p w:rsidR="00CA1D7D" w:rsidRDefault="00CA1D7D">
      <w:pPr>
        <w:rPr>
          <w:rFonts w:eastAsia="Filson Pro Regular" w:cs="Arial"/>
          <w:color w:val="180E5E"/>
          <w:sz w:val="104"/>
          <w:szCs w:val="104"/>
          <w:lang w:val="en-US"/>
        </w:rPr>
      </w:pPr>
      <w:r>
        <w:rPr>
          <w:rFonts w:eastAsia="Filson Pro Regular" w:cs="Arial"/>
          <w:color w:val="180E5E"/>
          <w:sz w:val="104"/>
          <w:szCs w:val="104"/>
          <w:lang w:val="en-US"/>
        </w:rPr>
        <w:br w:type="page"/>
      </w:r>
    </w:p>
    <w:p w:rsidR="00813527" w:rsidRPr="00813527" w:rsidRDefault="00813527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sz w:val="104"/>
          <w:szCs w:val="104"/>
          <w:lang w:val="en-US"/>
        </w:rPr>
      </w:pPr>
      <w:r w:rsidRPr="00813527">
        <w:rPr>
          <w:rFonts w:eastAsia="Filson Pro Regular" w:cs="Arial"/>
          <w:color w:val="180E5E"/>
          <w:sz w:val="104"/>
          <w:szCs w:val="104"/>
          <w:lang w:val="en-US"/>
        </w:rPr>
        <w:lastRenderedPageBreak/>
        <w:t>Introduction</w:t>
      </w:r>
    </w:p>
    <w:p w:rsidR="00813527" w:rsidRDefault="00813527" w:rsidP="00B91E3E"/>
    <w:p w:rsidR="00813527" w:rsidRPr="00813527" w:rsidRDefault="00813527" w:rsidP="00813527">
      <w:pPr>
        <w:widowControl w:val="0"/>
        <w:autoSpaceDE w:val="0"/>
        <w:autoSpaceDN w:val="0"/>
        <w:spacing w:before="240" w:after="0" w:line="240" w:lineRule="auto"/>
        <w:outlineLvl w:val="1"/>
        <w:rPr>
          <w:rFonts w:eastAsia="Filson Pro Regular" w:cs="Arial"/>
          <w:sz w:val="68"/>
          <w:szCs w:val="68"/>
          <w:lang w:val="en-US"/>
        </w:rPr>
      </w:pPr>
      <w:r w:rsidRPr="00813527">
        <w:rPr>
          <w:rFonts w:eastAsia="Filson Pro Regular" w:cs="Arial"/>
          <w:color w:val="180E5E"/>
          <w:sz w:val="68"/>
          <w:szCs w:val="68"/>
          <w:lang w:val="en-US"/>
        </w:rPr>
        <w:t>Disability</w:t>
      </w:r>
      <w:r w:rsidRPr="00813527">
        <w:rPr>
          <w:rFonts w:eastAsia="Filson Pro Regular" w:cs="Arial"/>
          <w:color w:val="180E5E"/>
          <w:spacing w:val="-10"/>
          <w:sz w:val="68"/>
          <w:szCs w:val="68"/>
          <w:lang w:val="en-US"/>
        </w:rPr>
        <w:t xml:space="preserve"> </w:t>
      </w:r>
      <w:r w:rsidRPr="00813527">
        <w:rPr>
          <w:rFonts w:eastAsia="Filson Pro Regular" w:cs="Arial"/>
          <w:color w:val="180E5E"/>
          <w:sz w:val="68"/>
          <w:szCs w:val="68"/>
          <w:lang w:val="en-US"/>
        </w:rPr>
        <w:t>in</w:t>
      </w:r>
      <w:r w:rsidRPr="00813527">
        <w:rPr>
          <w:rFonts w:eastAsia="Filson Pro Regular" w:cs="Arial"/>
          <w:color w:val="180E5E"/>
          <w:spacing w:val="-12"/>
          <w:sz w:val="68"/>
          <w:szCs w:val="68"/>
          <w:lang w:val="en-US"/>
        </w:rPr>
        <w:t xml:space="preserve"> </w:t>
      </w:r>
      <w:r w:rsidRPr="00813527">
        <w:rPr>
          <w:rFonts w:eastAsia="Filson Pro Regular" w:cs="Arial"/>
          <w:color w:val="180E5E"/>
          <w:sz w:val="68"/>
          <w:szCs w:val="68"/>
          <w:lang w:val="en-US"/>
        </w:rPr>
        <w:t>Australia</w:t>
      </w:r>
    </w:p>
    <w:p w:rsidR="00813527" w:rsidRDefault="00813527" w:rsidP="00B91E3E"/>
    <w:p w:rsidR="00813527" w:rsidRPr="00162479" w:rsidRDefault="00813527" w:rsidP="00A834A2">
      <w:pPr>
        <w:pStyle w:val="BodyText"/>
        <w:spacing w:before="240"/>
        <w:ind w:right="632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In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2018,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17.7%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of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all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Australians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had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disability.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That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is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4.4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million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people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about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1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in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4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people.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The prevalence of disability increases with age. Of all people with disability, 1.9 million were</w:t>
      </w:r>
      <w:r w:rsidRPr="00162479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aged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65 years and over.</w:t>
      </w:r>
    </w:p>
    <w:p w:rsidR="00813527" w:rsidRPr="00162479" w:rsidRDefault="00813527" w:rsidP="00A834A2">
      <w:pPr>
        <w:pStyle w:val="BodyText"/>
        <w:spacing w:before="240"/>
        <w:ind w:right="933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Chances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are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you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know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someone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with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disability.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And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if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you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do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not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have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now,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it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is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highly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likely you will at some stage of your life.</w:t>
      </w:r>
    </w:p>
    <w:p w:rsidR="00813527" w:rsidRPr="00162479" w:rsidRDefault="00813527" w:rsidP="00A834A2">
      <w:pPr>
        <w:pStyle w:val="BodyText"/>
        <w:spacing w:before="240"/>
        <w:ind w:right="752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All levels of government are working to make society more accommodating for people with</w:t>
      </w:r>
      <w:r w:rsidRPr="00162479">
        <w:rPr>
          <w:rFonts w:ascii="Arial" w:hAnsi="Arial" w:cs="Arial"/>
          <w:color w:val="231F20"/>
          <w:spacing w:val="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disability and to support them to participate in society. A key driver for change has been having</w:t>
      </w:r>
      <w:r w:rsidRPr="00162479">
        <w:rPr>
          <w:rFonts w:ascii="Arial" w:hAnsi="Arial"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a</w:t>
      </w:r>
      <w:r w:rsidRPr="00162479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national disability strategy.</w:t>
      </w:r>
    </w:p>
    <w:p w:rsidR="00813527" w:rsidRDefault="00813527" w:rsidP="00B91E3E"/>
    <w:p w:rsidR="00813527" w:rsidRPr="00CE30E4" w:rsidRDefault="00813527" w:rsidP="00CE30E4">
      <w:pPr>
        <w:widowControl w:val="0"/>
        <w:autoSpaceDE w:val="0"/>
        <w:autoSpaceDN w:val="0"/>
        <w:spacing w:before="240" w:after="0" w:line="240" w:lineRule="auto"/>
        <w:outlineLvl w:val="1"/>
        <w:rPr>
          <w:i/>
        </w:rPr>
      </w:pPr>
      <w:r w:rsidRPr="00CE30E4">
        <w:rPr>
          <w:rFonts w:eastAsia="Filson Pro Regular" w:cs="Arial"/>
          <w:i/>
          <w:color w:val="180E5E"/>
          <w:sz w:val="68"/>
          <w:szCs w:val="68"/>
          <w:lang w:val="en-US"/>
        </w:rPr>
        <w:t>Australia’s Disability Strategy 2021-2031</w:t>
      </w:r>
    </w:p>
    <w:p w:rsidR="00813527" w:rsidRDefault="00813527" w:rsidP="00B91E3E"/>
    <w:p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i/>
          <w:color w:val="231F20"/>
          <w:sz w:val="24"/>
          <w:szCs w:val="24"/>
        </w:rPr>
        <w:t>Australia’s</w:t>
      </w:r>
      <w:r w:rsidRPr="00162479">
        <w:rPr>
          <w:rFonts w:cs="Arial"/>
          <w:i/>
          <w:color w:val="231F20"/>
          <w:spacing w:val="-5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Disability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Strategy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2021-2031</w:t>
      </w:r>
      <w:r w:rsidRPr="00162479">
        <w:rPr>
          <w:rFonts w:cs="Arial"/>
          <w:i/>
          <w:color w:val="231F20"/>
          <w:spacing w:val="-6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(Strategy)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is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Australia’s</w:t>
      </w:r>
      <w:r w:rsidRPr="00162479">
        <w:rPr>
          <w:rFonts w:cs="Arial"/>
          <w:color w:val="231F20"/>
          <w:spacing w:val="-5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overarching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policy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framework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 xml:space="preserve">for disability reform. </w:t>
      </w:r>
      <w:bookmarkStart w:id="0" w:name="_GoBack"/>
      <w:bookmarkEnd w:id="0"/>
    </w:p>
    <w:p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The Department of Social Services has responsibility for overseeing the Strategy. The Strategy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supersedes</w:t>
      </w:r>
      <w:r w:rsidRPr="00162479">
        <w:rPr>
          <w:rFonts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the original</w:t>
      </w:r>
      <w:r w:rsidRPr="00162479">
        <w:rPr>
          <w:rFonts w:cs="Arial"/>
          <w:color w:val="231F20"/>
          <w:spacing w:val="-1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National Disability Strategy 2010-2020</w:t>
      </w:r>
      <w:r w:rsidRPr="00162479">
        <w:rPr>
          <w:rFonts w:cs="Arial"/>
          <w:color w:val="231F20"/>
          <w:sz w:val="24"/>
          <w:szCs w:val="24"/>
        </w:rPr>
        <w:t>.</w:t>
      </w:r>
    </w:p>
    <w:p w:rsidR="00813527" w:rsidRPr="00162479" w:rsidRDefault="00813527" w:rsidP="00A834A2">
      <w:pPr>
        <w:spacing w:before="240" w:after="0" w:line="240" w:lineRule="auto"/>
        <w:rPr>
          <w:rFonts w:cs="Arial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More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information</w:t>
      </w:r>
      <w:r w:rsidRPr="00162479">
        <w:rPr>
          <w:rFonts w:cs="Arial"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on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Australia’s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Disability</w:t>
      </w:r>
      <w:r w:rsidRPr="00162479">
        <w:rPr>
          <w:rFonts w:cs="Arial"/>
          <w:i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Strategy</w:t>
      </w:r>
      <w:r w:rsidRPr="00162479">
        <w:rPr>
          <w:rFonts w:cs="Arial"/>
          <w:i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i/>
          <w:color w:val="231F20"/>
          <w:sz w:val="24"/>
          <w:szCs w:val="24"/>
        </w:rPr>
        <w:t>2021-2031</w:t>
      </w:r>
      <w:r w:rsidRPr="00162479">
        <w:rPr>
          <w:rFonts w:cs="Arial"/>
          <w:i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is</w:t>
      </w:r>
      <w:r w:rsidRPr="00162479">
        <w:rPr>
          <w:rFonts w:cs="Arial"/>
          <w:color w:val="231F20"/>
          <w:spacing w:val="-4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available</w:t>
      </w:r>
      <w:r w:rsidRPr="00162479">
        <w:rPr>
          <w:rFonts w:cs="Arial"/>
          <w:color w:val="231F20"/>
          <w:spacing w:val="-3"/>
          <w:sz w:val="24"/>
          <w:szCs w:val="24"/>
        </w:rPr>
        <w:t xml:space="preserve"> </w:t>
      </w:r>
      <w:r w:rsidRPr="00162479">
        <w:rPr>
          <w:rFonts w:cs="Arial"/>
          <w:color w:val="231F20"/>
          <w:sz w:val="24"/>
          <w:szCs w:val="24"/>
        </w:rPr>
        <w:t>at</w:t>
      </w:r>
      <w:r w:rsidRPr="00162479">
        <w:rPr>
          <w:rFonts w:cs="Arial"/>
          <w:color w:val="231F20"/>
          <w:spacing w:val="-49"/>
          <w:sz w:val="24"/>
          <w:szCs w:val="24"/>
        </w:rPr>
        <w:t xml:space="preserve"> </w:t>
      </w:r>
      <w:hyperlink r:id="rId7">
        <w:r w:rsidRPr="00A9304B">
          <w:rPr>
            <w:rFonts w:cs="Arial"/>
            <w:color w:val="231F20"/>
            <w:sz w:val="24"/>
            <w:szCs w:val="24"/>
            <w:u w:val="single"/>
          </w:rPr>
          <w:t>www.disabilitygateway.gov.au/ads</w:t>
        </w:r>
      </w:hyperlink>
    </w:p>
    <w:p w:rsidR="00813527" w:rsidRPr="00162479" w:rsidRDefault="00813527" w:rsidP="00A834A2">
      <w:pPr>
        <w:pStyle w:val="BodyText"/>
        <w:spacing w:before="240"/>
        <w:rPr>
          <w:rFonts w:ascii="Arial" w:hAnsi="Arial" w:cs="Arial"/>
          <w:sz w:val="24"/>
          <w:szCs w:val="24"/>
        </w:rPr>
      </w:pPr>
      <w:r w:rsidRPr="00162479">
        <w:rPr>
          <w:rFonts w:ascii="Arial" w:hAnsi="Arial" w:cs="Arial"/>
          <w:color w:val="231F20"/>
          <w:sz w:val="24"/>
          <w:szCs w:val="24"/>
        </w:rPr>
        <w:t>For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further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information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on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branding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162479">
        <w:rPr>
          <w:rFonts w:ascii="Arial" w:hAnsi="Arial" w:cs="Arial"/>
          <w:color w:val="231F20"/>
          <w:sz w:val="24"/>
          <w:szCs w:val="24"/>
        </w:rPr>
        <w:t>contact</w:t>
      </w:r>
      <w:r w:rsidRPr="00162479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hyperlink r:id="rId8">
        <w:r w:rsidRPr="00162479">
          <w:rPr>
            <w:rFonts w:ascii="Arial" w:hAnsi="Arial" w:cs="Arial"/>
            <w:color w:val="231F20"/>
            <w:sz w:val="24"/>
            <w:szCs w:val="24"/>
          </w:rPr>
          <w:t>communication@dss.gov.au</w:t>
        </w:r>
      </w:hyperlink>
    </w:p>
    <w:p w:rsidR="00CA1D7D" w:rsidRDefault="00CA1D7D">
      <w:r>
        <w:br w:type="page"/>
      </w:r>
    </w:p>
    <w:p w:rsidR="00813527" w:rsidRDefault="008B2C5C" w:rsidP="00B91E3E">
      <w:r>
        <w:rPr>
          <w:noProof/>
          <w:lang w:eastAsia="en-AU"/>
        </w:rPr>
        <w:lastRenderedPageBreak/>
        <w:drawing>
          <wp:inline distT="0" distB="0" distL="0" distR="0" wp14:anchorId="09C6EE20">
            <wp:extent cx="3188335" cy="1432560"/>
            <wp:effectExtent l="0" t="0" r="0" b="0"/>
            <wp:docPr id="2" name="Picture 2" descr="This image is one of the eight 'We support' brandmarks for Australia's Disability Strategy. This version features a a purple rectangle with the words 'We support' in white. On the right side of the rectangle is the Strateg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527" w:rsidRDefault="00813527" w:rsidP="00B91E3E"/>
    <w:p w:rsidR="00813527" w:rsidRDefault="00813527" w:rsidP="00B91E3E"/>
    <w:p w:rsidR="008B2C5C" w:rsidRPr="008B2C5C" w:rsidRDefault="008B2C5C" w:rsidP="00A834A2">
      <w:pPr>
        <w:widowControl w:val="0"/>
        <w:autoSpaceDE w:val="0"/>
        <w:autoSpaceDN w:val="0"/>
        <w:spacing w:before="240" w:after="0" w:line="240" w:lineRule="auto"/>
        <w:outlineLvl w:val="0"/>
        <w:rPr>
          <w:rFonts w:eastAsia="Filson Pro Regular" w:cs="Arial"/>
          <w:sz w:val="104"/>
          <w:szCs w:val="104"/>
          <w:lang w:val="en-US"/>
        </w:rPr>
      </w:pPr>
      <w:r w:rsidRPr="008B2C5C">
        <w:rPr>
          <w:rFonts w:eastAsia="Filson Pro Regular" w:cs="Arial"/>
          <w:color w:val="180E5E"/>
          <w:spacing w:val="-3"/>
          <w:sz w:val="104"/>
          <w:szCs w:val="104"/>
          <w:lang w:val="en-US"/>
        </w:rPr>
        <w:t>‘We</w:t>
      </w:r>
      <w:r w:rsidRPr="008B2C5C">
        <w:rPr>
          <w:rFonts w:eastAsia="Filson Pro Regular" w:cs="Arial"/>
          <w:color w:val="180E5E"/>
          <w:spacing w:val="-65"/>
          <w:sz w:val="104"/>
          <w:szCs w:val="104"/>
          <w:lang w:val="en-US"/>
        </w:rPr>
        <w:t xml:space="preserve"> </w:t>
      </w:r>
      <w:r w:rsidRPr="008B2C5C">
        <w:rPr>
          <w:rFonts w:eastAsia="Filson Pro Regular" w:cs="Arial"/>
          <w:color w:val="180E5E"/>
          <w:spacing w:val="-2"/>
          <w:sz w:val="104"/>
          <w:szCs w:val="104"/>
          <w:lang w:val="en-US"/>
        </w:rPr>
        <w:t>support’</w:t>
      </w:r>
      <w:r w:rsidRPr="008B2C5C">
        <w:rPr>
          <w:rFonts w:eastAsia="Filson Pro Regular" w:cs="Arial"/>
          <w:color w:val="180E5E"/>
          <w:spacing w:val="-271"/>
          <w:sz w:val="104"/>
          <w:szCs w:val="104"/>
          <w:lang w:val="en-US"/>
        </w:rPr>
        <w:t xml:space="preserve"> </w:t>
      </w:r>
      <w:r w:rsidRPr="008B2C5C">
        <w:rPr>
          <w:rFonts w:eastAsia="Filson Pro Regular" w:cs="Arial"/>
          <w:color w:val="180E5E"/>
          <w:sz w:val="104"/>
          <w:szCs w:val="104"/>
          <w:lang w:val="en-US"/>
        </w:rPr>
        <w:t>brand</w:t>
      </w:r>
    </w:p>
    <w:p w:rsidR="00813527" w:rsidRDefault="00813527" w:rsidP="00B91E3E"/>
    <w:p w:rsidR="008B2C5C" w:rsidRPr="008B2C5C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sz w:val="24"/>
          <w:szCs w:val="24"/>
          <w:lang w:val="en-US"/>
        </w:rPr>
      </w:pPr>
      <w:r w:rsidRPr="008B2C5C">
        <w:rPr>
          <w:rFonts w:eastAsia="Nunito Sans" w:cs="Arial"/>
          <w:color w:val="231F20"/>
          <w:sz w:val="24"/>
          <w:szCs w:val="24"/>
          <w:lang w:val="en-US"/>
        </w:rPr>
        <w:t>The</w:t>
      </w:r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Strategy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‘We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support’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brandmark</w:t>
      </w:r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has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been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designed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for</w:t>
      </w:r>
      <w:r w:rsidRPr="008B2C5C">
        <w:rPr>
          <w:rFonts w:eastAsia="Nunito Sans" w:cs="Arial"/>
          <w:color w:val="231F20"/>
          <w:spacing w:val="-3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use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by</w:t>
      </w:r>
      <w:r w:rsidRPr="008B2C5C">
        <w:rPr>
          <w:rFonts w:eastAsia="Nunito Sans" w:cs="Arial"/>
          <w:color w:val="231F20"/>
          <w:spacing w:val="-48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associations or organisations who wish</w:t>
      </w:r>
      <w:r w:rsidRPr="008B2C5C">
        <w:rPr>
          <w:rFonts w:eastAsia="Nunito Sans" w:cs="Arial"/>
          <w:color w:val="231F20"/>
          <w:spacing w:val="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to show their support.</w:t>
      </w:r>
    </w:p>
    <w:p w:rsidR="008B2C5C" w:rsidRPr="008B2C5C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sz w:val="24"/>
          <w:szCs w:val="24"/>
          <w:lang w:val="en-US"/>
        </w:rPr>
      </w:pPr>
      <w:r w:rsidRPr="008B2C5C">
        <w:rPr>
          <w:rFonts w:eastAsia="Nunito Sans" w:cs="Arial"/>
          <w:color w:val="231F20"/>
          <w:sz w:val="24"/>
          <w:szCs w:val="24"/>
          <w:lang w:val="en-US"/>
        </w:rPr>
        <w:t>Several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versions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with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shape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and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colour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alternatives</w:t>
      </w:r>
      <w:r w:rsidRPr="008B2C5C">
        <w:rPr>
          <w:rFonts w:eastAsia="Nunito Sans" w:cs="Arial"/>
          <w:color w:val="231F20"/>
          <w:spacing w:val="-1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are</w:t>
      </w:r>
      <w:r w:rsidRPr="008B2C5C">
        <w:rPr>
          <w:rFonts w:eastAsia="Nunito Sans" w:cs="Arial"/>
          <w:color w:val="231F20"/>
          <w:spacing w:val="-2"/>
          <w:sz w:val="24"/>
          <w:szCs w:val="24"/>
          <w:lang w:val="en-US"/>
        </w:rPr>
        <w:t xml:space="preserve"> </w:t>
      </w:r>
      <w:r w:rsidRPr="008B2C5C">
        <w:rPr>
          <w:rFonts w:eastAsia="Nunito Sans" w:cs="Arial"/>
          <w:color w:val="231F20"/>
          <w:sz w:val="24"/>
          <w:szCs w:val="24"/>
          <w:lang w:val="en-US"/>
        </w:rPr>
        <w:t>available.</w:t>
      </w:r>
    </w:p>
    <w:p w:rsidR="00CA1D7D" w:rsidRDefault="00CA1D7D">
      <w:pPr>
        <w:rPr>
          <w:rFonts w:eastAsia="Nunito Sans" w:cs="Arial"/>
          <w:color w:val="231F20"/>
          <w:sz w:val="24"/>
          <w:szCs w:val="24"/>
          <w:lang w:val="en-US"/>
        </w:rPr>
      </w:pPr>
      <w:r>
        <w:rPr>
          <w:rFonts w:eastAsia="Nunito Sans" w:cs="Arial"/>
          <w:color w:val="231F20"/>
          <w:sz w:val="24"/>
          <w:szCs w:val="24"/>
          <w:lang w:val="en-US"/>
        </w:rPr>
        <w:br w:type="page"/>
      </w:r>
    </w:p>
    <w:p w:rsidR="00183312" w:rsidRPr="00A834A2" w:rsidRDefault="00183312" w:rsidP="0018331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‘We support’ brand</w:t>
      </w:r>
    </w:p>
    <w:p w:rsidR="008B2C5C" w:rsidRPr="00CA1D7D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color w:val="231F20"/>
          <w:sz w:val="24"/>
          <w:szCs w:val="24"/>
          <w:lang w:val="en-US"/>
        </w:rPr>
      </w:pPr>
    </w:p>
    <w:p w:rsidR="008B2C5C" w:rsidRPr="00CA1D7D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color w:val="231F20"/>
          <w:sz w:val="24"/>
          <w:szCs w:val="24"/>
          <w:lang w:val="en-US"/>
        </w:rPr>
      </w:pPr>
      <w:r w:rsidRPr="00CA1D7D">
        <w:rPr>
          <w:rFonts w:eastAsia="Nunito Sans" w:cs="Arial"/>
          <w:color w:val="231F20"/>
          <w:sz w:val="24"/>
          <w:szCs w:val="24"/>
          <w:lang w:val="en-US"/>
        </w:rPr>
        <w:t>Examples of the range of ‘We support’ assets are shown here. Use the versions most applicable to your needs.</w:t>
      </w:r>
    </w:p>
    <w:p w:rsidR="008B2C5C" w:rsidRPr="00CA1D7D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color w:val="231F20"/>
          <w:sz w:val="24"/>
          <w:szCs w:val="24"/>
          <w:lang w:val="en-US"/>
        </w:rPr>
      </w:pPr>
    </w:p>
    <w:p w:rsidR="008B2C5C" w:rsidRPr="00CA1D7D" w:rsidRDefault="008B2C5C" w:rsidP="00CA1D7D">
      <w:pPr>
        <w:widowControl w:val="0"/>
        <w:autoSpaceDE w:val="0"/>
        <w:autoSpaceDN w:val="0"/>
        <w:spacing w:before="240" w:after="0" w:line="240" w:lineRule="auto"/>
        <w:rPr>
          <w:rFonts w:eastAsia="Nunito Sans" w:cs="Arial"/>
          <w:color w:val="231F20"/>
          <w:sz w:val="24"/>
          <w:szCs w:val="24"/>
          <w:lang w:val="en-US"/>
        </w:rPr>
      </w:pPr>
    </w:p>
    <w:p w:rsidR="008B2C5C" w:rsidRDefault="0017105E" w:rsidP="00B91E3E">
      <w:r>
        <w:rPr>
          <w:noProof/>
          <w:lang w:eastAsia="en-AU"/>
        </w:rPr>
        <w:drawing>
          <wp:inline distT="0" distB="0" distL="0" distR="0" wp14:anchorId="004B5251">
            <wp:extent cx="3176270" cy="1505585"/>
            <wp:effectExtent l="0" t="0" r="5080" b="0"/>
            <wp:docPr id="5" name="Picture 5" descr="This image is two of the eight 'We support' brandmarks for Australia's Disability Strategy. &#10;One version features a green circle with the words 'We support' in white. Overlapping the circle to the lower left is the Strategy logo.&#10;The other version features a blue circle with the words 'We support' in white. Overlapping the circle to the lower right is the Strategy log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C5C" w:rsidRDefault="0017105E" w:rsidP="00B91E3E">
      <w:r>
        <w:rPr>
          <w:noProof/>
          <w:lang w:eastAsia="en-AU"/>
        </w:rPr>
        <w:drawing>
          <wp:inline distT="0" distB="0" distL="0" distR="0" wp14:anchorId="063AFDA5">
            <wp:extent cx="3176270" cy="1493520"/>
            <wp:effectExtent l="0" t="0" r="5080" b="0"/>
            <wp:docPr id="6" name="Picture 6" descr="This image is two of the eight 'We support' brandmarks for Australia's Disability Strategy. &#10;One version features a red circle with the words 'We support' in white. Overlapping the circle to the lower left is the Strategy logo.&#10;The other version features a purple circle with the words 'We support' in white. Overlapping the circle to the lower right is the Strategy log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C5C" w:rsidRDefault="008B2C5C" w:rsidP="00B91E3E"/>
    <w:p w:rsidR="008B2C5C" w:rsidRDefault="0017105E" w:rsidP="00B91E3E">
      <w:r>
        <w:rPr>
          <w:noProof/>
          <w:lang w:eastAsia="en-AU"/>
        </w:rPr>
        <w:drawing>
          <wp:inline distT="0" distB="0" distL="0" distR="0" wp14:anchorId="2195286C">
            <wp:extent cx="4041775" cy="841375"/>
            <wp:effectExtent l="0" t="0" r="0" b="0"/>
            <wp:docPr id="7" name="Picture 7" descr="This image is two of the eight 'We support' brandmarks for Australia's Disability Strategy. &#10;One version features a green rectangle with the words 'We support' in white. On the right side of the rectangle is the Strategy logo.&#10;The other version is the same but with a blue rectang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C5C" w:rsidRDefault="008B2C5C" w:rsidP="00B91E3E"/>
    <w:p w:rsidR="008B2C5C" w:rsidRDefault="0017105E" w:rsidP="00B91E3E">
      <w:r>
        <w:rPr>
          <w:noProof/>
          <w:lang w:eastAsia="en-AU"/>
        </w:rPr>
        <w:drawing>
          <wp:inline distT="0" distB="0" distL="0" distR="0" wp14:anchorId="2E5F0CE8">
            <wp:extent cx="4041775" cy="841375"/>
            <wp:effectExtent l="0" t="0" r="0" b="0"/>
            <wp:docPr id="8" name="Picture 8" descr="This image is two of the eight 'We support' brandmarks for Australia's Disability Strategy. &#10;One version features a red rectangle with the words 'We support' in white. On the right side of the rectangle is the Strategy logo.&#10;The other version is the same but with a purple rectang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D7D" w:rsidRDefault="00CA1D7D">
      <w:pPr>
        <w:rPr>
          <w:rFonts w:eastAsia="Filson Pro Regular" w:cs="Arial"/>
          <w:color w:val="180E5E"/>
          <w:sz w:val="68"/>
          <w:szCs w:val="68"/>
          <w:lang w:val="en-US"/>
        </w:rPr>
      </w:pPr>
      <w:r>
        <w:rPr>
          <w:rFonts w:eastAsia="Filson Pro Regular" w:cs="Arial"/>
          <w:color w:val="180E5E"/>
          <w:sz w:val="68"/>
          <w:szCs w:val="68"/>
          <w:lang w:val="en-US"/>
        </w:rPr>
        <w:br w:type="page"/>
      </w:r>
    </w:p>
    <w:p w:rsidR="008B2C5C" w:rsidRPr="00162479" w:rsidRDefault="00162479" w:rsidP="00162479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162479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Brandmark misuse</w:t>
      </w:r>
    </w:p>
    <w:p w:rsidR="008B2C5C" w:rsidRDefault="008B2C5C" w:rsidP="00B91E3E"/>
    <w:p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When using the ‘We support’ branding, the brandmarks must only be used in their original format and colours.</w:t>
      </w:r>
    </w:p>
    <w:p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Always use the files available for download on the Strategy website when reproducing the brandmark.</w:t>
      </w:r>
    </w:p>
    <w:p w:rsidR="00162479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Do not rotate, distort or change the brandmark from its original format.</w:t>
      </w:r>
    </w:p>
    <w:p w:rsidR="008B2C5C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Here are some examples of what would be considered misuse of the brandmark.</w:t>
      </w:r>
    </w:p>
    <w:p w:rsidR="008B2C5C" w:rsidRPr="00162479" w:rsidRDefault="008B2C5C" w:rsidP="00B91E3E">
      <w:pPr>
        <w:rPr>
          <w:sz w:val="24"/>
          <w:szCs w:val="24"/>
        </w:rPr>
      </w:pPr>
    </w:p>
    <w:p w:rsidR="008B2C5C" w:rsidRDefault="008B2C5C" w:rsidP="00B91E3E"/>
    <w:p w:rsidR="008B2C5C" w:rsidRDefault="00162479" w:rsidP="00B91E3E">
      <w:r>
        <w:rPr>
          <w:noProof/>
          <w:lang w:eastAsia="en-AU"/>
        </w:rPr>
        <w:drawing>
          <wp:inline distT="0" distB="0" distL="0" distR="0" wp14:anchorId="7D68D582">
            <wp:extent cx="2011680" cy="1566545"/>
            <wp:effectExtent l="0" t="0" r="7620" b="0"/>
            <wp:docPr id="9" name="Picture 9" descr="This image is an example of the 'We support' brandmark being altered with a different colour used and a word removed. &#10;Do not alter the bran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C5C" w:rsidRDefault="008B2C5C" w:rsidP="00B91E3E"/>
    <w:p w:rsidR="008B2C5C" w:rsidRPr="00162479" w:rsidRDefault="00162479" w:rsidP="00162479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162479">
        <w:rPr>
          <w:rFonts w:cs="Arial"/>
          <w:color w:val="231F20"/>
          <w:sz w:val="24"/>
          <w:szCs w:val="24"/>
        </w:rPr>
        <w:t>Do not alter the colours of the brandmark. Use the supplied files in their original format and colours only.</w:t>
      </w:r>
    </w:p>
    <w:p w:rsidR="008B2C5C" w:rsidRPr="00162479" w:rsidRDefault="008B2C5C" w:rsidP="00B91E3E">
      <w:pPr>
        <w:rPr>
          <w:sz w:val="24"/>
          <w:szCs w:val="24"/>
        </w:rPr>
      </w:pPr>
    </w:p>
    <w:p w:rsidR="00813527" w:rsidRDefault="00162479" w:rsidP="00B91E3E">
      <w:r>
        <w:rPr>
          <w:noProof/>
          <w:lang w:eastAsia="en-AU"/>
        </w:rPr>
        <w:drawing>
          <wp:inline distT="0" distB="0" distL="0" distR="0" wp14:anchorId="47F629F2">
            <wp:extent cx="2390140" cy="1231265"/>
            <wp:effectExtent l="0" t="0" r="0" b="6985"/>
            <wp:docPr id="10" name="Picture 10" descr="This image is an example of the 'We support' brandmark being altered by rotating it.&#10;Do not alter the bran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527" w:rsidRDefault="00813527" w:rsidP="00B91E3E"/>
    <w:p w:rsidR="00813527" w:rsidRPr="00162479" w:rsidRDefault="00162479" w:rsidP="00B91E3E">
      <w:pPr>
        <w:rPr>
          <w:sz w:val="24"/>
          <w:szCs w:val="24"/>
        </w:rPr>
      </w:pPr>
      <w:r w:rsidRPr="00162479">
        <w:rPr>
          <w:sz w:val="24"/>
          <w:szCs w:val="24"/>
        </w:rPr>
        <w:t>Do not rotate, distort or change the brandmark.</w:t>
      </w:r>
    </w:p>
    <w:p w:rsidR="00CA1D7D" w:rsidRDefault="00CA1D7D">
      <w:pPr>
        <w:rPr>
          <w:rFonts w:eastAsia="Filson Pro Regular" w:cs="Arial"/>
          <w:color w:val="180E5E"/>
          <w:sz w:val="68"/>
          <w:szCs w:val="68"/>
          <w:lang w:val="en-US"/>
        </w:rPr>
      </w:pPr>
      <w:r>
        <w:rPr>
          <w:rFonts w:eastAsia="Filson Pro Regular" w:cs="Arial"/>
          <w:color w:val="180E5E"/>
          <w:sz w:val="68"/>
          <w:szCs w:val="68"/>
          <w:lang w:val="en-US"/>
        </w:rPr>
        <w:br w:type="page"/>
      </w:r>
    </w:p>
    <w:p w:rsidR="00162479" w:rsidRPr="00A834A2" w:rsidRDefault="00A834A2" w:rsidP="00A834A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lastRenderedPageBreak/>
        <w:t>‘We support’ brand</w:t>
      </w:r>
    </w:p>
    <w:p w:rsidR="00162479" w:rsidRDefault="00162479" w:rsidP="00B91E3E"/>
    <w:p w:rsidR="00A834A2" w:rsidRPr="00A834A2" w:rsidRDefault="00A834A2" w:rsidP="00A834A2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A834A2">
        <w:rPr>
          <w:rFonts w:cs="Arial"/>
          <w:color w:val="231F20"/>
          <w:sz w:val="24"/>
          <w:szCs w:val="24"/>
        </w:rPr>
        <w:t>Examples of how the Strategy ‘We support’ brand assets can be used by organisations and associations are shown here.</w:t>
      </w:r>
    </w:p>
    <w:p w:rsidR="00162479" w:rsidRPr="00A834A2" w:rsidRDefault="00A834A2" w:rsidP="00A834A2">
      <w:pPr>
        <w:spacing w:before="120" w:after="0" w:line="240" w:lineRule="auto"/>
        <w:rPr>
          <w:rFonts w:cs="Arial"/>
          <w:color w:val="231F20"/>
          <w:sz w:val="24"/>
          <w:szCs w:val="24"/>
        </w:rPr>
      </w:pPr>
      <w:r w:rsidRPr="00A834A2">
        <w:rPr>
          <w:rFonts w:cs="Arial"/>
          <w:color w:val="231F20"/>
          <w:sz w:val="24"/>
          <w:szCs w:val="24"/>
        </w:rPr>
        <w:t>The ‘We support’ branding can be used in smaller digital applications including social media tiles or websites, and in larger applications including shopfront window decals and banners.</w:t>
      </w:r>
    </w:p>
    <w:p w:rsidR="00162479" w:rsidRDefault="00162479" w:rsidP="00B91E3E"/>
    <w:p w:rsidR="00CA1D7D" w:rsidRDefault="00CA1D7D" w:rsidP="00B91E3E"/>
    <w:p w:rsidR="00162479" w:rsidRDefault="00A834A2" w:rsidP="00B91E3E">
      <w:r>
        <w:rPr>
          <w:noProof/>
          <w:lang w:eastAsia="en-AU"/>
        </w:rPr>
        <w:drawing>
          <wp:inline distT="0" distB="0" distL="0" distR="0" wp14:anchorId="6A320132">
            <wp:extent cx="5648325" cy="3372650"/>
            <wp:effectExtent l="0" t="0" r="0" b="0"/>
            <wp:docPr id="11" name="Picture 11" descr="This image is an example of how the 'We support' brandmark can be used on social media ti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17" cy="338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D7D" w:rsidRDefault="00CA1D7D">
      <w:pPr>
        <w:rPr>
          <w:rFonts w:eastAsia="Filson Pro Regular" w:cs="Arial"/>
          <w:color w:val="180E5E"/>
          <w:sz w:val="68"/>
          <w:szCs w:val="68"/>
          <w:lang w:val="en-US"/>
        </w:rPr>
      </w:pPr>
      <w:r>
        <w:rPr>
          <w:rFonts w:eastAsia="Filson Pro Regular" w:cs="Arial"/>
          <w:color w:val="180E5E"/>
          <w:sz w:val="68"/>
          <w:szCs w:val="68"/>
          <w:lang w:val="en-US"/>
        </w:rPr>
        <w:br w:type="page"/>
      </w:r>
    </w:p>
    <w:p w:rsidR="00A834A2" w:rsidRPr="00A834A2" w:rsidRDefault="00A834A2" w:rsidP="00A834A2">
      <w:pPr>
        <w:widowControl w:val="0"/>
        <w:autoSpaceDE w:val="0"/>
        <w:autoSpaceDN w:val="0"/>
        <w:spacing w:before="120" w:after="0" w:line="240" w:lineRule="auto"/>
        <w:ind w:left="120"/>
        <w:outlineLvl w:val="1"/>
        <w:rPr>
          <w:rFonts w:eastAsia="Filson Pro Regular" w:cs="Arial"/>
          <w:color w:val="180E5E"/>
          <w:sz w:val="68"/>
          <w:szCs w:val="68"/>
          <w:lang w:val="en-US"/>
        </w:rPr>
      </w:pPr>
      <w:r w:rsidRPr="00A834A2">
        <w:rPr>
          <w:rFonts w:eastAsia="Filson Pro Regular" w:cs="Arial"/>
          <w:color w:val="180E5E"/>
          <w:sz w:val="68"/>
          <w:szCs w:val="68"/>
          <w:lang w:val="en-US"/>
        </w:rPr>
        <w:t>‘We support’ brand</w:t>
      </w:r>
    </w:p>
    <w:p w:rsidR="00A834A2" w:rsidRDefault="00A834A2" w:rsidP="00B91E3E"/>
    <w:p w:rsidR="00A834A2" w:rsidRDefault="00A834A2" w:rsidP="00B91E3E">
      <w:r>
        <w:rPr>
          <w:noProof/>
          <w:lang w:eastAsia="en-AU"/>
        </w:rPr>
        <w:drawing>
          <wp:inline distT="0" distB="0" distL="0" distR="0" wp14:anchorId="67358277">
            <wp:extent cx="3210377" cy="3944620"/>
            <wp:effectExtent l="0" t="0" r="0" b="0"/>
            <wp:docPr id="12" name="Picture 12" descr="This image is an example of how the 'We support' brandmark can be used on a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37" cy="395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4A2" w:rsidRDefault="00A834A2" w:rsidP="00B91E3E">
      <w:r>
        <w:rPr>
          <w:noProof/>
          <w:lang w:eastAsia="en-AU"/>
        </w:rPr>
        <w:drawing>
          <wp:inline distT="0" distB="0" distL="0" distR="0" wp14:anchorId="0CE662A4">
            <wp:extent cx="3489460" cy="3460115"/>
            <wp:effectExtent l="0" t="0" r="0" b="6985"/>
            <wp:docPr id="13" name="Picture 13" descr="This image is an example of how the 'We support' brandmark can be used on a shopfront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3" cy="346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4A2" w:rsidRPr="00B91E3E" w:rsidRDefault="00A834A2" w:rsidP="00B91E3E"/>
    <w:sectPr w:rsidR="00A834A2" w:rsidRPr="00B91E3E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527" w:rsidRDefault="00813527" w:rsidP="00B04ED8">
      <w:pPr>
        <w:spacing w:after="0" w:line="240" w:lineRule="auto"/>
      </w:pPr>
      <w:r>
        <w:separator/>
      </w:r>
    </w:p>
  </w:endnote>
  <w:endnote w:type="continuationSeparator" w:id="0">
    <w:p w:rsidR="00813527" w:rsidRDefault="00813527" w:rsidP="00B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altName w:val="Courier New"/>
    <w:charset w:val="4D"/>
    <w:family w:val="auto"/>
    <w:pitch w:val="variable"/>
    <w:sig w:usb0="20000007" w:usb1="00000001" w:usb2="00000000" w:usb3="00000000" w:csb0="00000193" w:csb1="00000000"/>
  </w:font>
  <w:font w:name="Filson Pro Regular">
    <w:altName w:val="Times New Roman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3D6" w:rsidRDefault="008573D6">
    <w:pPr>
      <w:pStyle w:val="Footer"/>
      <w:jc w:val="right"/>
    </w:pPr>
    <w:r w:rsidRPr="008573D6">
      <w:t xml:space="preserve">‘We support’ Brand Guidelines – Australia’s Disability Strategy </w:t>
    </w:r>
    <w:r>
      <w:t xml:space="preserve">  </w:t>
    </w:r>
    <w:sdt>
      <w:sdtPr>
        <w:id w:val="-21156621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B23">
          <w:rPr>
            <w:noProof/>
          </w:rPr>
          <w:t>7</w:t>
        </w:r>
        <w:r>
          <w:rPr>
            <w:noProof/>
          </w:rPr>
          <w:fldChar w:fldCharType="end"/>
        </w:r>
      </w:sdtContent>
    </w:sdt>
  </w:p>
  <w:p w:rsidR="00B04ED8" w:rsidRPr="008573D6" w:rsidRDefault="00B04ED8" w:rsidP="00857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527" w:rsidRDefault="00813527" w:rsidP="00B04ED8">
      <w:pPr>
        <w:spacing w:after="0" w:line="240" w:lineRule="auto"/>
      </w:pPr>
      <w:r>
        <w:separator/>
      </w:r>
    </w:p>
  </w:footnote>
  <w:footnote w:type="continuationSeparator" w:id="0">
    <w:p w:rsidR="00813527" w:rsidRDefault="00813527" w:rsidP="00B04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27"/>
    <w:rsid w:val="00005633"/>
    <w:rsid w:val="0007429B"/>
    <w:rsid w:val="00162479"/>
    <w:rsid w:val="0017105E"/>
    <w:rsid w:val="00183312"/>
    <w:rsid w:val="001E630D"/>
    <w:rsid w:val="00284DC9"/>
    <w:rsid w:val="00366C46"/>
    <w:rsid w:val="00372787"/>
    <w:rsid w:val="003B2BB8"/>
    <w:rsid w:val="003D34FF"/>
    <w:rsid w:val="00466B99"/>
    <w:rsid w:val="004B54CA"/>
    <w:rsid w:val="004E5CBF"/>
    <w:rsid w:val="00576B23"/>
    <w:rsid w:val="00581C47"/>
    <w:rsid w:val="005C0628"/>
    <w:rsid w:val="005C3AA9"/>
    <w:rsid w:val="006210D7"/>
    <w:rsid w:val="00621FC5"/>
    <w:rsid w:val="00637B02"/>
    <w:rsid w:val="0066472D"/>
    <w:rsid w:val="00683A84"/>
    <w:rsid w:val="006A4CE7"/>
    <w:rsid w:val="007535D1"/>
    <w:rsid w:val="00785261"/>
    <w:rsid w:val="007B0256"/>
    <w:rsid w:val="00813527"/>
    <w:rsid w:val="0083177B"/>
    <w:rsid w:val="008573D6"/>
    <w:rsid w:val="008B2C5C"/>
    <w:rsid w:val="009225F0"/>
    <w:rsid w:val="0093462C"/>
    <w:rsid w:val="00953795"/>
    <w:rsid w:val="00974189"/>
    <w:rsid w:val="00A834A2"/>
    <w:rsid w:val="00A9304B"/>
    <w:rsid w:val="00B04ED8"/>
    <w:rsid w:val="00B91E3E"/>
    <w:rsid w:val="00BA2DB9"/>
    <w:rsid w:val="00BE7148"/>
    <w:rsid w:val="00C84DD7"/>
    <w:rsid w:val="00CA1D7D"/>
    <w:rsid w:val="00CB5863"/>
    <w:rsid w:val="00CE30E4"/>
    <w:rsid w:val="00DA243A"/>
    <w:rsid w:val="00E0604F"/>
    <w:rsid w:val="00E273E4"/>
    <w:rsid w:val="00F3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86CD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813527"/>
    <w:pPr>
      <w:widowControl w:val="0"/>
      <w:autoSpaceDE w:val="0"/>
      <w:autoSpaceDN w:val="0"/>
      <w:spacing w:after="0" w:line="240" w:lineRule="auto"/>
    </w:pPr>
    <w:rPr>
      <w:rFonts w:ascii="Nunito Sans" w:eastAsia="Nunito Sans" w:hAnsi="Nunito Sans" w:cs="Nunito Sans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3527"/>
    <w:rPr>
      <w:rFonts w:ascii="Nunito Sans" w:eastAsia="Nunito Sans" w:hAnsi="Nunito Sans" w:cs="Nunito San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@dss.gov.a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disabilitygateway.gov.au/ad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359</Words>
  <Characters>2009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support Brand Guidelines - Australia's Disability Strategy</vt:lpstr>
    </vt:vector>
  </TitlesOfParts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support Brand Guidelines - Australia's Disability Strategy</dc:title>
  <dc:subject>The 'We support' brand has been designed for use by associations or organisations who which to show their support of Australia's Disability Strategy 2021-2031. </dc:subject>
  <dc:creator/>
  <cp:keywords>disability, strategy, branding, guidelines, we support, government</cp:keywords>
  <dc:description/>
  <cp:lastModifiedBy/>
  <cp:revision>1</cp:revision>
  <dcterms:created xsi:type="dcterms:W3CDTF">2021-11-24T08:47:00Z</dcterms:created>
  <dcterms:modified xsi:type="dcterms:W3CDTF">2021-11-24T10:13:00Z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0877C48ABFC5461E94D6D0E9FE3BBF34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2323FB44C97A1A2DD96AA1ECB65605F7FC6A2531</vt:lpwstr>
  </property>
  <property fmtid="{D5CDD505-2E9C-101B-9397-08002B2CF9AE}" pid="11" name="PM_OriginationTimeStamp">
    <vt:lpwstr>2021-11-24T09:28:40Z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661353B3BE7E02609A765CC038283297</vt:lpwstr>
  </property>
  <property fmtid="{D5CDD505-2E9C-101B-9397-08002B2CF9AE}" pid="20" name="PM_Hash_Salt">
    <vt:lpwstr>B47117C99D5BC46FD70F2517D35776E1</vt:lpwstr>
  </property>
  <property fmtid="{D5CDD505-2E9C-101B-9397-08002B2CF9AE}" pid="21" name="PM_Hash_SHA1">
    <vt:lpwstr>1075DEE678534970CB7D1BB1DC36DA48512B9409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Language">
    <vt:lpwstr>English</vt:lpwstr>
  </property>
</Properties>
</file>