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EE39" w14:textId="5BEDFA5D" w:rsidR="00531979" w:rsidRPr="00A35449" w:rsidRDefault="00C7732F" w:rsidP="00EA23B1">
      <w:pPr>
        <w:bidi/>
        <w:spacing w:before="6000" w:line="180" w:lineRule="auto"/>
        <w:ind w:left="119"/>
        <w:rPr>
          <w:rFonts w:ascii="Arial" w:hAnsi="Arial" w:cs="Arial"/>
          <w:color w:val="FFFFFF"/>
          <w:w w:val="85"/>
          <w:sz w:val="120"/>
          <w:szCs w:val="120"/>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Pr>
          <w:noProof/>
        </w:rPr>
        <w:drawing>
          <wp:anchor distT="0" distB="0" distL="0" distR="0" simplePos="0" relativeHeight="251657216" behindDoc="1" locked="0" layoutInCell="1" allowOverlap="1" wp14:anchorId="085B5680" wp14:editId="53AA9F85">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EA23B1" w:rsidRPr="00457BC3">
        <w:rPr>
          <w:rFonts w:ascii="Arial" w:hAnsi="Arial" w:cs="Arial" w:hint="cs"/>
          <w:color w:val="FFFFFF"/>
          <w:sz w:val="120"/>
          <w:szCs w:val="120"/>
          <w:rtl/>
        </w:rPr>
        <w:t>تقرير</w:t>
      </w:r>
      <w:r w:rsidR="00EA23B1" w:rsidRPr="00457BC3">
        <w:rPr>
          <w:rFonts w:cs="Calibri"/>
          <w:color w:val="FFFFFF"/>
          <w:sz w:val="120"/>
          <w:szCs w:val="120"/>
          <w:rtl/>
        </w:rPr>
        <w:t xml:space="preserve"> </w:t>
      </w:r>
      <w:r w:rsidR="00EA23B1" w:rsidRPr="00457BC3">
        <w:rPr>
          <w:rFonts w:ascii="Arial" w:hAnsi="Arial" w:cs="Arial" w:hint="cs"/>
          <w:color w:val="FFFFFF"/>
          <w:sz w:val="120"/>
          <w:szCs w:val="120"/>
          <w:rtl/>
        </w:rPr>
        <w:t>تنفيذي</w:t>
      </w:r>
    </w:p>
    <w:p w14:paraId="5593EFC0" w14:textId="77777777" w:rsidR="00EA23B1" w:rsidRPr="00457BC3" w:rsidRDefault="00EA23B1" w:rsidP="00EA23B1">
      <w:pPr>
        <w:bidi/>
        <w:spacing w:before="360" w:line="180" w:lineRule="auto"/>
        <w:rPr>
          <w:rFonts w:ascii="Arial" w:hAnsi="Arial" w:cs="Arial"/>
          <w:color w:val="FFFFFF"/>
          <w:sz w:val="40"/>
          <w:szCs w:val="40"/>
        </w:rPr>
      </w:pPr>
      <w:r w:rsidRPr="00457BC3">
        <w:rPr>
          <w:rFonts w:ascii="Arial" w:hAnsi="Arial" w:cs="Arial"/>
          <w:color w:val="FFFFFF"/>
          <w:sz w:val="40"/>
          <w:szCs w:val="40"/>
        </w:rPr>
        <w:t>3</w:t>
      </w:r>
      <w:r w:rsidRPr="00457BC3">
        <w:rPr>
          <w:rFonts w:ascii="Arial" w:hAnsi="Arial" w:cs="Arial"/>
          <w:color w:val="FFFFFF"/>
          <w:sz w:val="40"/>
          <w:szCs w:val="40"/>
          <w:rtl/>
        </w:rPr>
        <w:t xml:space="preserve"> ديسمبر/ كانون الأول 2021 – 30 يونيو/ حزيران 2023</w:t>
      </w:r>
    </w:p>
    <w:p w14:paraId="276179EF" w14:textId="77777777" w:rsidR="00531979" w:rsidRPr="00457BC3" w:rsidRDefault="00EA23B1" w:rsidP="00EA23B1">
      <w:pPr>
        <w:bidi/>
        <w:spacing w:before="360" w:line="180" w:lineRule="auto"/>
        <w:rPr>
          <w:rFonts w:ascii="Arial" w:hAnsi="Arial" w:cs="Arial"/>
          <w:color w:val="FFFFFF"/>
          <w:sz w:val="40"/>
          <w:szCs w:val="40"/>
        </w:rPr>
      </w:pPr>
      <w:r w:rsidRPr="00457BC3">
        <w:rPr>
          <w:rFonts w:ascii="Arial" w:hAnsi="Arial" w:cs="Arial"/>
          <w:color w:val="FFFFFF"/>
          <w:sz w:val="40"/>
          <w:szCs w:val="40"/>
          <w:rtl/>
        </w:rPr>
        <w:t>ملخص</w:t>
      </w:r>
    </w:p>
    <w:p w14:paraId="618F8FDA" w14:textId="77777777" w:rsidR="00531979" w:rsidRPr="00457BC3" w:rsidRDefault="00EA23B1" w:rsidP="00EA23B1">
      <w:pPr>
        <w:bidi/>
        <w:spacing w:before="1080" w:line="180" w:lineRule="auto"/>
        <w:ind w:left="119"/>
        <w:rPr>
          <w:rFonts w:ascii="Arial" w:hAnsi="Arial" w:cs="Arial"/>
          <w:i/>
          <w:color w:val="FFFFFF"/>
          <w:w w:val="85"/>
          <w:sz w:val="40"/>
          <w:szCs w:val="40"/>
        </w:rPr>
        <w:sectPr w:rsidR="00531979" w:rsidRPr="00457BC3" w:rsidSect="0005648C">
          <w:headerReference w:type="default" r:id="rId13"/>
          <w:footerReference w:type="default" r:id="rId14"/>
          <w:pgSz w:w="11910" w:h="16840"/>
          <w:pgMar w:top="3540" w:right="1680" w:bottom="0" w:left="980" w:header="1763" w:footer="720" w:gutter="0"/>
          <w:cols w:space="720"/>
        </w:sectPr>
      </w:pPr>
      <w:r>
        <w:rPr>
          <w:rFonts w:ascii="Arial" w:hAnsi="Arial" w:cs="Arial"/>
          <w:i/>
          <w:color w:val="FFFFFF"/>
          <w:w w:val="85"/>
          <w:sz w:val="40"/>
          <w:szCs w:val="72"/>
        </w:rPr>
        <w:t xml:space="preserve"> </w:t>
      </w:r>
      <w:r w:rsidRPr="00457BC3">
        <w:rPr>
          <w:rFonts w:ascii="Arial" w:hAnsi="Arial" w:cs="Arial"/>
          <w:i/>
          <w:iCs/>
          <w:color w:val="FFFFFF"/>
          <w:sz w:val="40"/>
          <w:szCs w:val="40"/>
          <w:rtl/>
        </w:rPr>
        <w:t>إستراتيجية</w:t>
      </w:r>
      <w:r w:rsidRPr="00457BC3">
        <w:rPr>
          <w:rFonts w:ascii="Arial" w:hAnsi="Arial" w:cs="Arial"/>
          <w:i/>
          <w:iCs/>
          <w:color w:val="FFFFFF"/>
          <w:sz w:val="40"/>
          <w:szCs w:val="40"/>
          <w:rtl/>
          <w:lang w:bidi="ar-LB"/>
        </w:rPr>
        <w:t xml:space="preserve"> </w:t>
      </w:r>
      <w:r w:rsidRPr="00457BC3">
        <w:rPr>
          <w:rFonts w:ascii="Arial" w:hAnsi="Arial" w:cs="Arial"/>
          <w:i/>
          <w:iCs/>
          <w:color w:val="FFFFFF"/>
          <w:sz w:val="40"/>
          <w:szCs w:val="40"/>
          <w:rtl/>
        </w:rPr>
        <w:t>الإعاقة في أستراليا 2021 – 2031</w:t>
      </w:r>
    </w:p>
    <w:p w14:paraId="5B8E89B7" w14:textId="77777777" w:rsidR="009506F4" w:rsidRPr="00BE7390" w:rsidRDefault="00EA23B1" w:rsidP="003836A1">
      <w:pPr>
        <w:pStyle w:val="Heading1"/>
        <w:bidi/>
        <w:spacing w:before="120"/>
        <w:rPr>
          <w:sz w:val="36"/>
        </w:rPr>
      </w:pPr>
      <w:bookmarkStart w:id="7" w:name="_Toc150280211"/>
      <w:r w:rsidRPr="00BE7390">
        <w:rPr>
          <w:sz w:val="36"/>
          <w:rtl/>
        </w:rPr>
        <w:lastRenderedPageBreak/>
        <w:t>إشعار حقوق التأليف والنشر</w:t>
      </w:r>
      <w:bookmarkEnd w:id="7"/>
      <w:r w:rsidRPr="00BE7390">
        <w:rPr>
          <w:sz w:val="36"/>
        </w:rPr>
        <w:t xml:space="preserve">  </w:t>
      </w:r>
    </w:p>
    <w:p w14:paraId="0646246D" w14:textId="0390201C" w:rsidR="009506F4" w:rsidRPr="00BE7390" w:rsidRDefault="00C7732F" w:rsidP="003836A1">
      <w:pPr>
        <w:pStyle w:val="NormalWeb"/>
        <w:bidi/>
        <w:rPr>
          <w:rFonts w:ascii="Arial" w:hAnsi="Arial" w:cs="Arial"/>
        </w:rPr>
      </w:pPr>
      <w:r w:rsidRPr="00BE7390">
        <w:rPr>
          <w:rFonts w:ascii="Arial" w:hAnsi="Arial" w:cs="Arial"/>
          <w:noProof/>
          <w:lang w:val="en-US" w:eastAsia="en-US"/>
        </w:rPr>
        <w:drawing>
          <wp:inline distT="0" distB="0" distL="0" distR="0" wp14:anchorId="33122DD7" wp14:editId="37B05A97">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4BF00F23" w14:textId="77777777" w:rsidR="00EA23B1" w:rsidRPr="00BE7060" w:rsidRDefault="00EA23B1" w:rsidP="00EA23B1">
      <w:pPr>
        <w:bidi/>
        <w:spacing w:before="0" w:after="0" w:line="240" w:lineRule="auto"/>
        <w:rPr>
          <w:rFonts w:ascii="Arial" w:hAnsi="Arial" w:cs="Arial"/>
        </w:rPr>
      </w:pPr>
      <w:r w:rsidRPr="00BE7060">
        <w:rPr>
          <w:rFonts w:ascii="Arial" w:hAnsi="Arial" w:cs="Arial"/>
          <w:rtl/>
        </w:rPr>
        <w:t xml:space="preserve">هذا المستند </w:t>
      </w:r>
      <w:r w:rsidRPr="00BE7060">
        <w:rPr>
          <w:rFonts w:ascii="Arial" w:hAnsi="Arial" w:cs="Arial"/>
          <w:b/>
          <w:bCs/>
          <w:i/>
          <w:iCs/>
          <w:rtl/>
        </w:rPr>
        <w:t>(التقرير التنفيذي 3 ديسمبر/ كانون الأول 2021 – 30 يونيو/ حزيران 2023 لاستراتيجية الإعاقة في أستراليا 2021 - 2031)</w:t>
      </w:r>
      <w:r w:rsidRPr="00BE7060">
        <w:rPr>
          <w:rFonts w:ascii="Arial" w:hAnsi="Arial" w:cs="Arial"/>
          <w:rtl/>
        </w:rPr>
        <w:t xml:space="preserve">: </w:t>
      </w:r>
      <w:r w:rsidRPr="00BE7060">
        <w:rPr>
          <w:rFonts w:ascii="Arial" w:hAnsi="Arial" w:cs="Arial"/>
          <w:b/>
          <w:bCs/>
          <w:i/>
          <w:iCs/>
          <w:rtl/>
        </w:rPr>
        <w:t>ملخص</w:t>
      </w:r>
      <w:r w:rsidRPr="00BE7060">
        <w:rPr>
          <w:rFonts w:ascii="Arial" w:hAnsi="Arial" w:cs="Arial"/>
          <w:rtl/>
        </w:rPr>
        <w:t xml:space="preserve">، مرخص بموجب </w:t>
      </w:r>
      <w:hyperlink r:id="rId16" w:history="1">
        <w:r w:rsidRPr="00BE7060">
          <w:rPr>
            <w:rStyle w:val="Hyperlink"/>
            <w:rFonts w:ascii="Arial" w:hAnsi="Arial" w:cs="Arial"/>
            <w:rtl/>
          </w:rPr>
          <w:t xml:space="preserve">إسناد المشاع الإبداعي 4.0 الرخصة الدولية </w:t>
        </w:r>
        <w:r w:rsidR="00BE7390" w:rsidRPr="00BE7060">
          <w:rPr>
            <w:rStyle w:val="Hyperlink"/>
            <w:rFonts w:ascii="Arial" w:hAnsi="Arial" w:cs="Arial"/>
            <w:lang w:val="en-US"/>
          </w:rPr>
          <w:br/>
        </w:r>
        <w:r w:rsidRPr="00BE7060">
          <w:rPr>
            <w:rStyle w:val="Hyperlink"/>
            <w:rFonts w:ascii="Arial" w:hAnsi="Arial" w:cs="Arial"/>
            <w:rtl/>
          </w:rPr>
          <w:t>(</w:t>
        </w:r>
        <w:r w:rsidRPr="00BE7060">
          <w:rPr>
            <w:rStyle w:val="Hyperlink"/>
            <w:rFonts w:ascii="Arial" w:hAnsi="Arial" w:cs="Arial"/>
          </w:rPr>
          <w:t>Creative Commons Attribution 4.0 International Licence</w:t>
        </w:r>
        <w:r w:rsidRPr="00BE7060">
          <w:rPr>
            <w:rStyle w:val="Hyperlink"/>
            <w:rFonts w:ascii="Arial" w:hAnsi="Arial" w:cs="Arial"/>
            <w:rtl/>
          </w:rPr>
          <w:t>)</w:t>
        </w:r>
      </w:hyperlink>
      <w:r w:rsidRPr="00BE7060">
        <w:rPr>
          <w:rFonts w:ascii="Arial" w:hAnsi="Arial" w:cs="Arial"/>
          <w:rtl/>
        </w:rPr>
        <w:t>، باستثناء</w:t>
      </w:r>
      <w:r w:rsidRPr="00BE7060">
        <w:rPr>
          <w:rFonts w:ascii="Arial" w:hAnsi="Arial" w:cs="Arial"/>
        </w:rPr>
        <w:t>:</w:t>
      </w:r>
    </w:p>
    <w:p w14:paraId="53818BA1" w14:textId="77777777" w:rsidR="00EA23B1" w:rsidRPr="00BE7060" w:rsidRDefault="00EA23B1" w:rsidP="00EA23B1">
      <w:pPr>
        <w:pStyle w:val="ListParagraph"/>
        <w:numPr>
          <w:ilvl w:val="0"/>
          <w:numId w:val="14"/>
        </w:numPr>
        <w:bidi/>
        <w:rPr>
          <w:rFonts w:ascii="Arial" w:hAnsi="Arial" w:cs="Arial"/>
        </w:rPr>
      </w:pPr>
      <w:r w:rsidRPr="00BE7060">
        <w:rPr>
          <w:rFonts w:ascii="Arial" w:hAnsi="Arial" w:cs="Arial"/>
          <w:rtl/>
        </w:rPr>
        <w:t xml:space="preserve">الشعار والعلامة التجارية </w:t>
      </w:r>
      <w:r w:rsidRPr="00BE7060">
        <w:rPr>
          <w:rFonts w:ascii="Arial" w:hAnsi="Arial" w:cs="Arial"/>
          <w:i/>
          <w:iCs/>
          <w:rtl/>
        </w:rPr>
        <w:t>لاستراتيجية الإعاقة في أستراليا 2021 – 2031</w:t>
      </w:r>
      <w:r w:rsidRPr="00BE7060">
        <w:rPr>
          <w:rFonts w:ascii="Arial" w:hAnsi="Arial" w:cs="Arial"/>
          <w:rtl/>
        </w:rPr>
        <w:t xml:space="preserve"> </w:t>
      </w:r>
    </w:p>
    <w:p w14:paraId="2BD67821" w14:textId="77777777" w:rsidR="00EA23B1" w:rsidRPr="00BE7060" w:rsidRDefault="00EA23B1" w:rsidP="00EA23B1">
      <w:pPr>
        <w:pStyle w:val="ListParagraph"/>
        <w:numPr>
          <w:ilvl w:val="0"/>
          <w:numId w:val="14"/>
        </w:numPr>
        <w:bidi/>
        <w:rPr>
          <w:rFonts w:ascii="Arial" w:hAnsi="Arial" w:cs="Arial"/>
        </w:rPr>
      </w:pPr>
      <w:r w:rsidRPr="00BE7060">
        <w:rPr>
          <w:rFonts w:ascii="Arial" w:hAnsi="Arial" w:cs="Arial"/>
          <w:rtl/>
        </w:rPr>
        <w:t>أية مواد خاصة بطرف ثالث</w:t>
      </w:r>
    </w:p>
    <w:p w14:paraId="5DCB5F41" w14:textId="77777777" w:rsidR="00EA23B1" w:rsidRPr="00BE7060" w:rsidRDefault="00EA23B1" w:rsidP="00EA23B1">
      <w:pPr>
        <w:pStyle w:val="ListParagraph"/>
        <w:numPr>
          <w:ilvl w:val="0"/>
          <w:numId w:val="14"/>
        </w:numPr>
        <w:bidi/>
        <w:rPr>
          <w:rFonts w:ascii="Arial" w:hAnsi="Arial" w:cs="Arial"/>
        </w:rPr>
      </w:pPr>
      <w:r w:rsidRPr="00BE7060">
        <w:rPr>
          <w:rFonts w:ascii="Arial" w:hAnsi="Arial" w:cs="Arial"/>
          <w:rtl/>
        </w:rPr>
        <w:t>جميع الصور و/أو الصور الفوتوغرافية</w:t>
      </w:r>
    </w:p>
    <w:p w14:paraId="5E123593" w14:textId="77777777" w:rsidR="00EA23B1" w:rsidRPr="00BE7060" w:rsidRDefault="00EA23B1" w:rsidP="00EA23B1">
      <w:pPr>
        <w:pStyle w:val="ListParagraph"/>
        <w:numPr>
          <w:ilvl w:val="0"/>
          <w:numId w:val="14"/>
        </w:numPr>
        <w:bidi/>
        <w:spacing w:before="0" w:line="240" w:lineRule="auto"/>
        <w:contextualSpacing w:val="0"/>
        <w:rPr>
          <w:rFonts w:ascii="Arial" w:hAnsi="Arial" w:cs="Arial"/>
        </w:rPr>
      </w:pPr>
      <w:r w:rsidRPr="00BE7060">
        <w:rPr>
          <w:rFonts w:ascii="Arial" w:hAnsi="Arial" w:cs="Arial"/>
          <w:rtl/>
        </w:rPr>
        <w:t>شعار النبالة للكومنولث الأسترالي: الشروط التي يمكن بموجبها استخدام شعار النبالة موضحة بالتفصيل على الموقع الإلكتروني لدائرة رئيس الوزراء ومجلس الوزراء:</w:t>
      </w:r>
      <w:r w:rsidRPr="00BE7060">
        <w:rPr>
          <w:rFonts w:ascii="Arial" w:hAnsi="Arial" w:cs="Arial"/>
        </w:rPr>
        <w:t xml:space="preserve"> </w:t>
      </w:r>
      <w:r w:rsidRPr="00BE7060">
        <w:rPr>
          <w:rFonts w:ascii="Arial" w:hAnsi="Arial" w:cs="Arial"/>
          <w:rtl/>
        </w:rPr>
        <w:t xml:space="preserve"> </w:t>
      </w:r>
      <w:hyperlink r:id="rId17" w:history="1">
        <w:r w:rsidRPr="00BE7060">
          <w:rPr>
            <w:rStyle w:val="Hyperlink"/>
            <w:rFonts w:ascii="Arial" w:hAnsi="Arial" w:cs="Arial"/>
          </w:rPr>
          <w:t>https://www.pmc.gov.au/honours</w:t>
        </w:r>
        <w:r w:rsidRPr="00BE7060">
          <w:rPr>
            <w:rStyle w:val="Hyperlink"/>
            <w:rFonts w:ascii="Arial" w:hAnsi="Arial" w:cs="Arial"/>
          </w:rPr>
          <w:noBreakHyphen/>
          <w:t>and</w:t>
        </w:r>
        <w:r w:rsidRPr="00BE7060">
          <w:rPr>
            <w:rStyle w:val="Hyperlink"/>
            <w:rFonts w:ascii="Arial" w:hAnsi="Arial" w:cs="Arial"/>
          </w:rPr>
          <w:noBreakHyphen/>
          <w:t>symbols/commonwealth</w:t>
        </w:r>
        <w:r w:rsidRPr="00BE7060">
          <w:rPr>
            <w:rStyle w:val="Hyperlink"/>
            <w:rFonts w:ascii="Arial" w:hAnsi="Arial" w:cs="Arial"/>
          </w:rPr>
          <w:noBreakHyphen/>
          <w:t>coat</w:t>
        </w:r>
        <w:r w:rsidRPr="00BE7060">
          <w:rPr>
            <w:rStyle w:val="Hyperlink"/>
            <w:rFonts w:ascii="Arial" w:hAnsi="Arial" w:cs="Arial"/>
          </w:rPr>
          <w:noBreakHyphen/>
          <w:t>arms</w:t>
        </w:r>
      </w:hyperlink>
      <w:r w:rsidRPr="00BE7060">
        <w:rPr>
          <w:rFonts w:ascii="Arial" w:hAnsi="Arial" w:cs="Arial"/>
        </w:rPr>
        <w:t xml:space="preserve"> </w:t>
      </w:r>
    </w:p>
    <w:p w14:paraId="7B9E36FE" w14:textId="77777777" w:rsidR="009506F4" w:rsidRPr="00BE7060" w:rsidRDefault="0006137C" w:rsidP="0006137C">
      <w:pPr>
        <w:bidi/>
        <w:spacing w:line="240" w:lineRule="auto"/>
        <w:rPr>
          <w:rStyle w:val="Hyperlink"/>
          <w:rFonts w:ascii="Arial" w:hAnsi="Arial" w:cs="Arial"/>
          <w:color w:val="auto"/>
          <w:u w:val="none"/>
          <w:lang w:val="en-US"/>
        </w:rPr>
      </w:pPr>
      <w:r w:rsidRPr="00BE7060">
        <w:rPr>
          <w:rFonts w:ascii="Arial" w:hAnsi="Arial" w:cs="Arial"/>
          <w:rtl/>
        </w:rPr>
        <w:t>المزيد من المعلومات عن حقوق التأليف والنشر بموجب الترخيص الموضح على موقع المشاع الإبداعي (</w:t>
      </w:r>
      <w:r w:rsidRPr="00BE7060">
        <w:rPr>
          <w:rFonts w:ascii="Arial" w:hAnsi="Arial" w:cs="Arial"/>
        </w:rPr>
        <w:t>Creative Commons</w:t>
      </w:r>
      <w:r w:rsidRPr="00BE7060">
        <w:rPr>
          <w:rFonts w:ascii="Arial" w:hAnsi="Arial" w:cs="Arial"/>
          <w:rtl/>
        </w:rPr>
        <w:t xml:space="preserve">) </w:t>
      </w:r>
      <w:proofErr w:type="gramStart"/>
      <w:r w:rsidRPr="00BE7060">
        <w:rPr>
          <w:rFonts w:ascii="Arial" w:hAnsi="Arial" w:cs="Arial"/>
          <w:rtl/>
        </w:rPr>
        <w:t>الإلكتروني:</w:t>
      </w:r>
      <w:r w:rsidRPr="00BE7060">
        <w:rPr>
          <w:rFonts w:ascii="Arial" w:hAnsi="Arial" w:cs="Arial"/>
          <w:lang w:val="en-US"/>
        </w:rPr>
        <w:t xml:space="preserve">   </w:t>
      </w:r>
      <w:proofErr w:type="gramEnd"/>
      <w:r w:rsidRPr="00BE7060">
        <w:rPr>
          <w:rFonts w:ascii="Arial" w:hAnsi="Arial" w:cs="Arial"/>
          <w:lang w:val="en-US"/>
        </w:rPr>
        <w:t xml:space="preserve"> </w:t>
      </w:r>
      <w:hyperlink r:id="rId18" w:history="1">
        <w:r w:rsidRPr="00BE7060">
          <w:rPr>
            <w:rStyle w:val="Hyperlink"/>
            <w:rFonts w:ascii="Arial" w:hAnsi="Arial" w:cs="Arial"/>
            <w:lang w:val="en-US"/>
          </w:rPr>
          <w:t>https://creativecommons.org/licenses/by/4.0/legalcode</w:t>
        </w:r>
      </w:hyperlink>
      <w:r w:rsidRPr="00BE7060">
        <w:rPr>
          <w:rFonts w:ascii="Arial" w:hAnsi="Arial" w:cs="Arial"/>
          <w:lang w:val="en-US"/>
        </w:rPr>
        <w:t xml:space="preserve"> </w:t>
      </w:r>
      <w:r w:rsidR="009506F4" w:rsidRPr="00BE7060">
        <w:rPr>
          <w:rFonts w:ascii="Arial" w:hAnsi="Arial" w:cs="Arial"/>
        </w:rPr>
        <w:fldChar w:fldCharType="begin"/>
      </w:r>
      <w:r w:rsidR="009506F4" w:rsidRPr="00BE7060">
        <w:rPr>
          <w:rFonts w:ascii="Arial" w:hAnsi="Arial" w:cs="Arial"/>
        </w:rPr>
        <w:instrText xml:space="preserve"> HYPERLINK "https://creativecommons.org/licenses/by/4.0/legalcode" </w:instrText>
      </w:r>
      <w:r w:rsidR="009506F4" w:rsidRPr="00BE7060">
        <w:rPr>
          <w:rFonts w:ascii="Arial" w:hAnsi="Arial" w:cs="Arial"/>
        </w:rPr>
      </w:r>
      <w:r w:rsidR="009506F4" w:rsidRPr="00BE7060">
        <w:rPr>
          <w:rFonts w:ascii="Arial" w:hAnsi="Arial" w:cs="Arial"/>
        </w:rPr>
        <w:fldChar w:fldCharType="separate"/>
      </w:r>
    </w:p>
    <w:p w14:paraId="7FB0B25E" w14:textId="77777777" w:rsidR="009506F4" w:rsidRPr="00BE7060" w:rsidRDefault="009506F4" w:rsidP="003836A1">
      <w:pPr>
        <w:bidi/>
        <w:spacing w:line="240" w:lineRule="auto"/>
        <w:rPr>
          <w:rFonts w:ascii="Arial" w:hAnsi="Arial" w:cs="Arial"/>
        </w:rPr>
      </w:pPr>
      <w:r w:rsidRPr="00BE7060">
        <w:rPr>
          <w:rFonts w:ascii="Arial" w:hAnsi="Arial" w:cs="Arial"/>
        </w:rPr>
        <w:fldChar w:fldCharType="end"/>
      </w:r>
      <w:r w:rsidR="0006137C" w:rsidRPr="00BE7060">
        <w:rPr>
          <w:rFonts w:ascii="Arial" w:hAnsi="Arial" w:cs="Arial"/>
          <w:b/>
          <w:bCs/>
          <w:rtl/>
        </w:rPr>
        <w:t>الإشعار</w:t>
      </w:r>
      <w:r w:rsidR="0006137C" w:rsidRPr="00BE7060">
        <w:rPr>
          <w:rFonts w:ascii="Arial" w:hAnsi="Arial" w:cs="Arial"/>
          <w:rtl/>
        </w:rPr>
        <w:t>:</w:t>
      </w:r>
    </w:p>
    <w:p w14:paraId="38B7C958" w14:textId="77777777" w:rsidR="0006137C" w:rsidRPr="00BE7060" w:rsidRDefault="0006137C" w:rsidP="0006137C">
      <w:pPr>
        <w:pStyle w:val="ListParagraph"/>
        <w:numPr>
          <w:ilvl w:val="0"/>
          <w:numId w:val="7"/>
        </w:numPr>
        <w:bidi/>
        <w:rPr>
          <w:rFonts w:ascii="Arial" w:hAnsi="Arial" w:cs="Arial"/>
        </w:rPr>
      </w:pPr>
      <w:r w:rsidRPr="00BE7060">
        <w:rPr>
          <w:rFonts w:ascii="Arial" w:hAnsi="Arial" w:cs="Arial"/>
          <w:rtl/>
        </w:rPr>
        <w:t xml:space="preserve">إذا قمت بإنشاء أي مستند أو محتوى مستقى من هذا المستند، تطلب دائرة الخدمات الاجتماعية وضع الإشعار التالي على مستندك أو محتواك: استنادًا إلى بيانات كومنولث </w:t>
      </w:r>
      <w:proofErr w:type="gramStart"/>
      <w:r w:rsidRPr="00BE7060">
        <w:rPr>
          <w:rFonts w:ascii="Arial" w:hAnsi="Arial" w:cs="Arial"/>
          <w:rtl/>
        </w:rPr>
        <w:t xml:space="preserve">أستراليا  </w:t>
      </w:r>
      <w:r w:rsidRPr="00BE7060">
        <w:rPr>
          <w:rFonts w:ascii="Arial" w:hAnsi="Arial" w:cs="Arial"/>
        </w:rPr>
        <w:t>(</w:t>
      </w:r>
      <w:proofErr w:type="gramEnd"/>
      <w:r w:rsidRPr="00BE7060">
        <w:fldChar w:fldCharType="begin"/>
      </w:r>
      <w:r w:rsidRPr="00BE7060">
        <w:rPr>
          <w:rFonts w:ascii="Arial" w:hAnsi="Arial" w:cs="Arial"/>
        </w:rPr>
        <w:instrText xml:space="preserve"> HYPERLINK "https://www.dss.gov.au" </w:instrText>
      </w:r>
      <w:r w:rsidRPr="00BE7060">
        <w:fldChar w:fldCharType="separate"/>
      </w:r>
      <w:r w:rsidRPr="00BE7060">
        <w:rPr>
          <w:rStyle w:val="Hyperlink"/>
          <w:rFonts w:ascii="Arial" w:hAnsi="Arial" w:cs="Arial"/>
        </w:rPr>
        <w:t>Department of Social Services</w:t>
      </w:r>
      <w:r w:rsidRPr="00BE7060">
        <w:rPr>
          <w:rStyle w:val="Hyperlink"/>
          <w:rFonts w:ascii="Arial" w:hAnsi="Arial" w:cs="Arial"/>
        </w:rPr>
        <w:fldChar w:fldCharType="end"/>
      </w:r>
      <w:r w:rsidRPr="00BE7060">
        <w:rPr>
          <w:rFonts w:ascii="Arial" w:hAnsi="Arial" w:cs="Arial"/>
        </w:rPr>
        <w:t>)</w:t>
      </w:r>
      <w:r w:rsidRPr="00BE7060">
        <w:rPr>
          <w:rFonts w:ascii="Arial" w:hAnsi="Arial" w:cs="Arial"/>
          <w:rtl/>
        </w:rPr>
        <w:t xml:space="preserve">. </w:t>
      </w:r>
    </w:p>
    <w:p w14:paraId="7DB3FEEB" w14:textId="77777777" w:rsidR="0006137C" w:rsidRPr="00BE7060" w:rsidRDefault="0006137C" w:rsidP="0006137C">
      <w:pPr>
        <w:pStyle w:val="ListParagraph"/>
        <w:numPr>
          <w:ilvl w:val="0"/>
          <w:numId w:val="7"/>
        </w:numPr>
        <w:bidi/>
        <w:rPr>
          <w:rFonts w:ascii="Arial" w:hAnsi="Arial" w:cs="Arial"/>
        </w:rPr>
      </w:pPr>
      <w:r w:rsidRPr="00BE7060">
        <w:rPr>
          <w:rFonts w:ascii="Arial" w:hAnsi="Arial" w:cs="Arial"/>
          <w:rtl/>
        </w:rPr>
        <w:t>نرحب بالاستفسارات المتعلقة بهذا الترخيص أو أي استخدام آخر لهذا المستند. الرجاء التواصل مع</w:t>
      </w:r>
      <w:r w:rsidRPr="00BE7060">
        <w:rPr>
          <w:rFonts w:ascii="Arial" w:hAnsi="Arial" w:cs="Arial"/>
        </w:rPr>
        <w:t>:</w:t>
      </w:r>
    </w:p>
    <w:p w14:paraId="7D478849" w14:textId="77777777" w:rsidR="0006137C" w:rsidRPr="00BE7060" w:rsidRDefault="0006137C" w:rsidP="00BE7390">
      <w:pPr>
        <w:pStyle w:val="ListParagraph"/>
        <w:bidi/>
        <w:ind w:left="356"/>
        <w:rPr>
          <w:rFonts w:ascii="Arial" w:hAnsi="Arial" w:cs="Arial"/>
        </w:rPr>
      </w:pPr>
      <w:r w:rsidRPr="00BE7060">
        <w:rPr>
          <w:rFonts w:ascii="Arial" w:hAnsi="Arial" w:cs="Arial"/>
          <w:rtl/>
        </w:rPr>
        <w:t>مدير فرع خدمات الاتصالات بدائرة الخدمات الاجتماعية</w:t>
      </w:r>
    </w:p>
    <w:p w14:paraId="3C444FBB" w14:textId="77777777" w:rsidR="00BE7390" w:rsidRPr="00BE7060" w:rsidRDefault="0006137C" w:rsidP="00BE7390">
      <w:pPr>
        <w:pStyle w:val="ListParagraph"/>
        <w:bidi/>
        <w:ind w:left="356"/>
        <w:rPr>
          <w:rFonts w:ascii="Arial" w:hAnsi="Arial" w:cs="Arial"/>
          <w:lang w:val="en-US"/>
        </w:rPr>
      </w:pPr>
      <w:r w:rsidRPr="00BE7060">
        <w:rPr>
          <w:rFonts w:ascii="Arial" w:hAnsi="Arial" w:cs="Arial"/>
          <w:rtl/>
        </w:rPr>
        <w:t xml:space="preserve">الهاتف: </w:t>
      </w:r>
      <w:r w:rsidRPr="00BE7060">
        <w:rPr>
          <w:rFonts w:ascii="Arial" w:hAnsi="Arial" w:cs="Arial"/>
        </w:rPr>
        <w:t>1300 653 227</w:t>
      </w:r>
      <w:r w:rsidRPr="00BE7060">
        <w:rPr>
          <w:rFonts w:ascii="Arial" w:hAnsi="Arial" w:cs="Arial"/>
          <w:rtl/>
        </w:rPr>
        <w:t xml:space="preserve"> </w:t>
      </w:r>
    </w:p>
    <w:p w14:paraId="23B3927A" w14:textId="77777777" w:rsidR="0006137C" w:rsidRPr="00BE7060" w:rsidRDefault="0006137C" w:rsidP="00BE7390">
      <w:pPr>
        <w:pStyle w:val="ListParagraph"/>
        <w:bidi/>
        <w:ind w:left="356"/>
        <w:rPr>
          <w:rFonts w:ascii="Arial" w:hAnsi="Arial" w:cs="Arial"/>
        </w:rPr>
      </w:pPr>
      <w:r w:rsidRPr="00BE7060">
        <w:rPr>
          <w:rFonts w:ascii="Arial" w:hAnsi="Arial" w:cs="Arial"/>
          <w:rtl/>
        </w:rPr>
        <w:t xml:space="preserve">البريد الإلكتروني: </w:t>
      </w:r>
      <w:hyperlink r:id="rId19" w:history="1">
        <w:r w:rsidRPr="00BE7060">
          <w:rPr>
            <w:rStyle w:val="Hyperlink"/>
            <w:rFonts w:ascii="Arial" w:eastAsia="DengXian Light" w:hAnsi="Arial" w:cs="Arial"/>
          </w:rPr>
          <w:t>communications@dss.gov.au</w:t>
        </w:r>
      </w:hyperlink>
      <w:r w:rsidRPr="00BE7060">
        <w:rPr>
          <w:rFonts w:ascii="Arial" w:hAnsi="Arial" w:cs="Arial"/>
          <w:rtl/>
        </w:rPr>
        <w:t xml:space="preserve">  </w:t>
      </w:r>
      <w:r w:rsidRPr="00BE7060">
        <w:rPr>
          <w:rFonts w:ascii="Arial" w:hAnsi="Arial" w:cs="Arial"/>
        </w:rPr>
        <w:t xml:space="preserve"> </w:t>
      </w:r>
    </w:p>
    <w:p w14:paraId="3B07081F" w14:textId="77777777" w:rsidR="00BE7390" w:rsidRPr="00BE7060" w:rsidRDefault="00BE7390" w:rsidP="00BE7390">
      <w:pPr>
        <w:bidi/>
        <w:spacing w:line="240" w:lineRule="auto"/>
        <w:rPr>
          <w:rFonts w:ascii="Arial" w:hAnsi="Arial" w:cs="Arial"/>
          <w:b/>
        </w:rPr>
      </w:pPr>
      <w:r w:rsidRPr="00BE7060">
        <w:rPr>
          <w:rFonts w:ascii="Arial" w:hAnsi="Arial" w:cs="Arial"/>
          <w:b/>
          <w:bCs/>
          <w:rtl/>
        </w:rPr>
        <w:t>إمكانية الوصول</w:t>
      </w:r>
      <w:r w:rsidRPr="00BE7060">
        <w:rPr>
          <w:rFonts w:ascii="Arial" w:hAnsi="Arial" w:cs="Arial"/>
        </w:rPr>
        <w:t>:</w:t>
      </w:r>
    </w:p>
    <w:p w14:paraId="17CF50C6" w14:textId="77777777" w:rsidR="00BE7390" w:rsidRPr="00BE7060" w:rsidRDefault="00BE7390" w:rsidP="00BE7390">
      <w:pPr>
        <w:bidi/>
        <w:rPr>
          <w:rFonts w:ascii="Arial" w:hAnsi="Arial" w:cs="Arial"/>
        </w:rPr>
      </w:pPr>
      <w:r w:rsidRPr="00BE7060">
        <w:rPr>
          <w:rFonts w:ascii="Arial" w:hAnsi="Arial" w:cs="Arial"/>
          <w:rtl/>
        </w:rPr>
        <w:t xml:space="preserve">إذا كنت أصمّاً أو تعاني من ضعف في السمع أو النطق، فيمكنك استخدام خدمة التواصل الهاتفي الوطنية لذوي الإعاقة السمعية والنطقية </w:t>
      </w:r>
      <w:r w:rsidRPr="00BE7060">
        <w:rPr>
          <w:rFonts w:ascii="Arial" w:hAnsi="Arial" w:cs="Arial"/>
        </w:rPr>
        <w:t>National Relay Service</w:t>
      </w:r>
      <w:r w:rsidRPr="00BE7060">
        <w:rPr>
          <w:rFonts w:ascii="Arial" w:hAnsi="Arial" w:cs="Arial"/>
          <w:rtl/>
        </w:rPr>
        <w:t xml:space="preserve"> للاتصال بأي من أرقام الهواتف الخاصة بدائرة الخدمات الاجتماعية.</w:t>
      </w:r>
    </w:p>
    <w:p w14:paraId="075A88A9" w14:textId="77777777" w:rsidR="00BE7390" w:rsidRPr="00BE7060" w:rsidRDefault="00BE7390" w:rsidP="00BE7390">
      <w:pPr>
        <w:bidi/>
        <w:rPr>
          <w:rFonts w:ascii="Arial" w:hAnsi="Arial" w:cs="Arial"/>
        </w:rPr>
      </w:pPr>
      <w:r w:rsidRPr="00BE7060">
        <w:rPr>
          <w:rFonts w:ascii="Arial" w:hAnsi="Arial" w:cs="Arial"/>
          <w:rtl/>
        </w:rPr>
        <w:t>مستخدمو</w:t>
      </w:r>
      <w:r w:rsidRPr="00BE7060">
        <w:rPr>
          <w:rFonts w:ascii="Arial" w:hAnsi="Arial" w:cs="Arial"/>
        </w:rPr>
        <w:t xml:space="preserve"> </w:t>
      </w:r>
      <w:r w:rsidRPr="00BE7060">
        <w:rPr>
          <w:rFonts w:ascii="Arial" w:hAnsi="Arial" w:cs="Arial"/>
          <w:rtl/>
        </w:rPr>
        <w:t>المبرقة الهاتفية (</w:t>
      </w:r>
      <w:r w:rsidRPr="00BE7060">
        <w:rPr>
          <w:rFonts w:ascii="Arial" w:hAnsi="Arial" w:cs="Arial"/>
        </w:rPr>
        <w:t>TTY</w:t>
      </w:r>
      <w:r w:rsidRPr="00BE7060">
        <w:rPr>
          <w:rFonts w:ascii="Arial" w:hAnsi="Arial" w:cs="Arial"/>
          <w:rtl/>
        </w:rPr>
        <w:t>) -</w:t>
      </w:r>
      <w:r w:rsidRPr="00BE7060">
        <w:rPr>
          <w:rFonts w:ascii="Arial" w:hAnsi="Arial" w:cs="Arial"/>
        </w:rPr>
        <w:t xml:space="preserve"> </w:t>
      </w:r>
      <w:r w:rsidRPr="00BE7060">
        <w:rPr>
          <w:rFonts w:ascii="Arial" w:hAnsi="Arial" w:cs="Arial"/>
          <w:rtl/>
        </w:rPr>
        <w:t xml:space="preserve">اتصل على الرقم </w:t>
      </w:r>
      <w:r w:rsidRPr="00BE7060">
        <w:rPr>
          <w:rFonts w:ascii="Arial" w:hAnsi="Arial" w:cs="Arial"/>
        </w:rPr>
        <w:t xml:space="preserve">133 </w:t>
      </w:r>
      <w:proofErr w:type="gramStart"/>
      <w:r w:rsidRPr="00BE7060">
        <w:rPr>
          <w:rFonts w:ascii="Arial" w:hAnsi="Arial" w:cs="Arial"/>
        </w:rPr>
        <w:t xml:space="preserve">677 </w:t>
      </w:r>
      <w:r w:rsidRPr="00BE7060">
        <w:rPr>
          <w:rFonts w:ascii="Arial" w:hAnsi="Arial" w:cs="Arial"/>
          <w:rtl/>
        </w:rPr>
        <w:t xml:space="preserve"> واطلب</w:t>
      </w:r>
      <w:proofErr w:type="gramEnd"/>
      <w:r w:rsidRPr="00BE7060">
        <w:rPr>
          <w:rFonts w:ascii="Arial" w:hAnsi="Arial" w:cs="Arial"/>
          <w:rtl/>
        </w:rPr>
        <w:t xml:space="preserve"> رقم الهاتف الذي ترغب في الاتصال به</w:t>
      </w:r>
      <w:r w:rsidRPr="00BE7060">
        <w:rPr>
          <w:rFonts w:ascii="Arial" w:hAnsi="Arial" w:cs="Arial"/>
        </w:rPr>
        <w:t>.</w:t>
      </w:r>
      <w:r w:rsidRPr="00BE7060">
        <w:rPr>
          <w:rFonts w:ascii="Arial" w:hAnsi="Arial" w:cs="Arial"/>
          <w:rtl/>
        </w:rPr>
        <w:t xml:space="preserve"> </w:t>
      </w:r>
    </w:p>
    <w:p w14:paraId="37396EDF" w14:textId="77777777" w:rsidR="00BE7390" w:rsidRPr="00BE7060" w:rsidRDefault="00BE7390" w:rsidP="00BE7390">
      <w:pPr>
        <w:bidi/>
        <w:rPr>
          <w:rFonts w:ascii="Arial" w:hAnsi="Arial" w:cs="Arial"/>
        </w:rPr>
      </w:pPr>
      <w:r w:rsidRPr="00BE7060">
        <w:rPr>
          <w:rFonts w:ascii="Arial" w:hAnsi="Arial" w:cs="Arial"/>
          <w:rtl/>
        </w:rPr>
        <w:t xml:space="preserve">مستخدمو خدمة تحدث واستمع - اتصل بالرقم </w:t>
      </w:r>
      <w:r w:rsidRPr="00BE7060">
        <w:rPr>
          <w:rFonts w:ascii="Arial" w:hAnsi="Arial" w:cs="Arial"/>
        </w:rPr>
        <w:t xml:space="preserve">1300 555 </w:t>
      </w:r>
      <w:proofErr w:type="gramStart"/>
      <w:r w:rsidRPr="00BE7060">
        <w:rPr>
          <w:rFonts w:ascii="Arial" w:hAnsi="Arial" w:cs="Arial"/>
        </w:rPr>
        <w:t xml:space="preserve">727 </w:t>
      </w:r>
      <w:r w:rsidRPr="00BE7060">
        <w:rPr>
          <w:rFonts w:ascii="Arial" w:hAnsi="Arial" w:cs="Arial"/>
          <w:rtl/>
        </w:rPr>
        <w:t xml:space="preserve"> واطلب</w:t>
      </w:r>
      <w:proofErr w:type="gramEnd"/>
      <w:r w:rsidRPr="00BE7060">
        <w:rPr>
          <w:rFonts w:ascii="Arial" w:hAnsi="Arial" w:cs="Arial"/>
          <w:rtl/>
        </w:rPr>
        <w:t xml:space="preserve"> رقم الهاتف الذي ترغب في الاتصال به</w:t>
      </w:r>
      <w:r w:rsidRPr="00BE7060">
        <w:rPr>
          <w:rFonts w:ascii="Arial" w:hAnsi="Arial" w:cs="Arial"/>
        </w:rPr>
        <w:t>.</w:t>
      </w:r>
    </w:p>
    <w:p w14:paraId="315F32AF" w14:textId="77777777" w:rsidR="00BE7390" w:rsidRPr="00BE7060" w:rsidRDefault="00BE7390" w:rsidP="00BE7390">
      <w:pPr>
        <w:bidi/>
        <w:rPr>
          <w:rFonts w:ascii="Arial" w:hAnsi="Arial" w:cs="Arial"/>
        </w:rPr>
      </w:pPr>
      <w:r w:rsidRPr="00BE7060">
        <w:rPr>
          <w:rFonts w:ascii="Arial" w:hAnsi="Arial" w:cs="Arial"/>
          <w:rtl/>
        </w:rPr>
        <w:t xml:space="preserve">مستخدمو خدمة التواصل عبر الإنترنت - قم بزيارة خدمة </w:t>
      </w:r>
      <w:r w:rsidRPr="00BE7060">
        <w:rPr>
          <w:rFonts w:ascii="Arial" w:hAnsi="Arial" w:cs="Arial"/>
        </w:rPr>
        <w:t>National Relay Service</w:t>
      </w:r>
      <w:r w:rsidRPr="00BE7060">
        <w:rPr>
          <w:rFonts w:ascii="Arial" w:hAnsi="Arial" w:cs="Arial"/>
          <w:rtl/>
        </w:rPr>
        <w:t xml:space="preserve"> عبر </w:t>
      </w:r>
      <w:hyperlink r:id="rId20" w:history="1">
        <w:r w:rsidRPr="00BE7060">
          <w:rPr>
            <w:rStyle w:val="Hyperlink"/>
            <w:rFonts w:ascii="Arial" w:hAnsi="Arial" w:cs="Arial"/>
          </w:rPr>
          <w:t>http://relayservice.gov.au</w:t>
        </w:r>
      </w:hyperlink>
    </w:p>
    <w:p w14:paraId="2C283CF7" w14:textId="77777777" w:rsidR="00BE7390" w:rsidRPr="00BE7060" w:rsidRDefault="00BE7390" w:rsidP="00BE7390">
      <w:pPr>
        <w:bidi/>
        <w:rPr>
          <w:rFonts w:ascii="Arial" w:hAnsi="Arial" w:cs="Arial"/>
        </w:rPr>
      </w:pPr>
      <w:r w:rsidRPr="00BE7060">
        <w:rPr>
          <w:rFonts w:ascii="Arial" w:hAnsi="Arial" w:cs="Arial"/>
          <w:rtl/>
        </w:rPr>
        <w:t xml:space="preserve">التقرير التنفيذي هذا متاح على الإنترنت، بعدة صيغ سهلة الوصول. للمزيد من المعلومات، يرجى بزيارة </w:t>
      </w:r>
      <w:hyperlink r:id="rId21" w:history="1">
        <w:r w:rsidRPr="00BE7060">
          <w:rPr>
            <w:rStyle w:val="Hyperlink"/>
            <w:rFonts w:ascii="Arial" w:hAnsi="Arial" w:cs="Arial"/>
          </w:rPr>
          <w:t>https://www.disabilitygateway.gov.au/ads</w:t>
        </w:r>
      </w:hyperlink>
      <w:r w:rsidRPr="00BE7060">
        <w:rPr>
          <w:rFonts w:ascii="Arial" w:hAnsi="Arial" w:cs="Arial"/>
          <w:rtl/>
        </w:rPr>
        <w:t xml:space="preserve">  </w:t>
      </w:r>
    </w:p>
    <w:p w14:paraId="1EB79DF5" w14:textId="77777777" w:rsidR="00BE7390" w:rsidRPr="00BE7060" w:rsidRDefault="00BE7390" w:rsidP="00BE7390">
      <w:pPr>
        <w:bidi/>
        <w:spacing w:line="240" w:lineRule="auto"/>
        <w:rPr>
          <w:rFonts w:ascii="Arial" w:hAnsi="Arial" w:cs="Arial"/>
        </w:rPr>
      </w:pPr>
      <w:r w:rsidRPr="00BE7060">
        <w:rPr>
          <w:rFonts w:ascii="Arial" w:hAnsi="Arial" w:cs="Arial"/>
          <w:rtl/>
        </w:rPr>
        <w:t>نلفت انتباه السكان الأصليون وسكان جزر مضيق توريس إلى أن هذا المستند يحتوي على صور أو أسماء لأشخاص متوفين</w:t>
      </w:r>
      <w:r w:rsidRPr="00BE7060">
        <w:rPr>
          <w:rFonts w:ascii="Arial" w:hAnsi="Arial" w:cs="Arial"/>
        </w:rPr>
        <w:t>.</w:t>
      </w:r>
    </w:p>
    <w:p w14:paraId="05338BC3" w14:textId="77777777" w:rsidR="00BE7390" w:rsidRPr="00BE7060" w:rsidRDefault="00BE7390" w:rsidP="00BE7390">
      <w:pPr>
        <w:bidi/>
        <w:spacing w:line="240" w:lineRule="auto"/>
        <w:rPr>
          <w:rFonts w:ascii="Arial" w:hAnsi="Arial" w:cs="Arial"/>
          <w:b/>
        </w:rPr>
      </w:pPr>
      <w:r w:rsidRPr="00BE7060">
        <w:rPr>
          <w:rFonts w:ascii="Arial" w:hAnsi="Arial" w:cs="Arial"/>
          <w:b/>
          <w:bCs/>
          <w:rtl/>
        </w:rPr>
        <w:t>الإسناد</w:t>
      </w:r>
      <w:r w:rsidRPr="00BE7060">
        <w:rPr>
          <w:rFonts w:ascii="Arial" w:hAnsi="Arial" w:cs="Arial"/>
        </w:rPr>
        <w:t>:</w:t>
      </w:r>
    </w:p>
    <w:p w14:paraId="25855D75" w14:textId="77777777" w:rsidR="00BE7390" w:rsidRPr="00BE7060" w:rsidRDefault="00BE7390" w:rsidP="00BE7390">
      <w:pPr>
        <w:bidi/>
        <w:rPr>
          <w:rFonts w:ascii="Arial" w:hAnsi="Arial" w:cs="Arial"/>
          <w:rtl/>
        </w:rPr>
      </w:pPr>
      <w:r w:rsidRPr="00BE7060">
        <w:rPr>
          <w:rFonts w:ascii="Arial" w:hAnsi="Arial" w:cs="Arial"/>
          <w:rtl/>
        </w:rPr>
        <w:t xml:space="preserve">يجب إدراج الإسناد التالي في كامل هذا المستند أو أي جزء منه: </w:t>
      </w:r>
    </w:p>
    <w:p w14:paraId="085F0C07" w14:textId="77777777" w:rsidR="00BE7390" w:rsidRPr="00BE7060" w:rsidRDefault="00BE7390" w:rsidP="00BE7390">
      <w:pPr>
        <w:bidi/>
        <w:rPr>
          <w:rFonts w:ascii="Arial" w:hAnsi="Arial" w:cs="Arial"/>
        </w:rPr>
      </w:pPr>
      <w:r w:rsidRPr="00BE7060">
        <w:rPr>
          <w:rFonts w:ascii="Arial" w:hAnsi="Arial" w:cs="Arial"/>
          <w:rtl/>
        </w:rPr>
        <w:t xml:space="preserve">© كومنولث أستراليا </w:t>
      </w:r>
      <w:r w:rsidRPr="00BE7060">
        <w:rPr>
          <w:rFonts w:ascii="Arial" w:hAnsi="Arial" w:cs="Arial"/>
        </w:rPr>
        <w:t>(</w:t>
      </w:r>
      <w:hyperlink r:id="rId22" w:history="1">
        <w:r w:rsidRPr="00BE7060">
          <w:rPr>
            <w:rStyle w:val="Hyperlink"/>
            <w:rFonts w:ascii="Arial" w:eastAsia="DengXian Light" w:hAnsi="Arial" w:cs="Arial"/>
          </w:rPr>
          <w:t>Department of Social Services</w:t>
        </w:r>
      </w:hyperlink>
      <w:r w:rsidRPr="00BE7060">
        <w:rPr>
          <w:rFonts w:ascii="Arial" w:hAnsi="Arial" w:cs="Arial"/>
        </w:rPr>
        <w:t>)</w:t>
      </w:r>
      <w:r w:rsidRPr="00BE7060">
        <w:rPr>
          <w:rFonts w:ascii="Arial" w:hAnsi="Arial" w:cs="Arial"/>
          <w:rtl/>
        </w:rPr>
        <w:t xml:space="preserve"> 2023</w:t>
      </w:r>
    </w:p>
    <w:p w14:paraId="415D16B3" w14:textId="77777777" w:rsidR="00BE7390" w:rsidRPr="00BE7060" w:rsidRDefault="00BE7390" w:rsidP="00BE7390">
      <w:pPr>
        <w:pStyle w:val="ListBullet"/>
        <w:numPr>
          <w:ilvl w:val="0"/>
          <w:numId w:val="0"/>
        </w:numPr>
        <w:bidi/>
        <w:spacing w:before="480" w:after="0" w:line="252" w:lineRule="auto"/>
        <w:rPr>
          <w:rFonts w:cs="Arial"/>
          <w:color w:val="111111"/>
          <w:spacing w:val="-3"/>
          <w:sz w:val="26"/>
          <w:szCs w:val="26"/>
          <w:shd w:val="clear" w:color="auto" w:fill="FAFAFA"/>
        </w:rPr>
      </w:pPr>
      <w:r w:rsidRPr="00BE7060">
        <w:rPr>
          <w:rFonts w:cs="Arial"/>
          <w:rtl/>
        </w:rPr>
        <w:t>روابط المواقع الإلكترونية وأرقام الهواتف والعناوين صحيحة في وقت النشر، وهي خاضعة لاحتمالية التغيير بعد النشر</w:t>
      </w:r>
      <w:r w:rsidRPr="00BE7060">
        <w:rPr>
          <w:rFonts w:cs="Arial"/>
        </w:rPr>
        <w:t>.</w:t>
      </w:r>
    </w:p>
    <w:p w14:paraId="2B3CA6AC" w14:textId="77777777" w:rsidR="009506F4" w:rsidRPr="00BE7060" w:rsidRDefault="003836A1" w:rsidP="003836A1">
      <w:pPr>
        <w:pStyle w:val="ListBullet"/>
        <w:numPr>
          <w:ilvl w:val="0"/>
          <w:numId w:val="0"/>
        </w:numPr>
        <w:bidi/>
        <w:spacing w:before="480" w:after="0" w:line="252" w:lineRule="auto"/>
        <w:rPr>
          <w:rFonts w:eastAsia="Calibri" w:cs="Arial"/>
          <w:spacing w:val="0"/>
          <w:sz w:val="20"/>
          <w:lang w:eastAsia="en-US"/>
        </w:rPr>
      </w:pPr>
      <w:r w:rsidRPr="00BE7060">
        <w:rPr>
          <w:rFonts w:eastAsia="Calibri" w:cs="Arial"/>
          <w:spacing w:val="0"/>
          <w:sz w:val="20"/>
          <w:lang w:eastAsia="en-US"/>
        </w:rPr>
        <w:t>DSS 3074.11.23</w:t>
      </w:r>
    </w:p>
    <w:p w14:paraId="50D2DF90" w14:textId="77777777" w:rsidR="004367E9" w:rsidRPr="006A29C9" w:rsidRDefault="006A29C9" w:rsidP="003836A1">
      <w:pPr>
        <w:pStyle w:val="TOCHeading"/>
        <w:bidi/>
        <w:rPr>
          <w:rFonts w:ascii="Arial" w:hAnsi="Arial" w:cs="Arial"/>
        </w:rPr>
      </w:pPr>
      <w:r w:rsidRPr="006A29C9">
        <w:rPr>
          <w:rFonts w:ascii="Arial" w:eastAsia="Calibri" w:hAnsi="Arial" w:cs="Arial"/>
          <w:rtl/>
        </w:rPr>
        <w:lastRenderedPageBreak/>
        <w:t>المحتويات</w:t>
      </w:r>
    </w:p>
    <w:p w14:paraId="44D7714D" w14:textId="77777777" w:rsidR="00042AB6" w:rsidRPr="00A41EC2" w:rsidRDefault="004367E9" w:rsidP="00A41EC2">
      <w:pPr>
        <w:pStyle w:val="TOC1"/>
        <w:rPr>
          <w:rFonts w:eastAsia="Times New Roman"/>
          <w:lang w:val="en-US"/>
        </w:rPr>
      </w:pPr>
      <w:r>
        <w:rPr>
          <w:noProof w:val="0"/>
        </w:rPr>
        <w:fldChar w:fldCharType="begin"/>
      </w:r>
      <w:r>
        <w:instrText xml:space="preserve"> TOC \o "1-3" \h \z \u </w:instrText>
      </w:r>
      <w:r>
        <w:rPr>
          <w:noProof w:val="0"/>
        </w:rPr>
        <w:fldChar w:fldCharType="separate"/>
      </w:r>
      <w:hyperlink w:anchor="_Toc150280212" w:history="1">
        <w:r w:rsidR="00042AB6" w:rsidRPr="00A41EC2">
          <w:rPr>
            <w:rStyle w:val="Hyperlink"/>
            <w:rtl/>
          </w:rPr>
          <w:t>ملخص تنفيذي</w:t>
        </w:r>
        <w:r w:rsidR="00042AB6" w:rsidRPr="00A41EC2">
          <w:rPr>
            <w:webHidden/>
          </w:rPr>
          <w:tab/>
        </w:r>
        <w:r w:rsidR="00042AB6" w:rsidRPr="00A41EC2">
          <w:rPr>
            <w:webHidden/>
          </w:rPr>
          <w:fldChar w:fldCharType="begin"/>
        </w:r>
        <w:r w:rsidR="00042AB6" w:rsidRPr="00A41EC2">
          <w:rPr>
            <w:webHidden/>
          </w:rPr>
          <w:instrText xml:space="preserve"> PAGEREF _Toc150280212 \h </w:instrText>
        </w:r>
        <w:r w:rsidR="00042AB6" w:rsidRPr="00A41EC2">
          <w:rPr>
            <w:webHidden/>
          </w:rPr>
        </w:r>
        <w:r w:rsidR="00042AB6" w:rsidRPr="00A41EC2">
          <w:rPr>
            <w:webHidden/>
          </w:rPr>
          <w:fldChar w:fldCharType="separate"/>
        </w:r>
        <w:r w:rsidR="004F5478" w:rsidRPr="00A41EC2">
          <w:rPr>
            <w:webHidden/>
          </w:rPr>
          <w:t>3</w:t>
        </w:r>
        <w:r w:rsidR="00042AB6" w:rsidRPr="00A41EC2">
          <w:rPr>
            <w:webHidden/>
          </w:rPr>
          <w:fldChar w:fldCharType="end"/>
        </w:r>
      </w:hyperlink>
    </w:p>
    <w:p w14:paraId="18227695" w14:textId="77777777" w:rsidR="00042AB6" w:rsidRPr="00457BC3" w:rsidRDefault="00000000" w:rsidP="00A41EC2">
      <w:pPr>
        <w:pStyle w:val="TOC1"/>
        <w:rPr>
          <w:rFonts w:ascii="Calibri" w:eastAsia="Times New Roman" w:hAnsi="Calibri" w:cs="Times New Roman"/>
          <w:lang w:val="en-US"/>
        </w:rPr>
      </w:pPr>
      <w:hyperlink w:anchor="_Toc150280213" w:history="1">
        <w:r w:rsidR="00042AB6" w:rsidRPr="00857095">
          <w:rPr>
            <w:rStyle w:val="Hyperlink"/>
            <w:rFonts w:hint="eastAsia"/>
            <w:rtl/>
          </w:rPr>
          <w:t>حكومات</w:t>
        </w:r>
        <w:r w:rsidR="00042AB6" w:rsidRPr="00857095">
          <w:rPr>
            <w:rStyle w:val="Hyperlink"/>
            <w:rtl/>
          </w:rPr>
          <w:t xml:space="preserve"> </w:t>
        </w:r>
        <w:r w:rsidR="00042AB6" w:rsidRPr="00857095">
          <w:rPr>
            <w:rStyle w:val="Hyperlink"/>
            <w:rFonts w:hint="eastAsia"/>
            <w:rtl/>
          </w:rPr>
          <w:t>الولايات</w:t>
        </w:r>
        <w:r w:rsidR="00042AB6" w:rsidRPr="00857095">
          <w:rPr>
            <w:rStyle w:val="Hyperlink"/>
            <w:rtl/>
          </w:rPr>
          <w:t xml:space="preserve"> </w:t>
        </w:r>
        <w:r w:rsidR="00042AB6" w:rsidRPr="00857095">
          <w:rPr>
            <w:rStyle w:val="Hyperlink"/>
            <w:rFonts w:hint="eastAsia"/>
            <w:rtl/>
          </w:rPr>
          <w:t>والأقاليم</w:t>
        </w:r>
        <w:r w:rsidR="00042AB6">
          <w:rPr>
            <w:webHidden/>
          </w:rPr>
          <w:tab/>
        </w:r>
        <w:r w:rsidR="00042AB6">
          <w:rPr>
            <w:webHidden/>
          </w:rPr>
          <w:fldChar w:fldCharType="begin"/>
        </w:r>
        <w:r w:rsidR="00042AB6">
          <w:rPr>
            <w:webHidden/>
          </w:rPr>
          <w:instrText xml:space="preserve"> PAGEREF _Toc150280213 \h </w:instrText>
        </w:r>
        <w:r w:rsidR="00042AB6">
          <w:rPr>
            <w:webHidden/>
          </w:rPr>
        </w:r>
        <w:r w:rsidR="00042AB6">
          <w:rPr>
            <w:webHidden/>
          </w:rPr>
          <w:fldChar w:fldCharType="separate"/>
        </w:r>
        <w:r w:rsidR="004F5478">
          <w:rPr>
            <w:webHidden/>
          </w:rPr>
          <w:t>4</w:t>
        </w:r>
        <w:r w:rsidR="00042AB6">
          <w:rPr>
            <w:webHidden/>
          </w:rPr>
          <w:fldChar w:fldCharType="end"/>
        </w:r>
      </w:hyperlink>
    </w:p>
    <w:p w14:paraId="7D2C0346" w14:textId="77777777" w:rsidR="00042AB6" w:rsidRPr="00457BC3" w:rsidRDefault="00000000" w:rsidP="00A41EC2">
      <w:pPr>
        <w:pStyle w:val="TOC1"/>
        <w:rPr>
          <w:rFonts w:ascii="Calibri" w:eastAsia="Times New Roman" w:hAnsi="Calibri" w:cs="Times New Roman"/>
          <w:lang w:val="en-US"/>
        </w:rPr>
      </w:pPr>
      <w:hyperlink w:anchor="_Toc150280214" w:history="1">
        <w:r w:rsidR="00042AB6" w:rsidRPr="00857095">
          <w:rPr>
            <w:rStyle w:val="Hyperlink"/>
            <w:rFonts w:hint="eastAsia"/>
            <w:rtl/>
          </w:rPr>
          <w:t>خارطة</w:t>
        </w:r>
        <w:r w:rsidR="00042AB6" w:rsidRPr="00857095">
          <w:rPr>
            <w:rStyle w:val="Hyperlink"/>
            <w:rFonts w:ascii="Calibri" w:hAnsi="Calibri" w:cs="Calibri"/>
            <w:rtl/>
          </w:rPr>
          <w:t xml:space="preserve"> </w:t>
        </w:r>
        <w:r w:rsidR="00042AB6" w:rsidRPr="00857095">
          <w:rPr>
            <w:rStyle w:val="Hyperlink"/>
            <w:rFonts w:hint="eastAsia"/>
            <w:rtl/>
          </w:rPr>
          <w:t>الطريق</w:t>
        </w:r>
        <w:r w:rsidR="00042AB6" w:rsidRPr="00857095">
          <w:rPr>
            <w:rStyle w:val="Hyperlink"/>
            <w:rFonts w:ascii="Calibri" w:hAnsi="Calibri" w:cs="Calibri"/>
            <w:rtl/>
          </w:rPr>
          <w:t xml:space="preserve"> </w:t>
        </w:r>
        <w:r w:rsidR="00042AB6" w:rsidRPr="00857095">
          <w:rPr>
            <w:rStyle w:val="Hyperlink"/>
            <w:rFonts w:hint="eastAsia"/>
            <w:rtl/>
          </w:rPr>
          <w:t>لاستراتيجية</w:t>
        </w:r>
        <w:r w:rsidR="00042AB6" w:rsidRPr="00857095">
          <w:rPr>
            <w:rStyle w:val="Hyperlink"/>
            <w:rFonts w:ascii="Calibri" w:hAnsi="Calibri" w:cs="Calibri"/>
            <w:rtl/>
          </w:rPr>
          <w:t xml:space="preserve"> </w:t>
        </w:r>
        <w:r w:rsidR="00042AB6" w:rsidRPr="00857095">
          <w:rPr>
            <w:rStyle w:val="Hyperlink"/>
            <w:rFonts w:hint="eastAsia"/>
            <w:rtl/>
          </w:rPr>
          <w:t>الإعاقة</w:t>
        </w:r>
        <w:r w:rsidR="00042AB6" w:rsidRPr="00857095">
          <w:rPr>
            <w:rStyle w:val="Hyperlink"/>
            <w:rFonts w:ascii="Calibri" w:hAnsi="Calibri" w:cs="Calibri"/>
            <w:rtl/>
          </w:rPr>
          <w:t xml:space="preserve"> </w:t>
        </w:r>
        <w:r w:rsidR="00042AB6" w:rsidRPr="00857095">
          <w:rPr>
            <w:rStyle w:val="Hyperlink"/>
            <w:rFonts w:hint="eastAsia"/>
            <w:rtl/>
          </w:rPr>
          <w:t>في</w:t>
        </w:r>
        <w:r w:rsidR="00042AB6" w:rsidRPr="00857095">
          <w:rPr>
            <w:rStyle w:val="Hyperlink"/>
            <w:rFonts w:ascii="Calibri" w:hAnsi="Calibri" w:cs="Calibri"/>
            <w:rtl/>
          </w:rPr>
          <w:t xml:space="preserve"> </w:t>
        </w:r>
        <w:r w:rsidR="00042AB6" w:rsidRPr="00857095">
          <w:rPr>
            <w:rStyle w:val="Hyperlink"/>
            <w:rFonts w:hint="eastAsia"/>
            <w:rtl/>
          </w:rPr>
          <w:t>أستراليا</w:t>
        </w:r>
        <w:r w:rsidR="00042AB6">
          <w:rPr>
            <w:webHidden/>
          </w:rPr>
          <w:tab/>
        </w:r>
        <w:r w:rsidR="00042AB6">
          <w:rPr>
            <w:webHidden/>
          </w:rPr>
          <w:fldChar w:fldCharType="begin"/>
        </w:r>
        <w:r w:rsidR="00042AB6">
          <w:rPr>
            <w:webHidden/>
          </w:rPr>
          <w:instrText xml:space="preserve"> PAGEREF _Toc150280214 \h </w:instrText>
        </w:r>
        <w:r w:rsidR="00042AB6">
          <w:rPr>
            <w:webHidden/>
          </w:rPr>
        </w:r>
        <w:r w:rsidR="00042AB6">
          <w:rPr>
            <w:webHidden/>
          </w:rPr>
          <w:fldChar w:fldCharType="separate"/>
        </w:r>
        <w:r w:rsidR="004F5478">
          <w:rPr>
            <w:webHidden/>
          </w:rPr>
          <w:t>4</w:t>
        </w:r>
        <w:r w:rsidR="00042AB6">
          <w:rPr>
            <w:webHidden/>
          </w:rPr>
          <w:fldChar w:fldCharType="end"/>
        </w:r>
      </w:hyperlink>
    </w:p>
    <w:p w14:paraId="1C8689C5" w14:textId="77777777" w:rsidR="00042AB6" w:rsidRPr="00457BC3" w:rsidRDefault="00000000" w:rsidP="00A41EC2">
      <w:pPr>
        <w:pStyle w:val="TOC1"/>
        <w:rPr>
          <w:rFonts w:ascii="Calibri" w:eastAsia="Times New Roman" w:hAnsi="Calibri" w:cs="Times New Roman"/>
          <w:lang w:val="en-US"/>
        </w:rPr>
      </w:pPr>
      <w:hyperlink w:anchor="_Toc150280215" w:history="1">
        <w:r w:rsidR="00042AB6" w:rsidRPr="00857095">
          <w:rPr>
            <w:rStyle w:val="Hyperlink"/>
            <w:rFonts w:hint="eastAsia"/>
            <w:rtl/>
          </w:rPr>
          <w:t>مجالات</w:t>
        </w:r>
        <w:r w:rsidR="00042AB6" w:rsidRPr="00857095">
          <w:rPr>
            <w:rStyle w:val="Hyperlink"/>
            <w:rtl/>
          </w:rPr>
          <w:t xml:space="preserve"> </w:t>
        </w:r>
        <w:r w:rsidR="00042AB6" w:rsidRPr="00857095">
          <w:rPr>
            <w:rStyle w:val="Hyperlink"/>
            <w:rFonts w:hint="eastAsia"/>
            <w:rtl/>
          </w:rPr>
          <w:t>نتائج</w:t>
        </w:r>
        <w:r w:rsidR="00042AB6" w:rsidRPr="00857095">
          <w:rPr>
            <w:rStyle w:val="Hyperlink"/>
            <w:rtl/>
          </w:rPr>
          <w:t xml:space="preserve"> </w:t>
        </w:r>
        <w:r w:rsidR="00042AB6" w:rsidRPr="00857095">
          <w:rPr>
            <w:rStyle w:val="Hyperlink"/>
            <w:rFonts w:hint="eastAsia"/>
            <w:rtl/>
          </w:rPr>
          <w:t>استراتيجية</w:t>
        </w:r>
        <w:r w:rsidR="00042AB6" w:rsidRPr="00857095">
          <w:rPr>
            <w:rStyle w:val="Hyperlink"/>
            <w:rtl/>
          </w:rPr>
          <w:t xml:space="preserve"> </w:t>
        </w:r>
        <w:r w:rsidR="00042AB6" w:rsidRPr="00857095">
          <w:rPr>
            <w:rStyle w:val="Hyperlink"/>
            <w:rFonts w:hint="eastAsia"/>
            <w:rtl/>
          </w:rPr>
          <w:t>الإعاقة</w:t>
        </w:r>
        <w:r w:rsidR="00042AB6" w:rsidRPr="00857095">
          <w:rPr>
            <w:rStyle w:val="Hyperlink"/>
            <w:rtl/>
          </w:rPr>
          <w:t xml:space="preserve"> </w:t>
        </w:r>
        <w:r w:rsidR="00042AB6" w:rsidRPr="00857095">
          <w:rPr>
            <w:rStyle w:val="Hyperlink"/>
            <w:rFonts w:hint="eastAsia"/>
            <w:rtl/>
          </w:rPr>
          <w:t>في</w:t>
        </w:r>
        <w:r w:rsidR="00042AB6" w:rsidRPr="00857095">
          <w:rPr>
            <w:rStyle w:val="Hyperlink"/>
            <w:rtl/>
          </w:rPr>
          <w:t xml:space="preserve"> </w:t>
        </w:r>
        <w:r w:rsidR="00042AB6" w:rsidRPr="00857095">
          <w:rPr>
            <w:rStyle w:val="Hyperlink"/>
            <w:rFonts w:hint="eastAsia"/>
            <w:rtl/>
          </w:rPr>
          <w:t>أستراليا</w:t>
        </w:r>
        <w:r w:rsidR="00042AB6">
          <w:rPr>
            <w:webHidden/>
          </w:rPr>
          <w:tab/>
        </w:r>
        <w:r w:rsidR="00042AB6">
          <w:rPr>
            <w:webHidden/>
          </w:rPr>
          <w:fldChar w:fldCharType="begin"/>
        </w:r>
        <w:r w:rsidR="00042AB6">
          <w:rPr>
            <w:webHidden/>
          </w:rPr>
          <w:instrText xml:space="preserve"> PAGEREF _Toc150280215 \h </w:instrText>
        </w:r>
        <w:r w:rsidR="00042AB6">
          <w:rPr>
            <w:webHidden/>
          </w:rPr>
        </w:r>
        <w:r w:rsidR="00042AB6">
          <w:rPr>
            <w:webHidden/>
          </w:rPr>
          <w:fldChar w:fldCharType="separate"/>
        </w:r>
        <w:r w:rsidR="004F5478">
          <w:rPr>
            <w:webHidden/>
          </w:rPr>
          <w:t>5</w:t>
        </w:r>
        <w:r w:rsidR="00042AB6">
          <w:rPr>
            <w:webHidden/>
          </w:rPr>
          <w:fldChar w:fldCharType="end"/>
        </w:r>
      </w:hyperlink>
    </w:p>
    <w:p w14:paraId="70600F6C" w14:textId="77777777" w:rsidR="00042AB6" w:rsidRPr="00457BC3" w:rsidRDefault="00000000" w:rsidP="00042AB6">
      <w:pPr>
        <w:pStyle w:val="TOC2"/>
        <w:bidi/>
        <w:rPr>
          <w:rFonts w:ascii="Calibri" w:eastAsia="Times New Roman" w:hAnsi="Calibri" w:cs="Times New Roman"/>
          <w:noProof/>
          <w:lang w:val="en-US"/>
        </w:rPr>
      </w:pPr>
      <w:hyperlink w:anchor="_Toc150280216"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التوظيف</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والأمان</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المالي</w:t>
        </w:r>
        <w:r w:rsidR="00042AB6">
          <w:rPr>
            <w:noProof/>
            <w:webHidden/>
          </w:rPr>
          <w:tab/>
        </w:r>
        <w:r w:rsidR="00042AB6">
          <w:rPr>
            <w:noProof/>
            <w:webHidden/>
          </w:rPr>
          <w:fldChar w:fldCharType="begin"/>
        </w:r>
        <w:r w:rsidR="00042AB6">
          <w:rPr>
            <w:noProof/>
            <w:webHidden/>
          </w:rPr>
          <w:instrText xml:space="preserve"> PAGEREF _Toc150280216 \h </w:instrText>
        </w:r>
        <w:r w:rsidR="00042AB6">
          <w:rPr>
            <w:noProof/>
            <w:webHidden/>
          </w:rPr>
        </w:r>
        <w:r w:rsidR="00042AB6">
          <w:rPr>
            <w:noProof/>
            <w:webHidden/>
          </w:rPr>
          <w:fldChar w:fldCharType="separate"/>
        </w:r>
        <w:r w:rsidR="004F5478">
          <w:rPr>
            <w:noProof/>
            <w:webHidden/>
          </w:rPr>
          <w:t>5</w:t>
        </w:r>
        <w:r w:rsidR="00042AB6">
          <w:rPr>
            <w:noProof/>
            <w:webHidden/>
          </w:rPr>
          <w:fldChar w:fldCharType="end"/>
        </w:r>
      </w:hyperlink>
    </w:p>
    <w:p w14:paraId="303C9FAA" w14:textId="77777777" w:rsidR="00042AB6" w:rsidRPr="00457BC3" w:rsidRDefault="00000000" w:rsidP="00042AB6">
      <w:pPr>
        <w:pStyle w:val="TOC2"/>
        <w:bidi/>
        <w:rPr>
          <w:rFonts w:ascii="Calibri" w:eastAsia="Times New Roman" w:hAnsi="Calibri" w:cs="Times New Roman"/>
          <w:noProof/>
          <w:lang w:val="en-US"/>
        </w:rPr>
      </w:pPr>
      <w:hyperlink w:anchor="_Toc150280217"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المساكن</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والمجتمعات</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الشمولية</w:t>
        </w:r>
        <w:r w:rsidR="00042AB6">
          <w:rPr>
            <w:noProof/>
            <w:webHidden/>
          </w:rPr>
          <w:tab/>
        </w:r>
        <w:r w:rsidR="00042AB6">
          <w:rPr>
            <w:noProof/>
            <w:webHidden/>
          </w:rPr>
          <w:fldChar w:fldCharType="begin"/>
        </w:r>
        <w:r w:rsidR="00042AB6">
          <w:rPr>
            <w:noProof/>
            <w:webHidden/>
          </w:rPr>
          <w:instrText xml:space="preserve"> PAGEREF _Toc150280217 \h </w:instrText>
        </w:r>
        <w:r w:rsidR="00042AB6">
          <w:rPr>
            <w:noProof/>
            <w:webHidden/>
          </w:rPr>
        </w:r>
        <w:r w:rsidR="00042AB6">
          <w:rPr>
            <w:noProof/>
            <w:webHidden/>
          </w:rPr>
          <w:fldChar w:fldCharType="separate"/>
        </w:r>
        <w:r w:rsidR="004F5478">
          <w:rPr>
            <w:noProof/>
            <w:webHidden/>
          </w:rPr>
          <w:t>5</w:t>
        </w:r>
        <w:r w:rsidR="00042AB6">
          <w:rPr>
            <w:noProof/>
            <w:webHidden/>
          </w:rPr>
          <w:fldChar w:fldCharType="end"/>
        </w:r>
      </w:hyperlink>
    </w:p>
    <w:p w14:paraId="20C6194C" w14:textId="77777777" w:rsidR="00042AB6" w:rsidRPr="00457BC3" w:rsidRDefault="00000000" w:rsidP="00042AB6">
      <w:pPr>
        <w:pStyle w:val="TOC2"/>
        <w:bidi/>
        <w:rPr>
          <w:rFonts w:ascii="Calibri" w:eastAsia="Times New Roman" w:hAnsi="Calibri" w:cs="Times New Roman"/>
          <w:noProof/>
          <w:lang w:val="en-US"/>
        </w:rPr>
      </w:pPr>
      <w:hyperlink w:anchor="_Toc150280218"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السلامة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والحقوق</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والعدالة</w:t>
        </w:r>
        <w:r w:rsidR="00042AB6">
          <w:rPr>
            <w:noProof/>
            <w:webHidden/>
          </w:rPr>
          <w:tab/>
        </w:r>
        <w:r w:rsidR="00042AB6">
          <w:rPr>
            <w:noProof/>
            <w:webHidden/>
          </w:rPr>
          <w:fldChar w:fldCharType="begin"/>
        </w:r>
        <w:r w:rsidR="00042AB6">
          <w:rPr>
            <w:noProof/>
            <w:webHidden/>
          </w:rPr>
          <w:instrText xml:space="preserve"> PAGEREF _Toc150280218 \h </w:instrText>
        </w:r>
        <w:r w:rsidR="00042AB6">
          <w:rPr>
            <w:noProof/>
            <w:webHidden/>
          </w:rPr>
        </w:r>
        <w:r w:rsidR="00042AB6">
          <w:rPr>
            <w:noProof/>
            <w:webHidden/>
          </w:rPr>
          <w:fldChar w:fldCharType="separate"/>
        </w:r>
        <w:r w:rsidR="004F5478">
          <w:rPr>
            <w:noProof/>
            <w:webHidden/>
          </w:rPr>
          <w:t>6</w:t>
        </w:r>
        <w:r w:rsidR="00042AB6">
          <w:rPr>
            <w:noProof/>
            <w:webHidden/>
          </w:rPr>
          <w:fldChar w:fldCharType="end"/>
        </w:r>
      </w:hyperlink>
    </w:p>
    <w:p w14:paraId="6AC53899" w14:textId="77777777" w:rsidR="00042AB6" w:rsidRPr="00457BC3" w:rsidRDefault="00000000" w:rsidP="00042AB6">
      <w:pPr>
        <w:pStyle w:val="TOC2"/>
        <w:bidi/>
        <w:rPr>
          <w:rFonts w:ascii="Calibri" w:eastAsia="Times New Roman" w:hAnsi="Calibri" w:cs="Times New Roman"/>
          <w:noProof/>
          <w:lang w:val="en-US"/>
        </w:rPr>
      </w:pPr>
      <w:hyperlink w:anchor="_Toc150280219"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الدعم</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الشخصي</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والمجتمعي</w:t>
        </w:r>
        <w:r w:rsidR="00042AB6">
          <w:rPr>
            <w:noProof/>
            <w:webHidden/>
          </w:rPr>
          <w:tab/>
        </w:r>
        <w:r w:rsidR="00042AB6">
          <w:rPr>
            <w:noProof/>
            <w:webHidden/>
          </w:rPr>
          <w:fldChar w:fldCharType="begin"/>
        </w:r>
        <w:r w:rsidR="00042AB6">
          <w:rPr>
            <w:noProof/>
            <w:webHidden/>
          </w:rPr>
          <w:instrText xml:space="preserve"> PAGEREF _Toc150280219 \h </w:instrText>
        </w:r>
        <w:r w:rsidR="00042AB6">
          <w:rPr>
            <w:noProof/>
            <w:webHidden/>
          </w:rPr>
        </w:r>
        <w:r w:rsidR="00042AB6">
          <w:rPr>
            <w:noProof/>
            <w:webHidden/>
          </w:rPr>
          <w:fldChar w:fldCharType="separate"/>
        </w:r>
        <w:r w:rsidR="004F5478">
          <w:rPr>
            <w:noProof/>
            <w:webHidden/>
          </w:rPr>
          <w:t>6</w:t>
        </w:r>
        <w:r w:rsidR="00042AB6">
          <w:rPr>
            <w:noProof/>
            <w:webHidden/>
          </w:rPr>
          <w:fldChar w:fldCharType="end"/>
        </w:r>
      </w:hyperlink>
    </w:p>
    <w:p w14:paraId="2B192411" w14:textId="77777777" w:rsidR="00042AB6" w:rsidRPr="00457BC3" w:rsidRDefault="00000000" w:rsidP="00042AB6">
      <w:pPr>
        <w:pStyle w:val="TOC2"/>
        <w:bidi/>
        <w:rPr>
          <w:rFonts w:ascii="Calibri" w:eastAsia="Times New Roman" w:hAnsi="Calibri" w:cs="Times New Roman"/>
          <w:noProof/>
          <w:lang w:val="en-US"/>
        </w:rPr>
      </w:pPr>
      <w:hyperlink w:anchor="_Toc150280220"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التعليم</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والتعلم</w:t>
        </w:r>
        <w:r w:rsidR="00042AB6">
          <w:rPr>
            <w:noProof/>
            <w:webHidden/>
          </w:rPr>
          <w:tab/>
        </w:r>
        <w:r w:rsidR="00042AB6">
          <w:rPr>
            <w:noProof/>
            <w:webHidden/>
          </w:rPr>
          <w:fldChar w:fldCharType="begin"/>
        </w:r>
        <w:r w:rsidR="00042AB6">
          <w:rPr>
            <w:noProof/>
            <w:webHidden/>
          </w:rPr>
          <w:instrText xml:space="preserve"> PAGEREF _Toc150280220 \h </w:instrText>
        </w:r>
        <w:r w:rsidR="00042AB6">
          <w:rPr>
            <w:noProof/>
            <w:webHidden/>
          </w:rPr>
        </w:r>
        <w:r w:rsidR="00042AB6">
          <w:rPr>
            <w:noProof/>
            <w:webHidden/>
          </w:rPr>
          <w:fldChar w:fldCharType="separate"/>
        </w:r>
        <w:r w:rsidR="004F5478">
          <w:rPr>
            <w:noProof/>
            <w:webHidden/>
          </w:rPr>
          <w:t>7</w:t>
        </w:r>
        <w:r w:rsidR="00042AB6">
          <w:rPr>
            <w:noProof/>
            <w:webHidden/>
          </w:rPr>
          <w:fldChar w:fldCharType="end"/>
        </w:r>
      </w:hyperlink>
    </w:p>
    <w:p w14:paraId="7E897BF6" w14:textId="77777777" w:rsidR="00042AB6" w:rsidRPr="00457BC3" w:rsidRDefault="00000000" w:rsidP="00042AB6">
      <w:pPr>
        <w:pStyle w:val="TOC2"/>
        <w:bidi/>
        <w:rPr>
          <w:rFonts w:ascii="Calibri" w:eastAsia="Times New Roman" w:hAnsi="Calibri" w:cs="Times New Roman"/>
          <w:noProof/>
          <w:lang w:val="en-US"/>
        </w:rPr>
      </w:pPr>
      <w:hyperlink w:anchor="_Toc150280221"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الصحة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والرفاهية</w:t>
        </w:r>
        <w:r w:rsidR="00042AB6">
          <w:rPr>
            <w:noProof/>
            <w:webHidden/>
          </w:rPr>
          <w:tab/>
        </w:r>
        <w:r w:rsidR="00042AB6">
          <w:rPr>
            <w:noProof/>
            <w:webHidden/>
          </w:rPr>
          <w:fldChar w:fldCharType="begin"/>
        </w:r>
        <w:r w:rsidR="00042AB6">
          <w:rPr>
            <w:noProof/>
            <w:webHidden/>
          </w:rPr>
          <w:instrText xml:space="preserve"> PAGEREF _Toc150280221 \h </w:instrText>
        </w:r>
        <w:r w:rsidR="00042AB6">
          <w:rPr>
            <w:noProof/>
            <w:webHidden/>
          </w:rPr>
        </w:r>
        <w:r w:rsidR="00042AB6">
          <w:rPr>
            <w:noProof/>
            <w:webHidden/>
          </w:rPr>
          <w:fldChar w:fldCharType="separate"/>
        </w:r>
        <w:r w:rsidR="004F5478">
          <w:rPr>
            <w:noProof/>
            <w:webHidden/>
          </w:rPr>
          <w:t>7</w:t>
        </w:r>
        <w:r w:rsidR="00042AB6">
          <w:rPr>
            <w:noProof/>
            <w:webHidden/>
          </w:rPr>
          <w:fldChar w:fldCharType="end"/>
        </w:r>
      </w:hyperlink>
    </w:p>
    <w:p w14:paraId="7B6579C2" w14:textId="77777777" w:rsidR="00042AB6" w:rsidRPr="00457BC3" w:rsidRDefault="00000000" w:rsidP="00042AB6">
      <w:pPr>
        <w:pStyle w:val="TOC2"/>
        <w:bidi/>
        <w:rPr>
          <w:rFonts w:ascii="Calibri" w:eastAsia="Times New Roman" w:hAnsi="Calibri" w:cs="Times New Roman"/>
          <w:noProof/>
          <w:lang w:val="en-US"/>
        </w:rPr>
      </w:pPr>
      <w:hyperlink w:anchor="_Toc150280222" w:history="1">
        <w:r w:rsidR="00042AB6" w:rsidRPr="00857095">
          <w:rPr>
            <w:rStyle w:val="Hyperlink"/>
            <w:rFonts w:ascii="Arial" w:hAnsi="Arial" w:cs="Arial" w:hint="eastAsia"/>
            <w:noProof/>
            <w:rtl/>
          </w:rPr>
          <w:t>مجال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المواقف</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السلوكية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المجتمعية</w:t>
        </w:r>
        <w:r w:rsidR="00042AB6">
          <w:rPr>
            <w:noProof/>
            <w:webHidden/>
          </w:rPr>
          <w:tab/>
        </w:r>
        <w:r w:rsidR="00042AB6">
          <w:rPr>
            <w:noProof/>
            <w:webHidden/>
          </w:rPr>
          <w:fldChar w:fldCharType="begin"/>
        </w:r>
        <w:r w:rsidR="00042AB6">
          <w:rPr>
            <w:noProof/>
            <w:webHidden/>
          </w:rPr>
          <w:instrText xml:space="preserve"> PAGEREF _Toc150280222 \h </w:instrText>
        </w:r>
        <w:r w:rsidR="00042AB6">
          <w:rPr>
            <w:noProof/>
            <w:webHidden/>
          </w:rPr>
        </w:r>
        <w:r w:rsidR="00042AB6">
          <w:rPr>
            <w:noProof/>
            <w:webHidden/>
          </w:rPr>
          <w:fldChar w:fldCharType="separate"/>
        </w:r>
        <w:r w:rsidR="004F5478">
          <w:rPr>
            <w:noProof/>
            <w:webHidden/>
          </w:rPr>
          <w:t>8</w:t>
        </w:r>
        <w:r w:rsidR="00042AB6">
          <w:rPr>
            <w:noProof/>
            <w:webHidden/>
          </w:rPr>
          <w:fldChar w:fldCharType="end"/>
        </w:r>
      </w:hyperlink>
    </w:p>
    <w:p w14:paraId="7EFD0F2B" w14:textId="77777777" w:rsidR="00042AB6" w:rsidRPr="00457BC3" w:rsidRDefault="00000000" w:rsidP="00A41EC2">
      <w:pPr>
        <w:pStyle w:val="TOC1"/>
        <w:rPr>
          <w:rFonts w:ascii="Calibri" w:eastAsia="Times New Roman" w:hAnsi="Calibri" w:cs="Times New Roman"/>
          <w:lang w:val="en-US"/>
        </w:rPr>
      </w:pPr>
      <w:hyperlink w:anchor="_Toc150280223" w:history="1">
        <w:r w:rsidR="00042AB6" w:rsidRPr="00857095">
          <w:rPr>
            <w:rStyle w:val="Hyperlink"/>
            <w:rFonts w:hint="eastAsia"/>
            <w:rtl/>
          </w:rPr>
          <w:t>تنفيذ</w:t>
        </w:r>
        <w:r w:rsidR="00042AB6" w:rsidRPr="00857095">
          <w:rPr>
            <w:rStyle w:val="Hyperlink"/>
            <w:rtl/>
          </w:rPr>
          <w:t xml:space="preserve"> </w:t>
        </w:r>
        <w:r w:rsidR="00042AB6" w:rsidRPr="00857095">
          <w:rPr>
            <w:rStyle w:val="Hyperlink"/>
            <w:rFonts w:hint="eastAsia"/>
            <w:rtl/>
          </w:rPr>
          <w:t>استراتيجية</w:t>
        </w:r>
        <w:r w:rsidR="00042AB6" w:rsidRPr="00857095">
          <w:rPr>
            <w:rStyle w:val="Hyperlink"/>
            <w:rtl/>
          </w:rPr>
          <w:t xml:space="preserve"> </w:t>
        </w:r>
        <w:r w:rsidR="00042AB6" w:rsidRPr="00857095">
          <w:rPr>
            <w:rStyle w:val="Hyperlink"/>
            <w:rFonts w:hint="eastAsia"/>
            <w:rtl/>
          </w:rPr>
          <w:t>الإعاقة</w:t>
        </w:r>
        <w:r w:rsidR="00042AB6" w:rsidRPr="00857095">
          <w:rPr>
            <w:rStyle w:val="Hyperlink"/>
            <w:rtl/>
          </w:rPr>
          <w:t xml:space="preserve"> </w:t>
        </w:r>
        <w:r w:rsidR="00042AB6" w:rsidRPr="00857095">
          <w:rPr>
            <w:rStyle w:val="Hyperlink"/>
            <w:rFonts w:hint="eastAsia"/>
            <w:rtl/>
          </w:rPr>
          <w:t>في</w:t>
        </w:r>
        <w:r w:rsidR="00042AB6" w:rsidRPr="00857095">
          <w:rPr>
            <w:rStyle w:val="Hyperlink"/>
            <w:rtl/>
          </w:rPr>
          <w:t xml:space="preserve"> </w:t>
        </w:r>
        <w:r w:rsidR="00042AB6" w:rsidRPr="00857095">
          <w:rPr>
            <w:rStyle w:val="Hyperlink"/>
            <w:rFonts w:hint="eastAsia"/>
            <w:rtl/>
          </w:rPr>
          <w:t>أستراليا</w:t>
        </w:r>
        <w:r w:rsidR="00042AB6">
          <w:rPr>
            <w:webHidden/>
          </w:rPr>
          <w:tab/>
        </w:r>
        <w:r w:rsidR="00042AB6">
          <w:rPr>
            <w:webHidden/>
          </w:rPr>
          <w:fldChar w:fldCharType="begin"/>
        </w:r>
        <w:r w:rsidR="00042AB6">
          <w:rPr>
            <w:webHidden/>
          </w:rPr>
          <w:instrText xml:space="preserve"> PAGEREF _Toc150280223 \h </w:instrText>
        </w:r>
        <w:r w:rsidR="00042AB6">
          <w:rPr>
            <w:webHidden/>
          </w:rPr>
        </w:r>
        <w:r w:rsidR="00042AB6">
          <w:rPr>
            <w:webHidden/>
          </w:rPr>
          <w:fldChar w:fldCharType="separate"/>
        </w:r>
        <w:r w:rsidR="004F5478">
          <w:rPr>
            <w:webHidden/>
          </w:rPr>
          <w:t>8</w:t>
        </w:r>
        <w:r w:rsidR="00042AB6">
          <w:rPr>
            <w:webHidden/>
          </w:rPr>
          <w:fldChar w:fldCharType="end"/>
        </w:r>
      </w:hyperlink>
    </w:p>
    <w:p w14:paraId="4D3BE306" w14:textId="77777777" w:rsidR="00042AB6" w:rsidRPr="00457BC3" w:rsidRDefault="00000000" w:rsidP="00042AB6">
      <w:pPr>
        <w:pStyle w:val="TOC2"/>
        <w:bidi/>
        <w:rPr>
          <w:rFonts w:ascii="Calibri" w:eastAsia="Times New Roman" w:hAnsi="Calibri" w:cs="Times New Roman"/>
          <w:noProof/>
          <w:lang w:val="en-US"/>
        </w:rPr>
      </w:pPr>
      <w:hyperlink w:anchor="_Toc150280224" w:history="1">
        <w:r w:rsidR="00042AB6" w:rsidRPr="00857095">
          <w:rPr>
            <w:rStyle w:val="Hyperlink"/>
            <w:rFonts w:ascii="Arial" w:hAnsi="Arial" w:cs="Arial" w:hint="eastAsia"/>
            <w:noProof/>
            <w:rtl/>
          </w:rPr>
          <w:t>الأدوار</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والمسؤوليات</w:t>
        </w:r>
        <w:r w:rsidR="00042AB6">
          <w:rPr>
            <w:noProof/>
            <w:webHidden/>
          </w:rPr>
          <w:tab/>
        </w:r>
        <w:r w:rsidR="00042AB6">
          <w:rPr>
            <w:noProof/>
            <w:webHidden/>
          </w:rPr>
          <w:fldChar w:fldCharType="begin"/>
        </w:r>
        <w:r w:rsidR="00042AB6">
          <w:rPr>
            <w:noProof/>
            <w:webHidden/>
          </w:rPr>
          <w:instrText xml:space="preserve"> PAGEREF _Toc150280224 \h </w:instrText>
        </w:r>
        <w:r w:rsidR="00042AB6">
          <w:rPr>
            <w:noProof/>
            <w:webHidden/>
          </w:rPr>
        </w:r>
        <w:r w:rsidR="00042AB6">
          <w:rPr>
            <w:noProof/>
            <w:webHidden/>
          </w:rPr>
          <w:fldChar w:fldCharType="separate"/>
        </w:r>
        <w:r w:rsidR="004F5478">
          <w:rPr>
            <w:noProof/>
            <w:webHidden/>
          </w:rPr>
          <w:t>8</w:t>
        </w:r>
        <w:r w:rsidR="00042AB6">
          <w:rPr>
            <w:noProof/>
            <w:webHidden/>
          </w:rPr>
          <w:fldChar w:fldCharType="end"/>
        </w:r>
      </w:hyperlink>
    </w:p>
    <w:p w14:paraId="0D814782" w14:textId="77777777" w:rsidR="00042AB6" w:rsidRPr="00457BC3" w:rsidRDefault="00000000" w:rsidP="00042AB6">
      <w:pPr>
        <w:pStyle w:val="TOC2"/>
        <w:bidi/>
        <w:rPr>
          <w:rFonts w:ascii="Calibri" w:eastAsia="Times New Roman" w:hAnsi="Calibri" w:cs="Times New Roman"/>
          <w:noProof/>
          <w:lang w:val="en-US"/>
        </w:rPr>
      </w:pPr>
      <w:hyperlink w:anchor="_Toc150280225" w:history="1">
        <w:r w:rsidR="00042AB6" w:rsidRPr="00857095">
          <w:rPr>
            <w:rStyle w:val="Hyperlink"/>
            <w:rFonts w:ascii="Arial" w:hAnsi="Arial" w:cs="Arial" w:hint="eastAsia"/>
            <w:noProof/>
            <w:rtl/>
          </w:rPr>
          <w:t>المبادئ</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التوجيهية</w:t>
        </w:r>
        <w:r w:rsidR="00042AB6">
          <w:rPr>
            <w:noProof/>
            <w:webHidden/>
          </w:rPr>
          <w:tab/>
        </w:r>
        <w:r w:rsidR="00042AB6">
          <w:rPr>
            <w:noProof/>
            <w:webHidden/>
          </w:rPr>
          <w:fldChar w:fldCharType="begin"/>
        </w:r>
        <w:r w:rsidR="00042AB6">
          <w:rPr>
            <w:noProof/>
            <w:webHidden/>
          </w:rPr>
          <w:instrText xml:space="preserve"> PAGEREF _Toc150280225 \h </w:instrText>
        </w:r>
        <w:r w:rsidR="00042AB6">
          <w:rPr>
            <w:noProof/>
            <w:webHidden/>
          </w:rPr>
        </w:r>
        <w:r w:rsidR="00042AB6">
          <w:rPr>
            <w:noProof/>
            <w:webHidden/>
          </w:rPr>
          <w:fldChar w:fldCharType="separate"/>
        </w:r>
        <w:r w:rsidR="004F5478">
          <w:rPr>
            <w:noProof/>
            <w:webHidden/>
          </w:rPr>
          <w:t>9</w:t>
        </w:r>
        <w:r w:rsidR="00042AB6">
          <w:rPr>
            <w:noProof/>
            <w:webHidden/>
          </w:rPr>
          <w:fldChar w:fldCharType="end"/>
        </w:r>
      </w:hyperlink>
    </w:p>
    <w:p w14:paraId="33A0F00A" w14:textId="77777777" w:rsidR="00042AB6" w:rsidRPr="00457BC3" w:rsidRDefault="00000000" w:rsidP="00042AB6">
      <w:pPr>
        <w:pStyle w:val="TOC2"/>
        <w:bidi/>
        <w:rPr>
          <w:rFonts w:ascii="Calibri" w:eastAsia="Times New Roman" w:hAnsi="Calibri" w:cs="Times New Roman"/>
          <w:noProof/>
          <w:lang w:val="en-US"/>
        </w:rPr>
      </w:pPr>
      <w:hyperlink w:anchor="_Toc150280226" w:history="1">
        <w:r w:rsidR="00042AB6" w:rsidRPr="00857095">
          <w:rPr>
            <w:rStyle w:val="Hyperlink"/>
            <w:rFonts w:ascii="Arial" w:hAnsi="Arial" w:cs="Arial" w:hint="eastAsia"/>
            <w:noProof/>
            <w:rtl/>
          </w:rPr>
          <w:t>إشراك</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الأشخاص</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ذوي</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الإعاقة</w:t>
        </w:r>
        <w:r w:rsidR="00042AB6">
          <w:rPr>
            <w:noProof/>
            <w:webHidden/>
          </w:rPr>
          <w:tab/>
        </w:r>
        <w:r w:rsidR="00042AB6">
          <w:rPr>
            <w:noProof/>
            <w:webHidden/>
          </w:rPr>
          <w:fldChar w:fldCharType="begin"/>
        </w:r>
        <w:r w:rsidR="00042AB6">
          <w:rPr>
            <w:noProof/>
            <w:webHidden/>
          </w:rPr>
          <w:instrText xml:space="preserve"> PAGEREF _Toc150280226 \h </w:instrText>
        </w:r>
        <w:r w:rsidR="00042AB6">
          <w:rPr>
            <w:noProof/>
            <w:webHidden/>
          </w:rPr>
        </w:r>
        <w:r w:rsidR="00042AB6">
          <w:rPr>
            <w:noProof/>
            <w:webHidden/>
          </w:rPr>
          <w:fldChar w:fldCharType="separate"/>
        </w:r>
        <w:r w:rsidR="004F5478">
          <w:rPr>
            <w:noProof/>
            <w:webHidden/>
          </w:rPr>
          <w:t>9</w:t>
        </w:r>
        <w:r w:rsidR="00042AB6">
          <w:rPr>
            <w:noProof/>
            <w:webHidden/>
          </w:rPr>
          <w:fldChar w:fldCharType="end"/>
        </w:r>
      </w:hyperlink>
    </w:p>
    <w:p w14:paraId="402570BF" w14:textId="77777777" w:rsidR="00042AB6" w:rsidRPr="00457BC3" w:rsidRDefault="00000000" w:rsidP="00042AB6">
      <w:pPr>
        <w:pStyle w:val="TOC2"/>
        <w:bidi/>
        <w:rPr>
          <w:rFonts w:ascii="Calibri" w:eastAsia="Times New Roman" w:hAnsi="Calibri" w:cs="Times New Roman"/>
          <w:noProof/>
          <w:lang w:val="en-US"/>
        </w:rPr>
      </w:pPr>
      <w:hyperlink w:anchor="_Toc150280227" w:history="1">
        <w:r w:rsidR="00042AB6" w:rsidRPr="00857095">
          <w:rPr>
            <w:rStyle w:val="Hyperlink"/>
            <w:rFonts w:ascii="Arial" w:hAnsi="Arial" w:cs="Arial" w:hint="eastAsia"/>
            <w:noProof/>
            <w:rtl/>
          </w:rPr>
          <w:t>خطط</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العمل</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المستهدفة</w:t>
        </w:r>
        <w:r w:rsidR="00042AB6">
          <w:rPr>
            <w:noProof/>
            <w:webHidden/>
          </w:rPr>
          <w:tab/>
        </w:r>
        <w:r w:rsidR="00042AB6">
          <w:rPr>
            <w:noProof/>
            <w:webHidden/>
          </w:rPr>
          <w:fldChar w:fldCharType="begin"/>
        </w:r>
        <w:r w:rsidR="00042AB6">
          <w:rPr>
            <w:noProof/>
            <w:webHidden/>
          </w:rPr>
          <w:instrText xml:space="preserve"> PAGEREF _Toc150280227 \h </w:instrText>
        </w:r>
        <w:r w:rsidR="00042AB6">
          <w:rPr>
            <w:noProof/>
            <w:webHidden/>
          </w:rPr>
        </w:r>
        <w:r w:rsidR="00042AB6">
          <w:rPr>
            <w:noProof/>
            <w:webHidden/>
          </w:rPr>
          <w:fldChar w:fldCharType="separate"/>
        </w:r>
        <w:r w:rsidR="004F5478">
          <w:rPr>
            <w:noProof/>
            <w:webHidden/>
          </w:rPr>
          <w:t>10</w:t>
        </w:r>
        <w:r w:rsidR="00042AB6">
          <w:rPr>
            <w:noProof/>
            <w:webHidden/>
          </w:rPr>
          <w:fldChar w:fldCharType="end"/>
        </w:r>
      </w:hyperlink>
    </w:p>
    <w:p w14:paraId="7763234E" w14:textId="77777777" w:rsidR="00042AB6" w:rsidRPr="00457BC3" w:rsidRDefault="00000000" w:rsidP="00042AB6">
      <w:pPr>
        <w:pStyle w:val="TOC2"/>
        <w:bidi/>
        <w:rPr>
          <w:rFonts w:ascii="Calibri" w:eastAsia="Times New Roman" w:hAnsi="Calibri" w:cs="Times New Roman"/>
          <w:noProof/>
          <w:lang w:val="en-US"/>
        </w:rPr>
      </w:pPr>
      <w:hyperlink w:anchor="_Toc150280228" w:history="1">
        <w:r w:rsidR="00042AB6" w:rsidRPr="00857095">
          <w:rPr>
            <w:rStyle w:val="Hyperlink"/>
            <w:rFonts w:ascii="Arial" w:hAnsi="Arial" w:cs="Arial" w:hint="eastAsia"/>
            <w:noProof/>
            <w:rtl/>
          </w:rPr>
          <w:t>الخطط</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المرتبطة</w:t>
        </w:r>
        <w:r w:rsidR="00042AB6">
          <w:rPr>
            <w:noProof/>
            <w:webHidden/>
          </w:rPr>
          <w:tab/>
        </w:r>
        <w:r w:rsidR="00042AB6">
          <w:rPr>
            <w:noProof/>
            <w:webHidden/>
          </w:rPr>
          <w:fldChar w:fldCharType="begin"/>
        </w:r>
        <w:r w:rsidR="00042AB6">
          <w:rPr>
            <w:noProof/>
            <w:webHidden/>
          </w:rPr>
          <w:instrText xml:space="preserve"> PAGEREF _Toc150280228 \h </w:instrText>
        </w:r>
        <w:r w:rsidR="00042AB6">
          <w:rPr>
            <w:noProof/>
            <w:webHidden/>
          </w:rPr>
        </w:r>
        <w:r w:rsidR="00042AB6">
          <w:rPr>
            <w:noProof/>
            <w:webHidden/>
          </w:rPr>
          <w:fldChar w:fldCharType="separate"/>
        </w:r>
        <w:r w:rsidR="004F5478">
          <w:rPr>
            <w:noProof/>
            <w:webHidden/>
          </w:rPr>
          <w:t>10</w:t>
        </w:r>
        <w:r w:rsidR="00042AB6">
          <w:rPr>
            <w:noProof/>
            <w:webHidden/>
          </w:rPr>
          <w:fldChar w:fldCharType="end"/>
        </w:r>
      </w:hyperlink>
    </w:p>
    <w:p w14:paraId="314E51F6" w14:textId="77777777" w:rsidR="00042AB6" w:rsidRPr="00457BC3" w:rsidRDefault="00000000" w:rsidP="00042AB6">
      <w:pPr>
        <w:pStyle w:val="TOC2"/>
        <w:bidi/>
        <w:rPr>
          <w:rFonts w:ascii="Calibri" w:eastAsia="Times New Roman" w:hAnsi="Calibri" w:cs="Times New Roman"/>
          <w:noProof/>
          <w:lang w:val="en-US"/>
        </w:rPr>
      </w:pPr>
      <w:hyperlink w:anchor="_Toc150280229" w:history="1">
        <w:r w:rsidR="00042AB6" w:rsidRPr="00857095">
          <w:rPr>
            <w:rStyle w:val="Hyperlink"/>
            <w:rFonts w:ascii="Arial" w:hAnsi="Arial" w:cs="Arial" w:hint="eastAsia"/>
            <w:noProof/>
            <w:rtl/>
          </w:rPr>
          <w:t>إطار</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النتائج</w:t>
        </w:r>
        <w:r w:rsidR="00042AB6">
          <w:rPr>
            <w:noProof/>
            <w:webHidden/>
          </w:rPr>
          <w:tab/>
        </w:r>
        <w:r w:rsidR="00042AB6">
          <w:rPr>
            <w:noProof/>
            <w:webHidden/>
          </w:rPr>
          <w:fldChar w:fldCharType="begin"/>
        </w:r>
        <w:r w:rsidR="00042AB6">
          <w:rPr>
            <w:noProof/>
            <w:webHidden/>
          </w:rPr>
          <w:instrText xml:space="preserve"> PAGEREF _Toc150280229 \h </w:instrText>
        </w:r>
        <w:r w:rsidR="00042AB6">
          <w:rPr>
            <w:noProof/>
            <w:webHidden/>
          </w:rPr>
        </w:r>
        <w:r w:rsidR="00042AB6">
          <w:rPr>
            <w:noProof/>
            <w:webHidden/>
          </w:rPr>
          <w:fldChar w:fldCharType="separate"/>
        </w:r>
        <w:r w:rsidR="004F5478">
          <w:rPr>
            <w:noProof/>
            <w:webHidden/>
          </w:rPr>
          <w:t>10</w:t>
        </w:r>
        <w:r w:rsidR="00042AB6">
          <w:rPr>
            <w:noProof/>
            <w:webHidden/>
          </w:rPr>
          <w:fldChar w:fldCharType="end"/>
        </w:r>
      </w:hyperlink>
    </w:p>
    <w:p w14:paraId="24AB1021" w14:textId="77777777" w:rsidR="00042AB6" w:rsidRPr="00457BC3" w:rsidRDefault="00000000" w:rsidP="00042AB6">
      <w:pPr>
        <w:pStyle w:val="TOC2"/>
        <w:bidi/>
        <w:rPr>
          <w:rFonts w:ascii="Calibri" w:eastAsia="Times New Roman" w:hAnsi="Calibri" w:cs="Times New Roman"/>
          <w:noProof/>
          <w:lang w:val="en-US"/>
        </w:rPr>
      </w:pPr>
      <w:hyperlink w:anchor="_Toc150280230" w:history="1">
        <w:r w:rsidR="00042AB6" w:rsidRPr="00857095">
          <w:rPr>
            <w:rStyle w:val="Hyperlink"/>
            <w:rFonts w:ascii="Arial" w:hAnsi="Arial" w:cs="Arial" w:hint="eastAsia"/>
            <w:noProof/>
            <w:rtl/>
          </w:rPr>
          <w:t>تحسين</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البيانات</w:t>
        </w:r>
        <w:r w:rsidR="00042AB6">
          <w:rPr>
            <w:noProof/>
            <w:webHidden/>
          </w:rPr>
          <w:tab/>
        </w:r>
        <w:r w:rsidR="00042AB6">
          <w:rPr>
            <w:noProof/>
            <w:webHidden/>
          </w:rPr>
          <w:fldChar w:fldCharType="begin"/>
        </w:r>
        <w:r w:rsidR="00042AB6">
          <w:rPr>
            <w:noProof/>
            <w:webHidden/>
          </w:rPr>
          <w:instrText xml:space="preserve"> PAGEREF _Toc150280230 \h </w:instrText>
        </w:r>
        <w:r w:rsidR="00042AB6">
          <w:rPr>
            <w:noProof/>
            <w:webHidden/>
          </w:rPr>
        </w:r>
        <w:r w:rsidR="00042AB6">
          <w:rPr>
            <w:noProof/>
            <w:webHidden/>
          </w:rPr>
          <w:fldChar w:fldCharType="separate"/>
        </w:r>
        <w:r w:rsidR="004F5478">
          <w:rPr>
            <w:noProof/>
            <w:webHidden/>
          </w:rPr>
          <w:t>11</w:t>
        </w:r>
        <w:r w:rsidR="00042AB6">
          <w:rPr>
            <w:noProof/>
            <w:webHidden/>
          </w:rPr>
          <w:fldChar w:fldCharType="end"/>
        </w:r>
      </w:hyperlink>
    </w:p>
    <w:p w14:paraId="51967996" w14:textId="77777777" w:rsidR="00042AB6" w:rsidRPr="00457BC3" w:rsidRDefault="00000000" w:rsidP="00042AB6">
      <w:pPr>
        <w:pStyle w:val="TOC2"/>
        <w:bidi/>
        <w:rPr>
          <w:rFonts w:ascii="Calibri" w:eastAsia="Times New Roman" w:hAnsi="Calibri" w:cs="Times New Roman"/>
          <w:noProof/>
          <w:lang w:val="en-US"/>
        </w:rPr>
      </w:pPr>
      <w:hyperlink w:anchor="_Toc150280231" w:history="1">
        <w:r w:rsidR="00042AB6" w:rsidRPr="00857095">
          <w:rPr>
            <w:rStyle w:val="Hyperlink"/>
            <w:rFonts w:ascii="Arial" w:hAnsi="Arial" w:cs="Arial" w:hint="eastAsia"/>
            <w:noProof/>
            <w:rtl/>
          </w:rPr>
          <w:t>بناء</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قاعدة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الأدلة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والتقييمات</w:t>
        </w:r>
        <w:r w:rsidR="00042AB6">
          <w:rPr>
            <w:noProof/>
            <w:webHidden/>
          </w:rPr>
          <w:tab/>
        </w:r>
        <w:r w:rsidR="00042AB6">
          <w:rPr>
            <w:noProof/>
            <w:webHidden/>
          </w:rPr>
          <w:fldChar w:fldCharType="begin"/>
        </w:r>
        <w:r w:rsidR="00042AB6">
          <w:rPr>
            <w:noProof/>
            <w:webHidden/>
          </w:rPr>
          <w:instrText xml:space="preserve"> PAGEREF _Toc150280231 \h </w:instrText>
        </w:r>
        <w:r w:rsidR="00042AB6">
          <w:rPr>
            <w:noProof/>
            <w:webHidden/>
          </w:rPr>
        </w:r>
        <w:r w:rsidR="00042AB6">
          <w:rPr>
            <w:noProof/>
            <w:webHidden/>
          </w:rPr>
          <w:fldChar w:fldCharType="separate"/>
        </w:r>
        <w:r w:rsidR="004F5478">
          <w:rPr>
            <w:noProof/>
            <w:webHidden/>
          </w:rPr>
          <w:t>11</w:t>
        </w:r>
        <w:r w:rsidR="00042AB6">
          <w:rPr>
            <w:noProof/>
            <w:webHidden/>
          </w:rPr>
          <w:fldChar w:fldCharType="end"/>
        </w:r>
      </w:hyperlink>
    </w:p>
    <w:p w14:paraId="14C340CB" w14:textId="77777777" w:rsidR="00042AB6" w:rsidRPr="00457BC3" w:rsidRDefault="00000000" w:rsidP="00042AB6">
      <w:pPr>
        <w:pStyle w:val="TOC2"/>
        <w:bidi/>
        <w:rPr>
          <w:rFonts w:ascii="Calibri" w:eastAsia="Times New Roman" w:hAnsi="Calibri" w:cs="Times New Roman"/>
          <w:noProof/>
          <w:lang w:val="en-US"/>
        </w:rPr>
      </w:pPr>
      <w:hyperlink w:anchor="_Toc150280232" w:history="1">
        <w:r w:rsidR="00042AB6" w:rsidRPr="00857095">
          <w:rPr>
            <w:rStyle w:val="Hyperlink"/>
            <w:rFonts w:ascii="Arial" w:hAnsi="Arial" w:cs="Arial" w:hint="eastAsia"/>
            <w:noProof/>
            <w:rtl/>
          </w:rPr>
          <w:t>الحوكمة</w:t>
        </w:r>
        <w:r w:rsidR="00042AB6">
          <w:rPr>
            <w:noProof/>
            <w:webHidden/>
          </w:rPr>
          <w:tab/>
        </w:r>
        <w:r w:rsidR="00042AB6">
          <w:rPr>
            <w:noProof/>
            <w:webHidden/>
          </w:rPr>
          <w:fldChar w:fldCharType="begin"/>
        </w:r>
        <w:r w:rsidR="00042AB6">
          <w:rPr>
            <w:noProof/>
            <w:webHidden/>
          </w:rPr>
          <w:instrText xml:space="preserve"> PAGEREF _Toc150280232 \h </w:instrText>
        </w:r>
        <w:r w:rsidR="00042AB6">
          <w:rPr>
            <w:noProof/>
            <w:webHidden/>
          </w:rPr>
        </w:r>
        <w:r w:rsidR="00042AB6">
          <w:rPr>
            <w:noProof/>
            <w:webHidden/>
          </w:rPr>
          <w:fldChar w:fldCharType="separate"/>
        </w:r>
        <w:r w:rsidR="004F5478">
          <w:rPr>
            <w:noProof/>
            <w:webHidden/>
          </w:rPr>
          <w:t>12</w:t>
        </w:r>
        <w:r w:rsidR="00042AB6">
          <w:rPr>
            <w:noProof/>
            <w:webHidden/>
          </w:rPr>
          <w:fldChar w:fldCharType="end"/>
        </w:r>
      </w:hyperlink>
    </w:p>
    <w:p w14:paraId="2199624C" w14:textId="77777777" w:rsidR="00042AB6" w:rsidRPr="00457BC3" w:rsidRDefault="00000000" w:rsidP="00042AB6">
      <w:pPr>
        <w:pStyle w:val="TOC2"/>
        <w:bidi/>
        <w:rPr>
          <w:rFonts w:ascii="Calibri" w:eastAsia="Times New Roman" w:hAnsi="Calibri" w:cs="Times New Roman"/>
          <w:noProof/>
          <w:lang w:val="en-US"/>
        </w:rPr>
      </w:pPr>
      <w:hyperlink w:anchor="_Toc150280233" w:history="1">
        <w:r w:rsidR="00042AB6" w:rsidRPr="00857095">
          <w:rPr>
            <w:rStyle w:val="Hyperlink"/>
            <w:rFonts w:ascii="Arial" w:hAnsi="Arial" w:cs="Arial" w:hint="eastAsia"/>
            <w:noProof/>
            <w:rtl/>
          </w:rPr>
          <w:t>استراتيجية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الإعاقة</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في</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أستراليا</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على</w:t>
        </w:r>
        <w:r w:rsidR="00042AB6" w:rsidRPr="00857095">
          <w:rPr>
            <w:rStyle w:val="Hyperlink"/>
            <w:rFonts w:ascii="Arial" w:hAnsi="Arial" w:cs="Arial"/>
            <w:noProof/>
            <w:rtl/>
          </w:rPr>
          <w:t xml:space="preserve"> </w:t>
        </w:r>
        <w:r w:rsidR="00042AB6" w:rsidRPr="00857095">
          <w:rPr>
            <w:rStyle w:val="Hyperlink"/>
            <w:rFonts w:ascii="Arial" w:hAnsi="Arial" w:cs="Arial" w:hint="eastAsia"/>
            <w:noProof/>
            <w:rtl/>
          </w:rPr>
          <w:t>الانترنت</w:t>
        </w:r>
        <w:r w:rsidR="00042AB6">
          <w:rPr>
            <w:noProof/>
            <w:webHidden/>
          </w:rPr>
          <w:tab/>
        </w:r>
        <w:r w:rsidR="00042AB6">
          <w:rPr>
            <w:noProof/>
            <w:webHidden/>
          </w:rPr>
          <w:fldChar w:fldCharType="begin"/>
        </w:r>
        <w:r w:rsidR="00042AB6">
          <w:rPr>
            <w:noProof/>
            <w:webHidden/>
          </w:rPr>
          <w:instrText xml:space="preserve"> PAGEREF _Toc150280233 \h </w:instrText>
        </w:r>
        <w:r w:rsidR="00042AB6">
          <w:rPr>
            <w:noProof/>
            <w:webHidden/>
          </w:rPr>
        </w:r>
        <w:r w:rsidR="00042AB6">
          <w:rPr>
            <w:noProof/>
            <w:webHidden/>
          </w:rPr>
          <w:fldChar w:fldCharType="separate"/>
        </w:r>
        <w:r w:rsidR="004F5478">
          <w:rPr>
            <w:noProof/>
            <w:webHidden/>
          </w:rPr>
          <w:t>12</w:t>
        </w:r>
        <w:r w:rsidR="00042AB6">
          <w:rPr>
            <w:noProof/>
            <w:webHidden/>
          </w:rPr>
          <w:fldChar w:fldCharType="end"/>
        </w:r>
      </w:hyperlink>
    </w:p>
    <w:p w14:paraId="145CBA14" w14:textId="77777777" w:rsidR="004367E9" w:rsidRDefault="004367E9" w:rsidP="003836A1">
      <w:pPr>
        <w:bidi/>
      </w:pPr>
      <w:r>
        <w:rPr>
          <w:b/>
          <w:bCs/>
          <w:noProof/>
        </w:rPr>
        <w:fldChar w:fldCharType="end"/>
      </w:r>
    </w:p>
    <w:p w14:paraId="445B5B25" w14:textId="77777777" w:rsidR="004367E9" w:rsidRPr="00A35449" w:rsidRDefault="004367E9" w:rsidP="003836A1">
      <w:pPr>
        <w:bidi/>
        <w:spacing w:before="0" w:after="0" w:line="240" w:lineRule="auto"/>
        <w:rPr>
          <w:sz w:val="20"/>
        </w:rPr>
      </w:pPr>
      <w:r>
        <w:rPr>
          <w:sz w:val="20"/>
        </w:rPr>
        <w:br w:type="page"/>
      </w:r>
    </w:p>
    <w:p w14:paraId="7FC47806" w14:textId="77777777" w:rsidR="001965FF" w:rsidRPr="00BE7060" w:rsidRDefault="00BE7060" w:rsidP="003836A1">
      <w:pPr>
        <w:pStyle w:val="Heading1"/>
        <w:bidi/>
      </w:pPr>
      <w:bookmarkStart w:id="8" w:name="_Toc150280212"/>
      <w:bookmarkEnd w:id="0"/>
      <w:bookmarkEnd w:id="1"/>
      <w:bookmarkEnd w:id="2"/>
      <w:bookmarkEnd w:id="3"/>
      <w:bookmarkEnd w:id="4"/>
      <w:bookmarkEnd w:id="5"/>
      <w:bookmarkEnd w:id="6"/>
      <w:r w:rsidRPr="00BE7060">
        <w:rPr>
          <w:rtl/>
        </w:rPr>
        <w:lastRenderedPageBreak/>
        <w:t>ملخص تنفيذي</w:t>
      </w:r>
      <w:bookmarkEnd w:id="8"/>
    </w:p>
    <w:p w14:paraId="2F3D795D" w14:textId="77777777" w:rsidR="00BE7060" w:rsidRPr="00BE7060" w:rsidRDefault="00BE7060" w:rsidP="003462F8">
      <w:pPr>
        <w:bidi/>
        <w:rPr>
          <w:rFonts w:ascii="Arial" w:hAnsi="Arial" w:cs="Arial"/>
        </w:rPr>
      </w:pPr>
      <w:r w:rsidRPr="00BE7060">
        <w:rPr>
          <w:rFonts w:ascii="Arial" w:hAnsi="Arial" w:cs="Arial"/>
          <w:rtl/>
        </w:rPr>
        <w:t xml:space="preserve">هذا المستند عبارة عن ملخص </w:t>
      </w:r>
      <w:r w:rsidRPr="00BE7060">
        <w:rPr>
          <w:rFonts w:ascii="Arial" w:hAnsi="Arial" w:cs="Arial"/>
          <w:i/>
          <w:iCs/>
          <w:rtl/>
        </w:rPr>
        <w:t xml:space="preserve">لتقرير تنفيذ استراتيجية </w:t>
      </w:r>
      <w:proofErr w:type="gramStart"/>
      <w:r w:rsidRPr="00BE7060">
        <w:rPr>
          <w:rFonts w:ascii="Arial" w:hAnsi="Arial" w:cs="Arial"/>
          <w:i/>
          <w:iCs/>
          <w:rtl/>
        </w:rPr>
        <w:t>الإعاقة  في</w:t>
      </w:r>
      <w:proofErr w:type="gramEnd"/>
      <w:r w:rsidRPr="00BE7060">
        <w:rPr>
          <w:rFonts w:ascii="Arial" w:hAnsi="Arial" w:cs="Arial"/>
          <w:i/>
          <w:iCs/>
          <w:rtl/>
        </w:rPr>
        <w:t xml:space="preserve"> أستراليا  3 ديسمبر/ / كانون الأول 2021 – 30 يونيو/ حزيران 2023</w:t>
      </w:r>
      <w:r w:rsidRPr="00BE7060">
        <w:rPr>
          <w:rFonts w:ascii="Arial" w:hAnsi="Arial" w:cs="Arial"/>
          <w:rtl/>
        </w:rPr>
        <w:t>. التقرير التنفيذي الكامل متاح على</w:t>
      </w:r>
      <w:r w:rsidRPr="00BE7060">
        <w:rPr>
          <w:rFonts w:ascii="Arial" w:hAnsi="Arial" w:cs="Arial"/>
        </w:rPr>
        <w:t xml:space="preserve"> </w:t>
      </w:r>
      <w:r w:rsidRPr="00BE7060">
        <w:rPr>
          <w:rFonts w:ascii="Arial" w:hAnsi="Arial" w:cs="Arial"/>
          <w:rtl/>
          <w:lang w:bidi="ar-LB"/>
        </w:rPr>
        <w:t xml:space="preserve"> </w:t>
      </w:r>
      <w:hyperlink r:id="rId23" w:history="1">
        <w:r w:rsidRPr="00BE7060">
          <w:rPr>
            <w:rStyle w:val="Hyperlink"/>
            <w:rFonts w:ascii="Arial" w:hAnsi="Arial" w:cs="Arial"/>
            <w:rtl/>
          </w:rPr>
          <w:t xml:space="preserve">مركز استراتيجية الإعاقة في أستراليا على بوابة الإعاقة </w:t>
        </w:r>
        <w:r w:rsidRPr="00BE7060">
          <w:rPr>
            <w:rStyle w:val="Hyperlink"/>
            <w:rFonts w:ascii="Arial" w:hAnsi="Arial" w:cs="Arial"/>
            <w:lang w:val="en-US"/>
          </w:rPr>
          <w:br/>
        </w:r>
        <w:r w:rsidRPr="00BE7060">
          <w:rPr>
            <w:rStyle w:val="Hyperlink"/>
            <w:rFonts w:ascii="Arial" w:hAnsi="Arial" w:cs="Arial"/>
          </w:rPr>
          <w:t>(ADS Hub on Disability Gateway)</w:t>
        </w:r>
      </w:hyperlink>
      <w:r w:rsidRPr="00BE7060">
        <w:rPr>
          <w:rFonts w:ascii="Arial" w:hAnsi="Arial" w:cs="Arial"/>
          <w:rtl/>
        </w:rPr>
        <w:t>.</w:t>
      </w:r>
    </w:p>
    <w:p w14:paraId="6465AFF0" w14:textId="77777777" w:rsidR="00BE7060" w:rsidRPr="00BE7060" w:rsidRDefault="00BE7060" w:rsidP="003462F8">
      <w:pPr>
        <w:bidi/>
        <w:rPr>
          <w:rFonts w:ascii="Arial" w:hAnsi="Arial" w:cs="Arial"/>
        </w:rPr>
      </w:pPr>
      <w:r w:rsidRPr="00BE7060">
        <w:rPr>
          <w:rFonts w:ascii="Arial" w:hAnsi="Arial" w:cs="Arial"/>
          <w:rtl/>
        </w:rPr>
        <w:t xml:space="preserve">هذا هو التقرير التنفيذي الأول الصادر بموجب </w:t>
      </w:r>
      <w:r w:rsidRPr="00BE7060">
        <w:rPr>
          <w:rFonts w:ascii="Arial" w:hAnsi="Arial" w:cs="Arial"/>
          <w:i/>
          <w:iCs/>
          <w:rtl/>
        </w:rPr>
        <w:t xml:space="preserve">استراتيجية </w:t>
      </w:r>
      <w:proofErr w:type="gramStart"/>
      <w:r w:rsidRPr="00BE7060">
        <w:rPr>
          <w:rFonts w:ascii="Arial" w:hAnsi="Arial" w:cs="Arial"/>
          <w:i/>
          <w:iCs/>
          <w:rtl/>
        </w:rPr>
        <w:t>الإعاقة  في</w:t>
      </w:r>
      <w:proofErr w:type="gramEnd"/>
      <w:r w:rsidRPr="00BE7060">
        <w:rPr>
          <w:rFonts w:ascii="Arial" w:hAnsi="Arial" w:cs="Arial"/>
          <w:i/>
          <w:iCs/>
          <w:rtl/>
        </w:rPr>
        <w:t xml:space="preserve"> أستراليا 2021 - 2031</w:t>
      </w:r>
      <w:r w:rsidRPr="00BE7060">
        <w:rPr>
          <w:rFonts w:ascii="Arial" w:hAnsi="Arial" w:cs="Arial"/>
          <w:rtl/>
        </w:rPr>
        <w:t>. ويقدِّم التقرير لمحة عامة وطنية عن العمل على جميع مستويات الحكومة لتحقيق نتائج مُحسّنة للأشخاص ذوي الإعاقة</w:t>
      </w:r>
      <w:r w:rsidRPr="00BE7060">
        <w:rPr>
          <w:rFonts w:ascii="Arial" w:hAnsi="Arial" w:cs="Arial"/>
        </w:rPr>
        <w:t>.</w:t>
      </w:r>
    </w:p>
    <w:p w14:paraId="2C1B6B25" w14:textId="77777777" w:rsidR="00BE7060" w:rsidRPr="00BE7060" w:rsidRDefault="00BE7060" w:rsidP="003462F8">
      <w:pPr>
        <w:bidi/>
        <w:rPr>
          <w:rFonts w:ascii="Arial" w:hAnsi="Arial" w:cs="Arial"/>
        </w:rPr>
      </w:pPr>
      <w:r w:rsidRPr="00BE7060">
        <w:rPr>
          <w:rFonts w:ascii="Arial" w:hAnsi="Arial" w:cs="Arial"/>
          <w:rtl/>
        </w:rPr>
        <w:t>تحدد</w:t>
      </w:r>
      <w:r w:rsidRPr="00BE7060">
        <w:rPr>
          <w:rFonts w:ascii="Arial" w:hAnsi="Arial" w:cs="Arial"/>
        </w:rPr>
        <w:t xml:space="preserve"> </w:t>
      </w:r>
      <w:r w:rsidRPr="00BE7060">
        <w:rPr>
          <w:rFonts w:ascii="Arial" w:hAnsi="Arial" w:cs="Arial"/>
          <w:rtl/>
        </w:rPr>
        <w:t xml:space="preserve">استراتيجية الإعاقة </w:t>
      </w:r>
      <w:proofErr w:type="gramStart"/>
      <w:r w:rsidRPr="00BE7060">
        <w:rPr>
          <w:rFonts w:ascii="Arial" w:hAnsi="Arial" w:cs="Arial"/>
          <w:rtl/>
        </w:rPr>
        <w:t>في  أستراليا</w:t>
      </w:r>
      <w:proofErr w:type="gramEnd"/>
      <w:r w:rsidRPr="00BE7060">
        <w:rPr>
          <w:rFonts w:ascii="Arial" w:hAnsi="Arial" w:cs="Arial"/>
          <w:rtl/>
        </w:rPr>
        <w:t xml:space="preserve"> أولويات الحكومات على جميع المستويات لدفع التغيير لدعم حقوق الأشخاص ذوي الإعاقة وإدماجهم ومشاركتهم في جميع مجالات الحياة الأسترالية. وخلال الفترة المشمولة بالتقرير الأول، أحرزنا تقدماً في مجالات نتائج</w:t>
      </w:r>
      <w:r w:rsidRPr="00BE7060">
        <w:rPr>
          <w:rFonts w:ascii="Arial" w:hAnsi="Arial" w:cs="Arial"/>
        </w:rPr>
        <w:t xml:space="preserve"> </w:t>
      </w:r>
      <w:r w:rsidRPr="00BE7060">
        <w:rPr>
          <w:rFonts w:ascii="Arial" w:hAnsi="Arial" w:cs="Arial"/>
          <w:rtl/>
        </w:rPr>
        <w:t>استراتيجية الإعاقة في أستراليا والالتزامات التنفيذية. لقد التزمنا بالشفافية والمساءلة بشأن المجالات التي كنا نقود فيها العمل وتلك المجالات التي يوجد فيها المزيد من العمل الذي يتعين القيام به</w:t>
      </w:r>
      <w:r w:rsidRPr="00BE7060">
        <w:rPr>
          <w:rFonts w:ascii="Arial" w:hAnsi="Arial" w:cs="Arial"/>
        </w:rPr>
        <w:t>.</w:t>
      </w:r>
      <w:r w:rsidRPr="00BE7060">
        <w:rPr>
          <w:rFonts w:ascii="Arial" w:hAnsi="Arial" w:cs="Arial"/>
          <w:rtl/>
        </w:rPr>
        <w:t xml:space="preserve"> </w:t>
      </w:r>
    </w:p>
    <w:p w14:paraId="32EA45EE" w14:textId="77777777" w:rsidR="00BE7060" w:rsidRPr="00BE7060" w:rsidRDefault="00BE7060" w:rsidP="003462F8">
      <w:pPr>
        <w:bidi/>
        <w:rPr>
          <w:rFonts w:ascii="Arial" w:hAnsi="Arial" w:cs="Arial"/>
        </w:rPr>
      </w:pPr>
      <w:r w:rsidRPr="00BE7060">
        <w:rPr>
          <w:rFonts w:ascii="Arial" w:hAnsi="Arial" w:cs="Arial"/>
          <w:rtl/>
        </w:rPr>
        <w:t>في فترة الإبلاغ الأولى هذه، قمنا بإنشاء الأسس التي تدعم المساءلة والشفافية في استراتيجية الإعاقة في أستراليا، مثل إنشاء مجلس استشاري للاستراتيجية، وإعداد التقارير العامة قياساً بإطار نتائج</w:t>
      </w:r>
      <w:r w:rsidRPr="00BE7060">
        <w:rPr>
          <w:rFonts w:ascii="Arial" w:hAnsi="Arial" w:cs="Arial"/>
        </w:rPr>
        <w:t xml:space="preserve"> </w:t>
      </w:r>
      <w:r w:rsidRPr="00BE7060">
        <w:rPr>
          <w:rFonts w:ascii="Arial" w:hAnsi="Arial" w:cs="Arial"/>
          <w:rtl/>
        </w:rPr>
        <w:t>استراتيجية الإعاقة في أستراليا وخطط العمل المستهدفة. وهذا بالإضافة إلى العمل المهم الذي تقوم به السلطات القضائية من خلال خططها الخاصة بالإعاقة وآليات الإبلاغ. وستضاف تقاريرهم إلى التقارير الشاملة مقابل استراتيجية الإعاقة في أستراليا.</w:t>
      </w:r>
    </w:p>
    <w:p w14:paraId="60898CFB" w14:textId="77777777" w:rsidR="00BE7060" w:rsidRPr="00BE7060" w:rsidRDefault="00BE7060" w:rsidP="003462F8">
      <w:pPr>
        <w:bidi/>
        <w:rPr>
          <w:rFonts w:ascii="Arial" w:hAnsi="Arial" w:cs="Arial"/>
        </w:rPr>
      </w:pPr>
      <w:r w:rsidRPr="00BE7060">
        <w:rPr>
          <w:rFonts w:ascii="Arial" w:hAnsi="Arial" w:cs="Arial"/>
          <w:rtl/>
        </w:rPr>
        <w:t>نحن نعترف ونرحب بالانفتاح والشغف الذي شارك به الأشخاص ذوو الإعاقة وقطاع الإعاقة بنشاط في تنفيذ استراتيجية الإعاقة في أستراليا. إنّ خطة المشاركة</w:t>
      </w:r>
      <w:r w:rsidRPr="00BE7060">
        <w:rPr>
          <w:rFonts w:ascii="Arial" w:hAnsi="Arial" w:cs="Arial"/>
        </w:rPr>
        <w:t xml:space="preserve"> </w:t>
      </w:r>
      <w:r w:rsidRPr="00BE7060">
        <w:rPr>
          <w:rFonts w:ascii="Arial" w:hAnsi="Arial" w:cs="Arial"/>
          <w:rtl/>
        </w:rPr>
        <w:t>في استراتيجية الإعاقة في أستراليا لا تحدِّد</w:t>
      </w:r>
      <w:r w:rsidRPr="00BE7060">
        <w:rPr>
          <w:rFonts w:ascii="Arial" w:hAnsi="Arial" w:cs="Arial"/>
        </w:rPr>
        <w:t xml:space="preserve"> </w:t>
      </w:r>
      <w:r w:rsidRPr="00BE7060">
        <w:rPr>
          <w:rFonts w:ascii="Arial" w:hAnsi="Arial" w:cs="Arial"/>
          <w:rtl/>
        </w:rPr>
        <w:t>فقط نية العمل المستمر مع الأشخاص ذوي الإعاقة، ولكنها تحدد الأنشطة الرئيسية للوفاء بهذا الالتزام. ويسعدنا أن نفي بالتزاماتنا بإقامة منتديات عامة سنوية من خلال عقد المنتدى الوطني الأول لاستراتيجية الإعاقة في أستراليا في نوفمبر/ تشرين الثاني 2022 ومنتدى</w:t>
      </w:r>
      <w:r w:rsidRPr="00BE7060">
        <w:rPr>
          <w:rFonts w:ascii="Arial" w:hAnsi="Arial" w:cs="Arial"/>
        </w:rPr>
        <w:t xml:space="preserve"> </w:t>
      </w:r>
      <w:r w:rsidRPr="00BE7060">
        <w:rPr>
          <w:rFonts w:ascii="Arial" w:hAnsi="Arial" w:cs="Arial"/>
          <w:rtl/>
        </w:rPr>
        <w:t>استراتيجية الإعاقة في أستراليا للولاية الأول في كوينزلاند في يونيو/ حزيران 2023، والتي قدّمت رؤى مهمة حول مجالات التحسين المطلوب</w:t>
      </w:r>
      <w:r w:rsidRPr="00BE7060">
        <w:rPr>
          <w:rFonts w:ascii="Arial" w:hAnsi="Arial" w:cs="Arial"/>
        </w:rPr>
        <w:t>.</w:t>
      </w:r>
    </w:p>
    <w:p w14:paraId="17F26B01" w14:textId="77777777" w:rsidR="00BE7060" w:rsidRPr="00BE7060" w:rsidRDefault="00BE7060" w:rsidP="003462F8">
      <w:pPr>
        <w:bidi/>
        <w:rPr>
          <w:rFonts w:ascii="Arial" w:hAnsi="Arial" w:cs="Arial"/>
        </w:rPr>
      </w:pPr>
      <w:r w:rsidRPr="00BE7060">
        <w:rPr>
          <w:rFonts w:ascii="Arial" w:hAnsi="Arial" w:cs="Arial"/>
          <w:rtl/>
        </w:rPr>
        <w:t xml:space="preserve">تأسست المفوضية الملكية المعنية بالعنف والإساءة والإهمال واستغلال الأشخاص ذوي الإعاقة (المفوضية الملكية للإعاقة) في أبريل/ نيسان 2019، والتي شكلت تطوير استراتيجية الإعاقة </w:t>
      </w:r>
      <w:proofErr w:type="gramStart"/>
      <w:r w:rsidRPr="00BE7060">
        <w:rPr>
          <w:rFonts w:ascii="Arial" w:hAnsi="Arial" w:cs="Arial"/>
          <w:rtl/>
        </w:rPr>
        <w:t>في  أستراليا</w:t>
      </w:r>
      <w:proofErr w:type="gramEnd"/>
      <w:r w:rsidRPr="00BE7060">
        <w:rPr>
          <w:rFonts w:ascii="Arial" w:hAnsi="Arial" w:cs="Arial"/>
          <w:rtl/>
        </w:rPr>
        <w:t xml:space="preserve"> ، حيث</w:t>
      </w:r>
      <w:r w:rsidRPr="00BE7060">
        <w:rPr>
          <w:rFonts w:ascii="Arial" w:hAnsi="Arial" w:cs="Arial"/>
        </w:rPr>
        <w:t xml:space="preserve"> </w:t>
      </w:r>
      <w:r w:rsidRPr="00BE7060">
        <w:rPr>
          <w:rFonts w:ascii="Arial" w:hAnsi="Arial" w:cs="Arial"/>
          <w:rtl/>
        </w:rPr>
        <w:t xml:space="preserve">توفر التوصيات الواردة في تقريرها </w:t>
      </w:r>
      <w:r w:rsidRPr="00014DA8">
        <w:rPr>
          <w:rFonts w:ascii="Arial" w:hAnsi="Arial" w:cs="Arial"/>
          <w:rtl/>
        </w:rPr>
        <w:t>النهائي المقدم</w:t>
      </w:r>
      <w:r w:rsidRPr="00BE7060">
        <w:rPr>
          <w:rFonts w:ascii="Arial" w:hAnsi="Arial" w:cs="Arial"/>
          <w:rtl/>
        </w:rPr>
        <w:t xml:space="preserve"> إلى </w:t>
      </w:r>
      <w:r w:rsidRPr="00484A97">
        <w:rPr>
          <w:rFonts w:ascii="Arial" w:hAnsi="Arial" w:cs="Arial"/>
          <w:rtl/>
        </w:rPr>
        <w:t>الحاكم العام</w:t>
      </w:r>
      <w:r w:rsidRPr="00BE7060">
        <w:rPr>
          <w:rFonts w:ascii="Arial" w:hAnsi="Arial" w:cs="Arial"/>
          <w:rtl/>
        </w:rPr>
        <w:t xml:space="preserve"> في سبتمبر/ أيلول 2023 علامة مهمة للمضي قدماً في تحسين حياة الأشخاص ذوي الإعاقة في أستراليا. ولقد التزمنا في مراجعة استراتيجية الإعاقة في أستراليا في ضوء التقرير </w:t>
      </w:r>
      <w:proofErr w:type="gramStart"/>
      <w:r w:rsidRPr="00BE7060">
        <w:rPr>
          <w:rFonts w:ascii="Arial" w:hAnsi="Arial" w:cs="Arial"/>
          <w:rtl/>
        </w:rPr>
        <w:t>النهائي,</w:t>
      </w:r>
      <w:proofErr w:type="gramEnd"/>
      <w:r w:rsidRPr="00BE7060">
        <w:rPr>
          <w:rFonts w:ascii="Arial" w:hAnsi="Arial" w:cs="Arial"/>
          <w:rtl/>
        </w:rPr>
        <w:t xml:space="preserve"> وهذا العمل قد بدأ الآن. </w:t>
      </w:r>
    </w:p>
    <w:p w14:paraId="49FFB578" w14:textId="77777777" w:rsidR="001965FF" w:rsidRDefault="00BE7060" w:rsidP="003462F8">
      <w:pPr>
        <w:bidi/>
      </w:pPr>
      <w:r w:rsidRPr="00BE7060">
        <w:rPr>
          <w:rFonts w:ascii="Arial" w:hAnsi="Arial" w:cs="Arial"/>
          <w:rtl/>
        </w:rPr>
        <w:t xml:space="preserve">ومن </w:t>
      </w:r>
      <w:proofErr w:type="gramStart"/>
      <w:r w:rsidRPr="00BE7060">
        <w:rPr>
          <w:rFonts w:ascii="Arial" w:hAnsi="Arial" w:cs="Arial"/>
          <w:rtl/>
        </w:rPr>
        <w:t>المفهوم  أن</w:t>
      </w:r>
      <w:proofErr w:type="gramEnd"/>
      <w:r w:rsidRPr="00BE7060">
        <w:rPr>
          <w:rFonts w:ascii="Arial" w:hAnsi="Arial" w:cs="Arial"/>
          <w:rtl/>
        </w:rPr>
        <w:t xml:space="preserve"> لدى  مجتمع ذوي الإعاقة توقعات عالية بشأن التقدم الذي سيتم إحرازه في تنفيذ استراتيجية الإعاقة في أستراليا. وفي هذا الصدد، لقد أحرزنا تقدما جيداً في هذه الفترة المشمولة بالتقرير الأولي، حيث تمّ تلبية عدد من الالتزامات الرئيسية. وستشهد الفترة المشمولة بالتقرير التالي تركيزًا أكبر على العمل مع الأشخاص ذوي الإعاقة لتحسين وتنفيذ الإجراءات الملموسة على جميع مستويات الحكومة والتي من شأنها تعزيز النتائج لجميع الأشخاص ذوي الإعاقة. وسيشمل ذلك خطط عمل مستهدفة جديدة؛ التشاور المستمر والمشاركة مع الأشخاص ذوي الإعاقة؛ وتحسين</w:t>
      </w:r>
      <w:r w:rsidRPr="00BE7060">
        <w:rPr>
          <w:rFonts w:ascii="Arial" w:hAnsi="Arial" w:cs="Arial"/>
        </w:rPr>
        <w:t xml:space="preserve"> </w:t>
      </w:r>
      <w:r w:rsidRPr="00BE7060">
        <w:rPr>
          <w:rFonts w:ascii="Arial" w:hAnsi="Arial" w:cs="Arial"/>
          <w:rtl/>
        </w:rPr>
        <w:t>الأدلة والبيانات لتحسين الشفافية ودعم اتخاذ القرارات بشكل أفضل</w:t>
      </w:r>
      <w:r w:rsidRPr="00BE7060">
        <w:rPr>
          <w:rFonts w:ascii="Arial" w:hAnsi="Arial" w:cs="Arial"/>
        </w:rPr>
        <w:t>.</w:t>
      </w:r>
      <w:r w:rsidRPr="00E43A9C">
        <w:rPr>
          <w:rFonts w:cs="Calibri" w:hint="cs"/>
          <w:rtl/>
        </w:rPr>
        <w:t xml:space="preserve"> </w:t>
      </w:r>
      <w:r w:rsidR="001965FF">
        <w:br w:type="page"/>
      </w:r>
    </w:p>
    <w:p w14:paraId="71E18798" w14:textId="77777777" w:rsidR="00332573" w:rsidRPr="00206818" w:rsidRDefault="00D05BAC" w:rsidP="003836A1">
      <w:pPr>
        <w:pStyle w:val="Heading1"/>
        <w:bidi/>
      </w:pPr>
      <w:bookmarkStart w:id="9" w:name="_State_and_Territory"/>
      <w:bookmarkStart w:id="10" w:name="_Toc150280213"/>
      <w:bookmarkEnd w:id="9"/>
      <w:r w:rsidRPr="00206818">
        <w:rPr>
          <w:rtl/>
        </w:rPr>
        <w:lastRenderedPageBreak/>
        <w:t>حكومات الولايات والأقاليم</w:t>
      </w:r>
      <w:bookmarkEnd w:id="10"/>
    </w:p>
    <w:p w14:paraId="741BCB9A" w14:textId="77777777" w:rsidR="00D05BAC" w:rsidRPr="00206818" w:rsidRDefault="00D05BAC" w:rsidP="00D05BAC">
      <w:pPr>
        <w:bidi/>
        <w:rPr>
          <w:rFonts w:ascii="Arial" w:hAnsi="Arial" w:cs="Arial"/>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206818">
        <w:rPr>
          <w:rFonts w:ascii="Arial" w:hAnsi="Arial" w:cs="Arial"/>
          <w:rtl/>
        </w:rPr>
        <w:t xml:space="preserve">تدرك استراتيجية </w:t>
      </w:r>
      <w:proofErr w:type="gramStart"/>
      <w:r w:rsidRPr="00206818">
        <w:rPr>
          <w:rFonts w:ascii="Arial" w:hAnsi="Arial" w:cs="Arial"/>
          <w:rtl/>
        </w:rPr>
        <w:t>الإعاقة  في</w:t>
      </w:r>
      <w:proofErr w:type="gramEnd"/>
      <w:r w:rsidRPr="00206818">
        <w:rPr>
          <w:rFonts w:ascii="Arial" w:hAnsi="Arial" w:cs="Arial"/>
          <w:rtl/>
        </w:rPr>
        <w:t xml:space="preserve"> أستراليا على أن جميع مستويات الحكومة  مسؤولة عن دعم الأشخاص ذوي الإعاقة لتحقيق إمكاناتهم الكاملة، كأعضاء متساوين في المجتمع. وتلعب حكومات الولايات والأقاليم دوراً مهماً في تنفيذ استراتيجية الإعاقة في أستراليا. ولدى حكومات </w:t>
      </w:r>
      <w:proofErr w:type="gramStart"/>
      <w:r w:rsidRPr="00206818">
        <w:rPr>
          <w:rFonts w:ascii="Arial" w:hAnsi="Arial" w:cs="Arial"/>
          <w:rtl/>
        </w:rPr>
        <w:t>الولايات  والأقاليم</w:t>
      </w:r>
      <w:proofErr w:type="gramEnd"/>
      <w:r w:rsidRPr="00206818">
        <w:rPr>
          <w:rFonts w:ascii="Arial" w:hAnsi="Arial" w:cs="Arial"/>
          <w:rtl/>
        </w:rPr>
        <w:t xml:space="preserve"> خططها الخاصة بالإعاقة أو تقوم بتطوير خططها. وتعتمد الإجراءات على المعطيات المحلية وتهدف إلى العمل بالتوازي مع الأنشطة في إطار</w:t>
      </w:r>
      <w:r w:rsidRPr="00206818">
        <w:rPr>
          <w:rFonts w:ascii="Arial" w:hAnsi="Arial" w:cs="Arial"/>
        </w:rPr>
        <w:t xml:space="preserve"> </w:t>
      </w:r>
      <w:r w:rsidRPr="00206818">
        <w:rPr>
          <w:rFonts w:ascii="Arial" w:hAnsi="Arial" w:cs="Arial"/>
          <w:rtl/>
        </w:rPr>
        <w:t>استراتيجية الإعاقة في أستراليا.</w:t>
      </w:r>
      <w:r w:rsidRPr="00206818">
        <w:rPr>
          <w:rFonts w:ascii="Arial" w:hAnsi="Arial" w:cs="Arial"/>
        </w:rPr>
        <w:t xml:space="preserve"> </w:t>
      </w:r>
      <w:r w:rsidRPr="00206818">
        <w:rPr>
          <w:rFonts w:ascii="Arial" w:hAnsi="Arial" w:cs="Arial"/>
          <w:rtl/>
        </w:rPr>
        <w:t xml:space="preserve">وهذه الخطط هي الآليات الأساسية التي تستخدمها حكومات الولايات </w:t>
      </w:r>
      <w:proofErr w:type="gramStart"/>
      <w:r w:rsidRPr="00206818">
        <w:rPr>
          <w:rFonts w:ascii="Arial" w:hAnsi="Arial" w:cs="Arial"/>
          <w:rtl/>
        </w:rPr>
        <w:t>والأقاليم  لدفع</w:t>
      </w:r>
      <w:proofErr w:type="gramEnd"/>
      <w:r w:rsidRPr="00206818">
        <w:rPr>
          <w:rFonts w:ascii="Arial" w:hAnsi="Arial" w:cs="Arial"/>
          <w:rtl/>
        </w:rPr>
        <w:t xml:space="preserve"> تنفيذ التزاماتها بموجب استراتيجية الإعاقة في أستراليا.</w:t>
      </w:r>
      <w:r w:rsidRPr="00206818">
        <w:rPr>
          <w:rFonts w:ascii="Arial" w:hAnsi="Arial" w:cs="Arial"/>
        </w:rPr>
        <w:t xml:space="preserve"> </w:t>
      </w:r>
    </w:p>
    <w:p w14:paraId="695EB6AC" w14:textId="77777777" w:rsidR="00D05BAC" w:rsidRPr="00206818" w:rsidRDefault="00D05BAC" w:rsidP="00D05BAC">
      <w:pPr>
        <w:bidi/>
        <w:rPr>
          <w:rFonts w:ascii="Arial" w:hAnsi="Arial" w:cs="Arial"/>
        </w:rPr>
      </w:pPr>
      <w:r w:rsidRPr="00206818">
        <w:rPr>
          <w:rFonts w:ascii="Arial" w:hAnsi="Arial" w:cs="Arial"/>
          <w:rtl/>
        </w:rPr>
        <w:t>يستعرض التقرير التنفيذي العمل الرئيسي الذي يتم الاضطلاع به في جميع أنحاء أستراليا لتحسين النتائج للأشخاص ذوي الإعاقة. كما إن الأنشطة والمبادرات ليست سوى أمثلة لبعض الأعمال المهمة الجارية. ويمكن الاطلاع على المزيد من المعلومات حول العمل الجاري في كل نطاق لدعم</w:t>
      </w:r>
      <w:r w:rsidRPr="00206818">
        <w:rPr>
          <w:rFonts w:ascii="Arial" w:hAnsi="Arial" w:cs="Arial"/>
        </w:rPr>
        <w:t xml:space="preserve"> </w:t>
      </w:r>
      <w:r w:rsidRPr="00206818">
        <w:rPr>
          <w:rFonts w:ascii="Arial" w:hAnsi="Arial" w:cs="Arial"/>
          <w:rtl/>
        </w:rPr>
        <w:t xml:space="preserve">استراتيجية </w:t>
      </w:r>
      <w:proofErr w:type="gramStart"/>
      <w:r w:rsidRPr="00206818">
        <w:rPr>
          <w:rFonts w:ascii="Arial" w:hAnsi="Arial" w:cs="Arial"/>
          <w:rtl/>
        </w:rPr>
        <w:t xml:space="preserve">الإعاقة </w:t>
      </w:r>
      <w:r w:rsidRPr="00206818">
        <w:rPr>
          <w:rFonts w:ascii="Arial" w:hAnsi="Arial" w:cs="Arial"/>
        </w:rPr>
        <w:t xml:space="preserve"> </w:t>
      </w:r>
      <w:r w:rsidRPr="00206818">
        <w:rPr>
          <w:rFonts w:ascii="Arial" w:hAnsi="Arial" w:cs="Arial"/>
          <w:rtl/>
          <w:lang w:bidi="ar-LB"/>
        </w:rPr>
        <w:t>في</w:t>
      </w:r>
      <w:proofErr w:type="gramEnd"/>
      <w:r w:rsidRPr="00206818">
        <w:rPr>
          <w:rFonts w:ascii="Arial" w:hAnsi="Arial" w:cs="Arial"/>
          <w:rtl/>
          <w:lang w:bidi="ar-LB"/>
        </w:rPr>
        <w:t xml:space="preserve"> أستراليا </w:t>
      </w:r>
      <w:r w:rsidRPr="00206818">
        <w:rPr>
          <w:rFonts w:ascii="Arial" w:hAnsi="Arial" w:cs="Arial"/>
          <w:rtl/>
        </w:rPr>
        <w:t>من خلال روابط الموقع الإلكتروني أدناه</w:t>
      </w:r>
      <w:r w:rsidRPr="00206818">
        <w:rPr>
          <w:rFonts w:ascii="Arial" w:hAnsi="Arial" w:cs="Arial"/>
        </w:rPr>
        <w:t>:</w:t>
      </w:r>
    </w:p>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192DBB1" w14:textId="77777777" w:rsidR="00206818" w:rsidRPr="00206818" w:rsidRDefault="00206818" w:rsidP="00206818">
      <w:pPr>
        <w:pStyle w:val="ListParagraph"/>
        <w:numPr>
          <w:ilvl w:val="0"/>
          <w:numId w:val="177"/>
        </w:numPr>
        <w:bidi/>
        <w:rPr>
          <w:rFonts w:ascii="Arial" w:hAnsi="Arial" w:cs="Arial"/>
        </w:rPr>
      </w:pPr>
      <w:r w:rsidRPr="00206818">
        <w:rPr>
          <w:rFonts w:ascii="Arial" w:hAnsi="Arial" w:cs="Arial"/>
          <w:rtl/>
        </w:rPr>
        <w:fldChar w:fldCharType="begin"/>
      </w:r>
      <w:r w:rsidRPr="00206818">
        <w:rPr>
          <w:rFonts w:ascii="Arial" w:hAnsi="Arial" w:cs="Arial"/>
          <w:rtl/>
        </w:rPr>
        <w:instrText xml:space="preserve"> </w:instrText>
      </w:r>
      <w:r w:rsidRPr="00206818">
        <w:rPr>
          <w:rFonts w:ascii="Arial" w:hAnsi="Arial" w:cs="Arial"/>
        </w:rPr>
        <w:instrText>HYPERLINK</w:instrText>
      </w:r>
      <w:r w:rsidRPr="00206818">
        <w:rPr>
          <w:rFonts w:ascii="Arial" w:hAnsi="Arial" w:cs="Arial"/>
          <w:rtl/>
        </w:rPr>
        <w:instrText xml:space="preserve"> "</w:instrText>
      </w:r>
      <w:r w:rsidRPr="00206818">
        <w:rPr>
          <w:rFonts w:ascii="Arial" w:hAnsi="Arial" w:cs="Arial"/>
        </w:rPr>
        <w:instrText>https://www.dcj.nsw.gov.au/community-inclusion/disability-and-inclusion.html</w:instrText>
      </w:r>
      <w:r w:rsidRPr="00206818">
        <w:rPr>
          <w:rFonts w:ascii="Arial" w:hAnsi="Arial" w:cs="Arial"/>
          <w:rtl/>
        </w:rPr>
        <w:instrText xml:space="preserve">" </w:instrText>
      </w:r>
      <w:r w:rsidRPr="00206818">
        <w:rPr>
          <w:rFonts w:ascii="Arial" w:hAnsi="Arial" w:cs="Arial"/>
          <w:rtl/>
        </w:rPr>
      </w:r>
      <w:r w:rsidRPr="00206818">
        <w:rPr>
          <w:rFonts w:ascii="Arial" w:hAnsi="Arial" w:cs="Arial"/>
          <w:rtl/>
        </w:rPr>
        <w:fldChar w:fldCharType="separate"/>
      </w:r>
      <w:r w:rsidRPr="00206818">
        <w:rPr>
          <w:rStyle w:val="Hyperlink"/>
          <w:rFonts w:ascii="Arial" w:hAnsi="Arial" w:cs="Arial"/>
          <w:rtl/>
        </w:rPr>
        <w:t>المجتمعات والعدالة (</w:t>
      </w:r>
      <w:r w:rsidRPr="00206818">
        <w:rPr>
          <w:rStyle w:val="Hyperlink"/>
          <w:rFonts w:ascii="Arial" w:hAnsi="Arial" w:cs="Arial"/>
        </w:rPr>
        <w:t>Communities and Justice</w:t>
      </w:r>
      <w:r w:rsidRPr="00206818">
        <w:rPr>
          <w:rStyle w:val="Hyperlink"/>
          <w:rFonts w:ascii="Arial" w:hAnsi="Arial" w:cs="Arial"/>
          <w:rtl/>
        </w:rPr>
        <w:t>)</w:t>
      </w:r>
      <w:r w:rsidRPr="00206818">
        <w:rPr>
          <w:rFonts w:ascii="Arial" w:hAnsi="Arial" w:cs="Arial"/>
          <w:rtl/>
        </w:rPr>
        <w:fldChar w:fldCharType="end"/>
      </w:r>
      <w:r w:rsidRPr="00206818">
        <w:rPr>
          <w:rFonts w:ascii="Arial" w:hAnsi="Arial" w:cs="Arial"/>
          <w:rtl/>
        </w:rPr>
        <w:t xml:space="preserve"> لحكومة نيو ساوث ويلز</w:t>
      </w:r>
    </w:p>
    <w:p w14:paraId="2A031521" w14:textId="77777777" w:rsidR="00206818" w:rsidRPr="00206818" w:rsidRDefault="00000000" w:rsidP="00206818">
      <w:pPr>
        <w:pStyle w:val="ListParagraph"/>
        <w:numPr>
          <w:ilvl w:val="0"/>
          <w:numId w:val="177"/>
        </w:numPr>
        <w:bidi/>
        <w:rPr>
          <w:rFonts w:ascii="Arial" w:hAnsi="Arial" w:cs="Arial"/>
        </w:rPr>
      </w:pPr>
      <w:hyperlink r:id="rId24" w:history="1">
        <w:r w:rsidR="00206818" w:rsidRPr="00206818">
          <w:rPr>
            <w:rStyle w:val="Hyperlink"/>
            <w:rFonts w:ascii="Arial" w:hAnsi="Arial" w:cs="Arial"/>
            <w:rtl/>
          </w:rPr>
          <w:t>خطة الإعاقة لولاية (</w:t>
        </w:r>
        <w:r w:rsidR="00206818" w:rsidRPr="00206818">
          <w:rPr>
            <w:rStyle w:val="Hyperlink"/>
            <w:rFonts w:ascii="Arial" w:hAnsi="Arial" w:cs="Arial"/>
          </w:rPr>
          <w:t>State Disability Plan</w:t>
        </w:r>
        <w:r w:rsidR="00206818" w:rsidRPr="00206818">
          <w:rPr>
            <w:rStyle w:val="Hyperlink"/>
            <w:rFonts w:ascii="Arial" w:hAnsi="Arial" w:cs="Arial"/>
            <w:rtl/>
          </w:rPr>
          <w:t>)</w:t>
        </w:r>
      </w:hyperlink>
      <w:r w:rsidR="00206818" w:rsidRPr="00206818">
        <w:rPr>
          <w:rFonts w:ascii="Arial" w:hAnsi="Arial" w:cs="Arial"/>
          <w:rtl/>
        </w:rPr>
        <w:t xml:space="preserve"> حكومة فكتوريا </w:t>
      </w:r>
    </w:p>
    <w:p w14:paraId="534E6855" w14:textId="77777777" w:rsidR="00206818" w:rsidRPr="00206818" w:rsidRDefault="00000000" w:rsidP="00206818">
      <w:pPr>
        <w:pStyle w:val="ListParagraph"/>
        <w:numPr>
          <w:ilvl w:val="0"/>
          <w:numId w:val="177"/>
        </w:numPr>
        <w:bidi/>
        <w:rPr>
          <w:rFonts w:ascii="Arial" w:hAnsi="Arial" w:cs="Arial"/>
        </w:rPr>
      </w:pPr>
      <w:hyperlink r:id="rId25" w:history="1">
        <w:r w:rsidR="00206818" w:rsidRPr="00206818">
          <w:rPr>
            <w:rStyle w:val="Hyperlink"/>
            <w:rFonts w:ascii="Arial" w:hAnsi="Arial" w:cs="Arial"/>
            <w:rtl/>
          </w:rPr>
          <w:t>خطة الإعاقة (</w:t>
        </w:r>
        <w:r w:rsidR="00206818" w:rsidRPr="00206818">
          <w:rPr>
            <w:rStyle w:val="Hyperlink"/>
            <w:rFonts w:ascii="Arial" w:hAnsi="Arial" w:cs="Arial"/>
          </w:rPr>
          <w:t>Disability Plan</w:t>
        </w:r>
        <w:r w:rsidR="00206818" w:rsidRPr="00206818">
          <w:rPr>
            <w:rStyle w:val="Hyperlink"/>
            <w:rFonts w:ascii="Arial" w:hAnsi="Arial" w:cs="Arial"/>
            <w:rtl/>
          </w:rPr>
          <w:t>)</w:t>
        </w:r>
      </w:hyperlink>
      <w:r w:rsidR="00206818" w:rsidRPr="00206818">
        <w:rPr>
          <w:rFonts w:ascii="Arial" w:hAnsi="Arial" w:cs="Arial"/>
          <w:lang w:val="en-US"/>
        </w:rPr>
        <w:t xml:space="preserve"> </w:t>
      </w:r>
      <w:r w:rsidR="00206818" w:rsidRPr="00206818">
        <w:rPr>
          <w:rFonts w:ascii="Arial" w:hAnsi="Arial" w:cs="Arial"/>
          <w:rtl/>
        </w:rPr>
        <w:t xml:space="preserve">لحكومة كوينزلاند </w:t>
      </w:r>
    </w:p>
    <w:p w14:paraId="02055A73" w14:textId="77777777" w:rsidR="00206818" w:rsidRPr="00206818" w:rsidRDefault="00000000" w:rsidP="00206818">
      <w:pPr>
        <w:pStyle w:val="ListParagraph"/>
        <w:numPr>
          <w:ilvl w:val="0"/>
          <w:numId w:val="177"/>
        </w:numPr>
        <w:bidi/>
        <w:rPr>
          <w:rFonts w:ascii="Arial" w:hAnsi="Arial" w:cs="Arial"/>
        </w:rPr>
      </w:pPr>
      <w:hyperlink r:id="rId26" w:history="1">
        <w:r w:rsidR="00206818" w:rsidRPr="00206818">
          <w:rPr>
            <w:rStyle w:val="Hyperlink"/>
            <w:rFonts w:ascii="Arial" w:hAnsi="Arial" w:cs="Arial"/>
            <w:rtl/>
          </w:rPr>
          <w:t>دائرة المجتمعات (</w:t>
        </w:r>
        <w:r w:rsidR="00206818" w:rsidRPr="00206818">
          <w:rPr>
            <w:rStyle w:val="Hyperlink"/>
            <w:rFonts w:ascii="Arial" w:hAnsi="Arial" w:cs="Arial"/>
          </w:rPr>
          <w:t>Department of Communities</w:t>
        </w:r>
        <w:r w:rsidR="00206818" w:rsidRPr="00206818">
          <w:rPr>
            <w:rStyle w:val="Hyperlink"/>
            <w:rFonts w:ascii="Arial" w:hAnsi="Arial" w:cs="Arial"/>
            <w:rtl/>
          </w:rPr>
          <w:t>)</w:t>
        </w:r>
      </w:hyperlink>
      <w:r w:rsidR="00206818" w:rsidRPr="00206818">
        <w:rPr>
          <w:rFonts w:ascii="Arial" w:hAnsi="Arial" w:cs="Arial"/>
          <w:rtl/>
        </w:rPr>
        <w:t xml:space="preserve"> التابعة لحكومة ولاية غرب أستراليا </w:t>
      </w:r>
    </w:p>
    <w:p w14:paraId="226BB1E4" w14:textId="77777777" w:rsidR="00206818" w:rsidRPr="00206818" w:rsidRDefault="00000000" w:rsidP="00206818">
      <w:pPr>
        <w:pStyle w:val="ListParagraph"/>
        <w:numPr>
          <w:ilvl w:val="0"/>
          <w:numId w:val="177"/>
        </w:numPr>
        <w:bidi/>
        <w:rPr>
          <w:rFonts w:ascii="Arial" w:hAnsi="Arial" w:cs="Arial"/>
        </w:rPr>
      </w:pPr>
      <w:hyperlink r:id="rId27" w:history="1">
        <w:r w:rsidR="00206818" w:rsidRPr="0000432D">
          <w:rPr>
            <w:rStyle w:val="Hyperlink"/>
            <w:rFonts w:ascii="Arial" w:hAnsi="Arial" w:cs="Arial"/>
            <w:rtl/>
          </w:rPr>
          <w:t>شمولية جنوب أستراليا (</w:t>
        </w:r>
        <w:r w:rsidR="00206818" w:rsidRPr="0000432D">
          <w:rPr>
            <w:rStyle w:val="Hyperlink"/>
            <w:rFonts w:ascii="Arial" w:hAnsi="Arial" w:cs="Arial"/>
          </w:rPr>
          <w:t>Inclusive SA</w:t>
        </w:r>
        <w:r w:rsidR="00206818" w:rsidRPr="0000432D">
          <w:rPr>
            <w:rStyle w:val="Hyperlink"/>
            <w:rFonts w:ascii="Arial" w:hAnsi="Arial" w:cs="Arial"/>
            <w:rtl/>
          </w:rPr>
          <w:t>)</w:t>
        </w:r>
      </w:hyperlink>
      <w:r w:rsidR="0000432D">
        <w:rPr>
          <w:rFonts w:ascii="Arial" w:hAnsi="Arial" w:cs="Arial"/>
          <w:lang w:val="en-US"/>
        </w:rPr>
        <w:t xml:space="preserve"> </w:t>
      </w:r>
      <w:r w:rsidR="00206818" w:rsidRPr="00206818">
        <w:rPr>
          <w:rFonts w:ascii="Arial" w:hAnsi="Arial" w:cs="Arial"/>
          <w:rtl/>
        </w:rPr>
        <w:t xml:space="preserve">لدى حكومة ولاية جنوب أستراليا </w:t>
      </w:r>
    </w:p>
    <w:p w14:paraId="18942F94" w14:textId="77777777" w:rsidR="00206818" w:rsidRPr="00206818" w:rsidRDefault="00000000" w:rsidP="00206818">
      <w:pPr>
        <w:pStyle w:val="ListParagraph"/>
        <w:numPr>
          <w:ilvl w:val="0"/>
          <w:numId w:val="177"/>
        </w:numPr>
        <w:bidi/>
        <w:rPr>
          <w:rFonts w:ascii="Arial" w:hAnsi="Arial" w:cs="Arial"/>
        </w:rPr>
      </w:pPr>
      <w:hyperlink r:id="rId28" w:history="1">
        <w:r w:rsidR="00206818" w:rsidRPr="00206818">
          <w:rPr>
            <w:rStyle w:val="Hyperlink"/>
            <w:rFonts w:ascii="Arial" w:hAnsi="Arial" w:cs="Arial"/>
            <w:rtl/>
          </w:rPr>
          <w:t>دائرة رئيس مجلس الوزراء ومجلس الوزراء</w:t>
        </w:r>
      </w:hyperlink>
      <w:r w:rsidR="00206818" w:rsidRPr="00206818">
        <w:rPr>
          <w:rFonts w:ascii="Arial" w:hAnsi="Arial" w:cs="Arial"/>
          <w:rtl/>
        </w:rPr>
        <w:t xml:space="preserve">  </w:t>
      </w:r>
      <w:r w:rsidR="00206818" w:rsidRPr="00206818">
        <w:rPr>
          <w:rStyle w:val="Hyperlink"/>
          <w:rFonts w:ascii="Arial" w:hAnsi="Arial" w:cs="Arial"/>
          <w:rtl/>
        </w:rPr>
        <w:t>(</w:t>
      </w:r>
      <w:hyperlink r:id="rId29" w:history="1">
        <w:r w:rsidR="00206818" w:rsidRPr="00206818">
          <w:rPr>
            <w:rStyle w:val="Hyperlink"/>
            <w:rFonts w:ascii="Arial" w:hAnsi="Arial" w:cs="Arial"/>
          </w:rPr>
          <w:t>Department of Premier and Cabinet</w:t>
        </w:r>
      </w:hyperlink>
      <w:r w:rsidR="00206818" w:rsidRPr="00206818">
        <w:rPr>
          <w:rStyle w:val="Hyperlink"/>
          <w:rFonts w:ascii="Arial" w:hAnsi="Arial" w:cs="Arial"/>
          <w:rtl/>
        </w:rPr>
        <w:t>)</w:t>
      </w:r>
      <w:r w:rsidR="00206818" w:rsidRPr="00206818">
        <w:rPr>
          <w:rFonts w:ascii="Arial" w:hAnsi="Arial" w:cs="Arial"/>
          <w:rtl/>
        </w:rPr>
        <w:t xml:space="preserve">لحكومة </w:t>
      </w:r>
      <w:proofErr w:type="spellStart"/>
      <w:r w:rsidR="00206818" w:rsidRPr="00206818">
        <w:rPr>
          <w:rFonts w:ascii="Arial" w:hAnsi="Arial" w:cs="Arial"/>
          <w:rtl/>
        </w:rPr>
        <w:t>تازمانيا</w:t>
      </w:r>
      <w:proofErr w:type="spellEnd"/>
    </w:p>
    <w:p w14:paraId="07F210A5" w14:textId="77777777" w:rsidR="00206818" w:rsidRPr="00206818" w:rsidRDefault="00000000" w:rsidP="00206818">
      <w:pPr>
        <w:pStyle w:val="ListParagraph"/>
        <w:numPr>
          <w:ilvl w:val="0"/>
          <w:numId w:val="177"/>
        </w:numPr>
        <w:bidi/>
        <w:rPr>
          <w:rFonts w:ascii="Arial" w:hAnsi="Arial" w:cs="Arial"/>
        </w:rPr>
      </w:pPr>
      <w:hyperlink r:id="rId30" w:history="1">
        <w:r w:rsidR="00206818" w:rsidRPr="00206818">
          <w:rPr>
            <w:rStyle w:val="Hyperlink"/>
            <w:rFonts w:ascii="Arial" w:hAnsi="Arial" w:cs="Arial"/>
            <w:rtl/>
          </w:rPr>
          <w:t>الخدمات المجتمعية (</w:t>
        </w:r>
        <w:r w:rsidR="00206818" w:rsidRPr="00206818">
          <w:rPr>
            <w:rStyle w:val="Hyperlink"/>
            <w:rFonts w:ascii="Arial" w:hAnsi="Arial" w:cs="Arial"/>
          </w:rPr>
          <w:t>Community Services</w:t>
        </w:r>
        <w:r w:rsidR="00206818" w:rsidRPr="00206818">
          <w:rPr>
            <w:rStyle w:val="Hyperlink"/>
            <w:rFonts w:ascii="Arial" w:hAnsi="Arial" w:cs="Arial"/>
            <w:rtl/>
          </w:rPr>
          <w:t>)</w:t>
        </w:r>
      </w:hyperlink>
      <w:r w:rsidR="00206818" w:rsidRPr="00206818">
        <w:rPr>
          <w:rFonts w:ascii="Arial" w:hAnsi="Arial" w:cs="Arial"/>
          <w:rtl/>
        </w:rPr>
        <w:t xml:space="preserve"> لحكومة مقاطعة العاصمة الأسترالية </w:t>
      </w:r>
    </w:p>
    <w:p w14:paraId="6C752F2E" w14:textId="77777777" w:rsidR="00206818" w:rsidRPr="00206818" w:rsidRDefault="00000000" w:rsidP="00206818">
      <w:pPr>
        <w:pStyle w:val="ListParagraph"/>
        <w:numPr>
          <w:ilvl w:val="0"/>
          <w:numId w:val="177"/>
        </w:numPr>
        <w:bidi/>
        <w:rPr>
          <w:rFonts w:ascii="Arial" w:hAnsi="Arial" w:cs="Arial"/>
          <w:b/>
        </w:rPr>
      </w:pPr>
      <w:hyperlink r:id="rId31" w:history="1">
        <w:r w:rsidR="00206818" w:rsidRPr="00206818">
          <w:rPr>
            <w:rStyle w:val="Hyperlink"/>
            <w:rFonts w:ascii="Arial" w:hAnsi="Arial" w:cs="Arial"/>
            <w:rtl/>
          </w:rPr>
          <w:t>دائرة شؤون الأسرة والإسكان والمجتمعات (</w:t>
        </w:r>
        <w:r w:rsidR="00206818" w:rsidRPr="00206818">
          <w:rPr>
            <w:rStyle w:val="Hyperlink"/>
            <w:rFonts w:ascii="Arial" w:hAnsi="Arial" w:cs="Arial"/>
          </w:rPr>
          <w:t>Department of Territory Families, Housing and Communities.</w:t>
        </w:r>
        <w:r w:rsidR="00206818" w:rsidRPr="00206818">
          <w:rPr>
            <w:rStyle w:val="Hyperlink"/>
            <w:rFonts w:ascii="Arial" w:hAnsi="Arial" w:cs="Arial"/>
            <w:rtl/>
          </w:rPr>
          <w:t>)</w:t>
        </w:r>
      </w:hyperlink>
      <w:r w:rsidR="00206818" w:rsidRPr="00206818">
        <w:rPr>
          <w:rFonts w:ascii="Arial" w:hAnsi="Arial" w:cs="Arial"/>
          <w:lang w:val="en-US"/>
        </w:rPr>
        <w:t xml:space="preserve"> </w:t>
      </w:r>
      <w:r w:rsidR="00206818" w:rsidRPr="00206818">
        <w:rPr>
          <w:rFonts w:ascii="Arial" w:hAnsi="Arial" w:cs="Arial"/>
          <w:rtl/>
        </w:rPr>
        <w:t>لحكومة الأقليم الشمالي.</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669FDC1D" w14:textId="77777777" w:rsidR="00206818" w:rsidRPr="00206818" w:rsidRDefault="00206818" w:rsidP="00206818">
      <w:pPr>
        <w:bidi/>
        <w:rPr>
          <w:rFonts w:ascii="Arial" w:hAnsi="Arial" w:cs="Arial"/>
        </w:rPr>
      </w:pPr>
      <w:r w:rsidRPr="00206818">
        <w:rPr>
          <w:rFonts w:ascii="Arial" w:hAnsi="Arial" w:cs="Arial"/>
          <w:rtl/>
        </w:rPr>
        <w:t>تلعب المجالس الأسترالية البالغ عددها 537 مجلساً دورًا حيويًا في مجتمعاتهم، فالمجالس هي المستوى الحكومي الأقرب إلى المجتمعات وتقدم حوالي 150 خدمة. كما تقوم الحكومات المحلية بوضع خطط استراتيجية مع مجتمعاتها لتوجيه التنمية المستقبلية ودعم مجتمعاتها المحلية. وفي هذا الصدد، تحرص رابطة الحكومات المحلية الأسترالية على تحقيق زيادة في أعداد خطط دمج الأشخاص ذوي الإعاقة وخطط الوصول التي يتم تطويرها في جميع أنحاء أستراليا، والأثر الذي سيحدثه ذلك هو النظر في احتياجات الأشخاص ذوي الإعاقة كجزء من الأعمال المعتادة للمجالس.</w:t>
      </w:r>
    </w:p>
    <w:p w14:paraId="1DCC2DA9" w14:textId="77777777" w:rsidR="00273292" w:rsidRDefault="008C1804" w:rsidP="003836A1">
      <w:pPr>
        <w:pStyle w:val="Heading1"/>
        <w:bidi/>
      </w:pPr>
      <w:bookmarkStart w:id="57" w:name="_Australia’s_Disability_Strategy"/>
      <w:bookmarkStart w:id="58" w:name="_Toc150280214"/>
      <w:bookmarkEnd w:id="57"/>
      <w:r w:rsidRPr="00E43A9C">
        <w:rPr>
          <w:rFonts w:hint="cs"/>
          <w:rtl/>
        </w:rPr>
        <w:t>خارطة</w:t>
      </w:r>
      <w:r w:rsidRPr="00E43A9C">
        <w:rPr>
          <w:rFonts w:ascii="Calibri" w:hAnsi="Calibri" w:cs="Calibri"/>
          <w:rtl/>
        </w:rPr>
        <w:t xml:space="preserve"> </w:t>
      </w:r>
      <w:r w:rsidRPr="00E43A9C">
        <w:rPr>
          <w:rFonts w:hint="cs"/>
          <w:rtl/>
        </w:rPr>
        <w:t>الطريق</w:t>
      </w:r>
      <w:r w:rsidRPr="00E43A9C">
        <w:rPr>
          <w:rFonts w:ascii="Calibri" w:hAnsi="Calibri" w:cs="Calibri"/>
          <w:rtl/>
        </w:rPr>
        <w:t xml:space="preserve"> </w:t>
      </w:r>
      <w:r w:rsidRPr="00E43A9C">
        <w:rPr>
          <w:rFonts w:hint="cs"/>
          <w:rtl/>
        </w:rPr>
        <w:t>لاستراتيجية</w:t>
      </w:r>
      <w:r w:rsidRPr="00E43A9C">
        <w:rPr>
          <w:rFonts w:ascii="Calibri" w:hAnsi="Calibri" w:cs="Calibri"/>
          <w:rtl/>
        </w:rPr>
        <w:t xml:space="preserve"> </w:t>
      </w:r>
      <w:r w:rsidRPr="00E43A9C">
        <w:rPr>
          <w:rFonts w:hint="cs"/>
          <w:rtl/>
        </w:rPr>
        <w:t>الإعاقة</w:t>
      </w:r>
      <w:r w:rsidRPr="00E43A9C">
        <w:rPr>
          <w:rFonts w:ascii="Calibri" w:hAnsi="Calibri" w:cs="Calibri"/>
          <w:rtl/>
        </w:rPr>
        <w:t xml:space="preserve"> </w:t>
      </w:r>
      <w:r w:rsidRPr="00E43A9C">
        <w:rPr>
          <w:rFonts w:hint="cs"/>
          <w:rtl/>
        </w:rPr>
        <w:t>في</w:t>
      </w:r>
      <w:r w:rsidRPr="00E43A9C">
        <w:rPr>
          <w:rFonts w:ascii="Calibri" w:hAnsi="Calibri" w:cs="Calibri" w:hint="cs"/>
          <w:rtl/>
        </w:rPr>
        <w:t xml:space="preserve"> </w:t>
      </w:r>
      <w:r w:rsidRPr="00E43A9C">
        <w:rPr>
          <w:rFonts w:hint="cs"/>
          <w:rtl/>
        </w:rPr>
        <w:t>أستراليا</w:t>
      </w:r>
      <w:bookmarkEnd w:id="58"/>
    </w:p>
    <w:p w14:paraId="3D00802A" w14:textId="77777777" w:rsidR="00D824D2" w:rsidRPr="00D824D2" w:rsidRDefault="00D824D2" w:rsidP="00D824D2">
      <w:pPr>
        <w:bidi/>
        <w:rPr>
          <w:rFonts w:ascii="Arial" w:hAnsi="Arial" w:cs="Arial"/>
        </w:rPr>
      </w:pPr>
      <w:r w:rsidRPr="00D824D2">
        <w:rPr>
          <w:rFonts w:ascii="Arial" w:hAnsi="Arial" w:cs="Arial"/>
          <w:rtl/>
        </w:rPr>
        <w:t xml:space="preserve">قدم </w:t>
      </w:r>
      <w:hyperlink r:id="rId32" w:history="1">
        <w:r w:rsidRPr="00D824D2">
          <w:rPr>
            <w:rStyle w:val="Hyperlink"/>
            <w:rFonts w:ascii="Arial" w:hAnsi="Arial" w:cs="Arial"/>
            <w:rtl/>
          </w:rPr>
          <w:t>خارطة طريق</w:t>
        </w:r>
        <w:r w:rsidRPr="00D824D2">
          <w:rPr>
            <w:rStyle w:val="Hyperlink"/>
            <w:rFonts w:ascii="Arial" w:hAnsi="Arial" w:cs="Arial"/>
          </w:rPr>
          <w:t xml:space="preserve"> </w:t>
        </w:r>
        <w:r w:rsidRPr="00D824D2">
          <w:rPr>
            <w:rStyle w:val="Hyperlink"/>
            <w:rFonts w:ascii="Arial" w:hAnsi="Arial" w:cs="Arial"/>
            <w:rtl/>
          </w:rPr>
          <w:t>استراتيجية الإعاقة في أستراليا</w:t>
        </w:r>
      </w:hyperlink>
      <w:r w:rsidRPr="00D824D2">
        <w:rPr>
          <w:rFonts w:ascii="Arial" w:hAnsi="Arial" w:cs="Arial"/>
          <w:rtl/>
        </w:rPr>
        <w:t xml:space="preserve"> </w:t>
      </w:r>
      <w:r w:rsidRPr="00D824D2">
        <w:rPr>
          <w:rStyle w:val="Hyperlink"/>
          <w:rFonts w:ascii="Arial" w:hAnsi="Arial" w:cs="Arial"/>
          <w:rtl/>
        </w:rPr>
        <w:t>(</w:t>
      </w:r>
      <w:hyperlink r:id="rId33" w:history="1">
        <w:r w:rsidRPr="00D824D2">
          <w:rPr>
            <w:rStyle w:val="Hyperlink"/>
            <w:rFonts w:ascii="Arial" w:hAnsi="Arial" w:cs="Arial"/>
          </w:rPr>
          <w:t>ADS Roadmap</w:t>
        </w:r>
      </w:hyperlink>
      <w:r w:rsidRPr="00D824D2">
        <w:rPr>
          <w:rStyle w:val="Hyperlink"/>
          <w:rFonts w:ascii="Arial" w:hAnsi="Arial" w:cs="Arial"/>
          <w:rtl/>
        </w:rPr>
        <w:t>)</w:t>
      </w:r>
      <w:r w:rsidRPr="00D824D2">
        <w:rPr>
          <w:rFonts w:ascii="Arial" w:hAnsi="Arial" w:cs="Arial"/>
          <w:rtl/>
        </w:rPr>
        <w:t xml:space="preserve"> لمحة عامة على العمل الرئيسي الذي يتم تنفيذه في إطار</w:t>
      </w:r>
      <w:r w:rsidRPr="00D824D2">
        <w:rPr>
          <w:rFonts w:ascii="Arial" w:hAnsi="Arial" w:cs="Arial"/>
        </w:rPr>
        <w:t xml:space="preserve"> </w:t>
      </w:r>
      <w:r w:rsidRPr="00D824D2">
        <w:rPr>
          <w:rFonts w:ascii="Arial" w:hAnsi="Arial" w:cs="Arial"/>
          <w:rtl/>
        </w:rPr>
        <w:t xml:space="preserve">استراتيجية </w:t>
      </w:r>
      <w:proofErr w:type="gramStart"/>
      <w:r w:rsidRPr="00D824D2">
        <w:rPr>
          <w:rFonts w:ascii="Arial" w:hAnsi="Arial" w:cs="Arial"/>
          <w:rtl/>
        </w:rPr>
        <w:t>الإعاقة  في</w:t>
      </w:r>
      <w:proofErr w:type="gramEnd"/>
      <w:r w:rsidRPr="00D824D2">
        <w:rPr>
          <w:rFonts w:ascii="Arial" w:hAnsi="Arial" w:cs="Arial"/>
          <w:rtl/>
        </w:rPr>
        <w:t xml:space="preserve"> أستراليا وتوضح متى ستحدث هذه الأنشطة. وخلال الفترة المشمولة بالتقرير، كان من المقرر تنفيذ العديد من المعالم الرئيسية لخارطة الطريق، وتمّ الانتهاء من جميع المعالم الرئيسية المقرر إجراؤها في الفترة من 3 ديسمبر/ كانون الأول 2021 إلى 30 يونيو/ حزيران 2023، أو أنها قيد التنفيذ واقترب تسليمها</w:t>
      </w:r>
      <w:r w:rsidRPr="00D824D2">
        <w:rPr>
          <w:rFonts w:ascii="Arial" w:hAnsi="Arial" w:cs="Arial"/>
        </w:rPr>
        <w:t>.</w:t>
      </w:r>
    </w:p>
    <w:p w14:paraId="5741A7F1" w14:textId="77777777" w:rsidR="001D18E4" w:rsidRPr="000159C2" w:rsidRDefault="001D18E4" w:rsidP="003836A1">
      <w:pPr>
        <w:pStyle w:val="Heading4"/>
        <w:bidi/>
      </w:pPr>
      <w:r w:rsidRPr="000159C2">
        <w:t>2021</w:t>
      </w:r>
    </w:p>
    <w:p w14:paraId="0CD4BCD8" w14:textId="77777777" w:rsidR="00D824D2" w:rsidRPr="00D824D2" w:rsidRDefault="00D824D2" w:rsidP="00D824D2">
      <w:pPr>
        <w:pStyle w:val="ListParagraph"/>
        <w:numPr>
          <w:ilvl w:val="0"/>
          <w:numId w:val="86"/>
        </w:numPr>
        <w:bidi/>
        <w:rPr>
          <w:rFonts w:ascii="Arial" w:hAnsi="Arial" w:cs="Arial"/>
        </w:rPr>
      </w:pPr>
      <w:r w:rsidRPr="00D824D2">
        <w:rPr>
          <w:rFonts w:ascii="Arial" w:hAnsi="Arial" w:cs="Arial"/>
          <w:b/>
          <w:bCs/>
          <w:rtl/>
        </w:rPr>
        <w:t>مكتمل</w:t>
      </w:r>
      <w:r w:rsidRPr="00D824D2">
        <w:rPr>
          <w:rFonts w:ascii="Arial" w:hAnsi="Arial" w:cs="Arial"/>
          <w:rtl/>
        </w:rPr>
        <w:t xml:space="preserve">: تمّ إصدار </w:t>
      </w:r>
      <w:hyperlink r:id="rId34" w:history="1">
        <w:r w:rsidRPr="00D824D2">
          <w:rPr>
            <w:rStyle w:val="Hyperlink"/>
            <w:rFonts w:ascii="Arial" w:hAnsi="Arial" w:cs="Arial"/>
            <w:rtl/>
          </w:rPr>
          <w:t>خطط العمل المستهدفة (</w:t>
        </w:r>
        <w:r w:rsidRPr="00D824D2">
          <w:rPr>
            <w:rStyle w:val="Hyperlink"/>
            <w:rFonts w:ascii="Arial" w:hAnsi="Arial" w:cs="Arial"/>
          </w:rPr>
          <w:t>Targeted Action Plans</w:t>
        </w:r>
        <w:r w:rsidRPr="00D824D2">
          <w:rPr>
            <w:rStyle w:val="Hyperlink"/>
            <w:rFonts w:ascii="Arial" w:hAnsi="Arial" w:cs="Arial"/>
            <w:rtl/>
          </w:rPr>
          <w:t>)</w:t>
        </w:r>
      </w:hyperlink>
      <w:r w:rsidRPr="00D824D2">
        <w:rPr>
          <w:rFonts w:ascii="Arial" w:hAnsi="Arial" w:cs="Arial"/>
          <w:rtl/>
        </w:rPr>
        <w:t xml:space="preserve"> الأولى في 3 ديسمبر/ كانون الأول 2021</w:t>
      </w:r>
    </w:p>
    <w:p w14:paraId="585D5A59" w14:textId="77777777" w:rsidR="00D824D2" w:rsidRPr="00D824D2" w:rsidRDefault="00D824D2" w:rsidP="00D824D2">
      <w:pPr>
        <w:pStyle w:val="ListParagraph"/>
        <w:numPr>
          <w:ilvl w:val="0"/>
          <w:numId w:val="86"/>
        </w:numPr>
        <w:bidi/>
        <w:rPr>
          <w:rFonts w:ascii="Arial" w:hAnsi="Arial" w:cs="Arial"/>
        </w:rPr>
      </w:pPr>
      <w:r w:rsidRPr="00D824D2">
        <w:rPr>
          <w:rFonts w:ascii="Arial" w:hAnsi="Arial" w:cs="Arial"/>
          <w:b/>
          <w:bCs/>
          <w:rtl/>
        </w:rPr>
        <w:t>مكتمل</w:t>
      </w:r>
      <w:r w:rsidRPr="00D824D2">
        <w:rPr>
          <w:rFonts w:ascii="Arial" w:hAnsi="Arial" w:cs="Arial"/>
          <w:rtl/>
        </w:rPr>
        <w:t xml:space="preserve">: </w:t>
      </w:r>
      <w:hyperlink r:id="rId35" w:history="1">
        <w:r w:rsidRPr="00D824D2">
          <w:rPr>
            <w:rStyle w:val="Hyperlink"/>
            <w:rFonts w:ascii="Arial" w:hAnsi="Arial" w:cs="Arial"/>
            <w:rtl/>
          </w:rPr>
          <w:t>مراجعة معايير الإعاقة (الوصول إلى المباني) لعام 2021 (</w:t>
        </w:r>
        <w:r w:rsidRPr="00D824D2">
          <w:rPr>
            <w:rStyle w:val="Hyperlink"/>
            <w:rFonts w:ascii="Arial" w:hAnsi="Arial" w:cs="Arial"/>
          </w:rPr>
          <w:t>2021 Review of Disability (Access to Premises – Buildings) Standards</w:t>
        </w:r>
        <w:r w:rsidRPr="00D824D2">
          <w:rPr>
            <w:rStyle w:val="Hyperlink"/>
            <w:rFonts w:ascii="Arial" w:hAnsi="Arial" w:cs="Arial"/>
            <w:rtl/>
          </w:rPr>
          <w:t>)</w:t>
        </w:r>
      </w:hyperlink>
      <w:r w:rsidRPr="00D824D2">
        <w:rPr>
          <w:rFonts w:ascii="Arial" w:hAnsi="Arial" w:cs="Arial"/>
          <w:rtl/>
        </w:rPr>
        <w:t xml:space="preserve"> الصادرة في 21 سبتمبر/ أيلول 2021</w:t>
      </w:r>
    </w:p>
    <w:p w14:paraId="105FE4CC" w14:textId="77777777" w:rsidR="00D824D2" w:rsidRPr="00D824D2" w:rsidRDefault="00D824D2" w:rsidP="00D824D2">
      <w:pPr>
        <w:pStyle w:val="ListParagraph"/>
        <w:numPr>
          <w:ilvl w:val="0"/>
          <w:numId w:val="86"/>
        </w:numPr>
        <w:bidi/>
        <w:rPr>
          <w:rFonts w:ascii="Arial" w:hAnsi="Arial" w:cs="Arial"/>
        </w:rPr>
      </w:pPr>
      <w:r w:rsidRPr="00D824D2">
        <w:rPr>
          <w:rFonts w:ascii="Arial" w:hAnsi="Arial" w:cs="Arial"/>
          <w:bCs/>
          <w:rtl/>
        </w:rPr>
        <w:t>مكتمل</w:t>
      </w:r>
      <w:r w:rsidRPr="00D824D2">
        <w:rPr>
          <w:rFonts w:ascii="Arial" w:hAnsi="Arial" w:cs="Arial"/>
          <w:b/>
          <w:rtl/>
        </w:rPr>
        <w:t xml:space="preserve">: تمّ إنشاء </w:t>
      </w:r>
      <w:hyperlink r:id="rId36" w:history="1">
        <w:r w:rsidRPr="00D824D2">
          <w:rPr>
            <w:rStyle w:val="Hyperlink"/>
            <w:rFonts w:ascii="Arial" w:hAnsi="Arial" w:cs="Arial"/>
            <w:b/>
            <w:rtl/>
          </w:rPr>
          <w:t>المجلس الاستشاري ل</w:t>
        </w:r>
        <w:r w:rsidRPr="00D824D2">
          <w:rPr>
            <w:rStyle w:val="Hyperlink"/>
            <w:rFonts w:ascii="Arial" w:hAnsi="Arial" w:cs="Arial"/>
            <w:rtl/>
          </w:rPr>
          <w:t>استراتيجية الإعاقة في أستراليا (</w:t>
        </w:r>
        <w:r w:rsidRPr="00D824D2">
          <w:rPr>
            <w:rStyle w:val="Hyperlink"/>
            <w:rFonts w:ascii="Arial" w:hAnsi="Arial" w:cs="Arial"/>
          </w:rPr>
          <w:t>ADS Advisory Council</w:t>
        </w:r>
        <w:r w:rsidRPr="00D824D2">
          <w:rPr>
            <w:rStyle w:val="Hyperlink"/>
            <w:rFonts w:ascii="Arial" w:hAnsi="Arial" w:cs="Arial"/>
            <w:rtl/>
          </w:rPr>
          <w:t>)</w:t>
        </w:r>
      </w:hyperlink>
      <w:r w:rsidRPr="00D824D2">
        <w:rPr>
          <w:rFonts w:ascii="Arial" w:hAnsi="Arial" w:cs="Arial"/>
          <w:b/>
          <w:rtl/>
        </w:rPr>
        <w:t xml:space="preserve"> في ديسمبر/ كانون الأول 2021  </w:t>
      </w:r>
    </w:p>
    <w:p w14:paraId="49D91F21" w14:textId="77777777" w:rsidR="001D18E4" w:rsidRPr="000159C2" w:rsidRDefault="001D18E4" w:rsidP="003836A1">
      <w:pPr>
        <w:pStyle w:val="Heading4"/>
        <w:bidi/>
      </w:pPr>
      <w:r w:rsidRPr="000159C2">
        <w:t>2022</w:t>
      </w:r>
    </w:p>
    <w:p w14:paraId="298C1798" w14:textId="77777777" w:rsidR="00D824D2" w:rsidRPr="00D824D2" w:rsidRDefault="00D824D2" w:rsidP="00D824D2">
      <w:pPr>
        <w:pStyle w:val="ListParagraph"/>
        <w:numPr>
          <w:ilvl w:val="0"/>
          <w:numId w:val="87"/>
        </w:numPr>
        <w:bidi/>
        <w:rPr>
          <w:rFonts w:ascii="Arial" w:hAnsi="Arial" w:cs="Arial"/>
        </w:rPr>
      </w:pPr>
      <w:r w:rsidRPr="00D824D2">
        <w:rPr>
          <w:rFonts w:ascii="Arial" w:hAnsi="Arial" w:cs="Arial"/>
          <w:b/>
          <w:bCs/>
          <w:rtl/>
        </w:rPr>
        <w:t>مكتمل</w:t>
      </w:r>
      <w:r w:rsidRPr="00D824D2">
        <w:rPr>
          <w:rFonts w:ascii="Arial" w:hAnsi="Arial" w:cs="Arial"/>
          <w:rtl/>
        </w:rPr>
        <w:t xml:space="preserve">: عقد </w:t>
      </w:r>
      <w:hyperlink r:id="rId37" w:history="1">
        <w:r w:rsidRPr="00D824D2">
          <w:rPr>
            <w:rStyle w:val="Hyperlink"/>
            <w:rFonts w:ascii="Arial" w:hAnsi="Arial" w:cs="Arial"/>
            <w:rtl/>
          </w:rPr>
          <w:t xml:space="preserve">المنتدى الوطني الأول </w:t>
        </w:r>
        <w:r w:rsidRPr="00D824D2">
          <w:rPr>
            <w:rStyle w:val="Hyperlink"/>
            <w:rFonts w:ascii="Arial" w:hAnsi="Arial" w:cs="Arial"/>
            <w:b/>
            <w:rtl/>
          </w:rPr>
          <w:t>ل</w:t>
        </w:r>
        <w:r w:rsidRPr="00D824D2">
          <w:rPr>
            <w:rStyle w:val="Hyperlink"/>
            <w:rFonts w:ascii="Arial" w:hAnsi="Arial" w:cs="Arial"/>
            <w:rtl/>
          </w:rPr>
          <w:t>استراتيجية الإعاقة في أستراليا (</w:t>
        </w:r>
        <w:r w:rsidRPr="00D824D2">
          <w:rPr>
            <w:rStyle w:val="Hyperlink"/>
            <w:rFonts w:ascii="Arial" w:hAnsi="Arial" w:cs="Arial"/>
          </w:rPr>
          <w:t>ADS National Forum</w:t>
        </w:r>
        <w:r w:rsidRPr="00D824D2">
          <w:rPr>
            <w:rStyle w:val="Hyperlink"/>
            <w:rFonts w:ascii="Arial" w:hAnsi="Arial" w:cs="Arial"/>
            <w:rtl/>
          </w:rPr>
          <w:t>)</w:t>
        </w:r>
      </w:hyperlink>
      <w:r w:rsidRPr="00D824D2">
        <w:rPr>
          <w:rFonts w:ascii="Arial" w:hAnsi="Arial" w:cs="Arial"/>
          <w:rtl/>
        </w:rPr>
        <w:t xml:space="preserve"> في 2 - 3 نوفمبر/ تشرين الثاني 2022</w:t>
      </w:r>
    </w:p>
    <w:p w14:paraId="7E71FD8E" w14:textId="77777777" w:rsidR="00D824D2" w:rsidRPr="00D824D2" w:rsidRDefault="00D824D2" w:rsidP="00D824D2">
      <w:pPr>
        <w:pStyle w:val="ListParagraph"/>
        <w:numPr>
          <w:ilvl w:val="0"/>
          <w:numId w:val="87"/>
        </w:numPr>
        <w:bidi/>
        <w:rPr>
          <w:rFonts w:ascii="Arial" w:hAnsi="Arial" w:cs="Arial"/>
        </w:rPr>
      </w:pPr>
      <w:r w:rsidRPr="00D824D2">
        <w:rPr>
          <w:rFonts w:ascii="Arial" w:hAnsi="Arial" w:cs="Arial"/>
          <w:b/>
          <w:bCs/>
          <w:rtl/>
        </w:rPr>
        <w:t>قيد التنفيذ</w:t>
      </w:r>
      <w:r w:rsidRPr="00D824D2">
        <w:rPr>
          <w:rFonts w:ascii="Arial" w:hAnsi="Arial" w:cs="Arial"/>
          <w:rtl/>
        </w:rPr>
        <w:t xml:space="preserve">: </w:t>
      </w:r>
      <w:hyperlink r:id="rId38" w:history="1">
        <w:r w:rsidRPr="00D824D2">
          <w:rPr>
            <w:rStyle w:val="Hyperlink"/>
            <w:rFonts w:ascii="Arial" w:hAnsi="Arial" w:cs="Arial"/>
            <w:rtl/>
          </w:rPr>
          <w:t>تم الانتهاء من العمل الميداني لاستبيان الإعاقة والشيخوخة ومقدمي الرعاية لعام 2022 (</w:t>
        </w:r>
        <w:r w:rsidRPr="00D824D2">
          <w:rPr>
            <w:rStyle w:val="Hyperlink"/>
            <w:rFonts w:ascii="Arial" w:hAnsi="Arial" w:cs="Arial"/>
          </w:rPr>
          <w:t>2022 Survey of Disability, Ageing and Carers</w:t>
        </w:r>
        <w:r w:rsidRPr="00D824D2">
          <w:rPr>
            <w:rStyle w:val="Hyperlink"/>
            <w:rFonts w:ascii="Arial" w:hAnsi="Arial" w:cs="Arial"/>
            <w:rtl/>
          </w:rPr>
          <w:t>)</w:t>
        </w:r>
      </w:hyperlink>
      <w:r w:rsidRPr="00D824D2">
        <w:rPr>
          <w:rFonts w:ascii="Arial" w:hAnsi="Arial" w:cs="Arial"/>
          <w:rtl/>
        </w:rPr>
        <w:t>، وسيتم إصدار النتائج في عام 2024</w:t>
      </w:r>
    </w:p>
    <w:p w14:paraId="76191A88" w14:textId="77777777" w:rsidR="00D824D2" w:rsidRPr="00D824D2" w:rsidRDefault="00D824D2" w:rsidP="00D824D2">
      <w:pPr>
        <w:pStyle w:val="ListParagraph"/>
        <w:numPr>
          <w:ilvl w:val="0"/>
          <w:numId w:val="87"/>
        </w:numPr>
        <w:bidi/>
        <w:rPr>
          <w:rFonts w:ascii="Arial" w:hAnsi="Arial" w:cs="Arial"/>
        </w:rPr>
      </w:pPr>
      <w:r w:rsidRPr="00D824D2">
        <w:rPr>
          <w:rFonts w:ascii="Arial" w:hAnsi="Arial" w:cs="Arial"/>
          <w:b/>
          <w:bCs/>
          <w:rtl/>
        </w:rPr>
        <w:t>قيد التنفيذ</w:t>
      </w:r>
      <w:r w:rsidRPr="00D824D2">
        <w:rPr>
          <w:rFonts w:ascii="Arial" w:hAnsi="Arial" w:cs="Arial"/>
          <w:rtl/>
        </w:rPr>
        <w:t xml:space="preserve">: </w:t>
      </w:r>
      <w:hyperlink r:id="rId39" w:history="1">
        <w:r w:rsidRPr="00D824D2">
          <w:rPr>
            <w:rStyle w:val="Hyperlink"/>
            <w:rFonts w:ascii="Arial" w:hAnsi="Arial" w:cs="Arial"/>
            <w:rtl/>
          </w:rPr>
          <w:t>تم الأنتهاء من مراجعة معايير الإعاقة لعام 2022 الخاصة بوسائل النقل العام التي يسهل الوصول إليها (</w:t>
        </w:r>
        <w:r w:rsidRPr="00D824D2">
          <w:rPr>
            <w:rStyle w:val="Hyperlink"/>
            <w:rFonts w:ascii="Arial" w:hAnsi="Arial" w:cs="Arial"/>
          </w:rPr>
          <w:t>2022 Review of the Disability Standards for Accessible Public Transport</w:t>
        </w:r>
        <w:r w:rsidRPr="00D824D2">
          <w:rPr>
            <w:rStyle w:val="Hyperlink"/>
            <w:rFonts w:ascii="Arial" w:hAnsi="Arial" w:cs="Arial"/>
            <w:rtl/>
          </w:rPr>
          <w:t>)</w:t>
        </w:r>
      </w:hyperlink>
      <w:r w:rsidRPr="00D824D2">
        <w:rPr>
          <w:rFonts w:ascii="Arial" w:hAnsi="Arial" w:cs="Arial"/>
          <w:rtl/>
        </w:rPr>
        <w:t>، ومن المقرر إصدار التقرير في أواخر عام 2023</w:t>
      </w:r>
    </w:p>
    <w:p w14:paraId="3C1BCD9D" w14:textId="77777777" w:rsidR="001D18E4" w:rsidRPr="000159C2" w:rsidRDefault="001D18E4" w:rsidP="003836A1">
      <w:pPr>
        <w:pStyle w:val="Heading4"/>
        <w:bidi/>
      </w:pPr>
      <w:r w:rsidRPr="000159C2">
        <w:lastRenderedPageBreak/>
        <w:t>2023</w:t>
      </w:r>
    </w:p>
    <w:p w14:paraId="11ABE3C5" w14:textId="77777777" w:rsidR="00D824D2" w:rsidRPr="00D824D2" w:rsidRDefault="00D824D2" w:rsidP="00D824D2">
      <w:pPr>
        <w:pStyle w:val="ListParagraph"/>
        <w:numPr>
          <w:ilvl w:val="0"/>
          <w:numId w:val="87"/>
        </w:numPr>
        <w:bidi/>
        <w:rPr>
          <w:rFonts w:ascii="Arial" w:hAnsi="Arial" w:cs="Arial"/>
        </w:rPr>
      </w:pPr>
      <w:bookmarkStart w:id="59" w:name="_Toc144133412"/>
      <w:bookmarkStart w:id="60" w:name="_Toc144206633"/>
      <w:bookmarkStart w:id="61" w:name="_Toc144470967"/>
      <w:bookmarkStart w:id="62" w:name="_Toc144392669"/>
      <w:bookmarkStart w:id="63" w:name="_Toc144729590"/>
      <w:r w:rsidRPr="00D824D2">
        <w:rPr>
          <w:rFonts w:ascii="Arial" w:hAnsi="Arial" w:cs="Arial"/>
          <w:bCs/>
          <w:rtl/>
        </w:rPr>
        <w:t>مكتمل</w:t>
      </w:r>
      <w:r w:rsidRPr="00D824D2">
        <w:rPr>
          <w:rFonts w:ascii="Arial" w:hAnsi="Arial" w:cs="Arial"/>
          <w:b/>
          <w:rtl/>
        </w:rPr>
        <w:t xml:space="preserve">: إكتمل </w:t>
      </w:r>
      <w:r w:rsidRPr="00D824D2">
        <w:rPr>
          <w:rFonts w:ascii="Arial" w:hAnsi="Arial" w:cs="Arial"/>
          <w:rtl/>
        </w:rPr>
        <w:t xml:space="preserve">عقد </w:t>
      </w:r>
      <w:hyperlink r:id="rId40" w:history="1">
        <w:r w:rsidRPr="00D824D2">
          <w:rPr>
            <w:rStyle w:val="Hyperlink"/>
            <w:rFonts w:ascii="Arial" w:hAnsi="Arial" w:cs="Arial"/>
            <w:rtl/>
          </w:rPr>
          <w:t xml:space="preserve">منتدى الولاية الأول </w:t>
        </w:r>
        <w:r w:rsidRPr="00D824D2">
          <w:rPr>
            <w:rStyle w:val="Hyperlink"/>
            <w:rFonts w:ascii="Arial" w:hAnsi="Arial" w:cs="Arial"/>
            <w:b/>
            <w:rtl/>
          </w:rPr>
          <w:t>ل</w:t>
        </w:r>
        <w:r w:rsidRPr="00D824D2">
          <w:rPr>
            <w:rStyle w:val="Hyperlink"/>
            <w:rFonts w:ascii="Arial" w:hAnsi="Arial" w:cs="Arial"/>
            <w:rtl/>
          </w:rPr>
          <w:t>استراتيجية الإعاقة في أستراليا (</w:t>
        </w:r>
        <w:r w:rsidRPr="00D824D2">
          <w:rPr>
            <w:rStyle w:val="Hyperlink"/>
            <w:rFonts w:ascii="Arial" w:hAnsi="Arial" w:cs="Arial"/>
          </w:rPr>
          <w:t>ADS State Forum</w:t>
        </w:r>
        <w:r w:rsidRPr="00D824D2">
          <w:rPr>
            <w:rStyle w:val="Hyperlink"/>
            <w:rFonts w:ascii="Arial" w:hAnsi="Arial" w:cs="Arial"/>
            <w:rtl/>
          </w:rPr>
          <w:t>)</w:t>
        </w:r>
      </w:hyperlink>
      <w:r w:rsidRPr="00D824D2">
        <w:rPr>
          <w:rFonts w:ascii="Arial" w:hAnsi="Arial" w:cs="Arial"/>
          <w:rtl/>
        </w:rPr>
        <w:t xml:space="preserve"> </w:t>
      </w:r>
      <w:r w:rsidRPr="00D824D2">
        <w:rPr>
          <w:rFonts w:ascii="Arial" w:hAnsi="Arial" w:cs="Arial"/>
          <w:b/>
          <w:rtl/>
        </w:rPr>
        <w:t>في كوينزلاند في 19 يونيو/ حزيران 2023</w:t>
      </w:r>
    </w:p>
    <w:p w14:paraId="0A4DA6FB" w14:textId="77777777" w:rsidR="00FD5A6B" w:rsidRPr="0002028D" w:rsidRDefault="00877B72" w:rsidP="003836A1">
      <w:pPr>
        <w:pStyle w:val="Heading1"/>
        <w:bidi/>
      </w:pPr>
      <w:bookmarkStart w:id="64" w:name="_مجالات_نتائج_استراتيجية"/>
      <w:bookmarkStart w:id="65" w:name="_Toc150280215"/>
      <w:bookmarkEnd w:id="59"/>
      <w:bookmarkEnd w:id="60"/>
      <w:bookmarkEnd w:id="61"/>
      <w:bookmarkEnd w:id="62"/>
      <w:bookmarkEnd w:id="63"/>
      <w:bookmarkEnd w:id="64"/>
      <w:r w:rsidRPr="0002028D">
        <w:rPr>
          <w:rtl/>
        </w:rPr>
        <w:t>مجالات نتائج استراتيجية الإعاقة في أستراليا</w:t>
      </w:r>
      <w:bookmarkEnd w:id="65"/>
      <w:r w:rsidRPr="0002028D">
        <w:rPr>
          <w:rtl/>
        </w:rPr>
        <w:t xml:space="preserve"> </w:t>
      </w:r>
      <w:r w:rsidRPr="0002028D">
        <w:t xml:space="preserve"> </w:t>
      </w:r>
    </w:p>
    <w:p w14:paraId="600B9751" w14:textId="77777777" w:rsidR="00877B72" w:rsidRPr="0002028D" w:rsidRDefault="00877B72" w:rsidP="00877B72">
      <w:pPr>
        <w:bidi/>
        <w:rPr>
          <w:rFonts w:ascii="Arial" w:hAnsi="Arial" w:cs="Arial"/>
        </w:rPr>
      </w:pPr>
      <w:r w:rsidRPr="0002028D">
        <w:rPr>
          <w:rFonts w:ascii="Arial" w:hAnsi="Arial" w:cs="Arial"/>
          <w:rtl/>
        </w:rPr>
        <w:t>تمثل مجالات النتائج السبعة في</w:t>
      </w:r>
      <w:r w:rsidRPr="0002028D">
        <w:rPr>
          <w:rFonts w:ascii="Arial" w:hAnsi="Arial" w:cs="Arial"/>
        </w:rPr>
        <w:t xml:space="preserve"> </w:t>
      </w:r>
      <w:r w:rsidRPr="0002028D">
        <w:rPr>
          <w:rFonts w:ascii="Arial" w:hAnsi="Arial" w:cs="Arial"/>
          <w:rtl/>
        </w:rPr>
        <w:t>استراتيجية الإعاقة في أستراليا مجتمعة المجالات التي أخبرنا الأشخاص ذوو الإعاقة بأنها مهمة بالنسبة لهم وتحتاج إلى تحسين لتحقيق مجتمع أسترالي شامل</w:t>
      </w:r>
      <w:r w:rsidRPr="0002028D">
        <w:rPr>
          <w:rFonts w:ascii="Arial" w:hAnsi="Arial" w:cs="Arial"/>
        </w:rPr>
        <w:t>.</w:t>
      </w:r>
    </w:p>
    <w:p w14:paraId="37B8D7BE" w14:textId="77777777" w:rsidR="00877B72" w:rsidRPr="0002028D" w:rsidRDefault="00877B72" w:rsidP="00877B72">
      <w:pPr>
        <w:bidi/>
        <w:rPr>
          <w:rFonts w:ascii="Arial" w:hAnsi="Arial" w:cs="Arial"/>
        </w:rPr>
      </w:pPr>
      <w:r w:rsidRPr="0002028D">
        <w:rPr>
          <w:rFonts w:ascii="Arial" w:hAnsi="Arial" w:cs="Arial"/>
          <w:rtl/>
        </w:rPr>
        <w:t>تحدد مجالات النتائج أولويات الحكومات على جميع المستويات للعمل مع المجتمع وقطاع الأعمال والأشخاص ذوي الإعاقة لتحقيق التغييرات المطلوبة. ويشمل ذلك توفير فرص العمل، والتعليم الشامل عالي الجودة، وتحسين المواقف المجتمعية، وجعل المنازل والمجتمعات آمنة وشاملة وسهلة الوصول</w:t>
      </w:r>
      <w:r w:rsidRPr="0002028D">
        <w:rPr>
          <w:rFonts w:ascii="Arial" w:hAnsi="Arial" w:cs="Arial"/>
        </w:rPr>
        <w:t>.</w:t>
      </w:r>
    </w:p>
    <w:p w14:paraId="49395B48" w14:textId="77777777" w:rsidR="00877B72" w:rsidRPr="0002028D" w:rsidRDefault="00877B72" w:rsidP="00877B72">
      <w:pPr>
        <w:bidi/>
        <w:rPr>
          <w:rFonts w:ascii="Arial" w:hAnsi="Arial" w:cs="Arial"/>
        </w:rPr>
      </w:pPr>
      <w:r w:rsidRPr="0002028D">
        <w:rPr>
          <w:rFonts w:ascii="Arial" w:hAnsi="Arial" w:cs="Arial"/>
          <w:rtl/>
        </w:rPr>
        <w:t>وتقدم الأقسام التالية عينة من الإنجازات والتقدم الذي أحرزته الحكومة الأسترالية وحكومات الولايات والأقاليم، في الفترة من 3 ديسمبر/ كانون الأول 2021 إلى 30 يونيو/ حزيران 2023</w:t>
      </w:r>
      <w:r w:rsidRPr="0002028D">
        <w:rPr>
          <w:rFonts w:ascii="Arial" w:hAnsi="Arial" w:cs="Arial"/>
        </w:rPr>
        <w:t>.</w:t>
      </w:r>
    </w:p>
    <w:p w14:paraId="386FA908" w14:textId="77777777" w:rsidR="00DD6247" w:rsidRPr="00650CDD" w:rsidRDefault="0002028D" w:rsidP="003836A1">
      <w:pPr>
        <w:pStyle w:val="Heading2"/>
        <w:bidi/>
        <w:rPr>
          <w:rFonts w:ascii="Arial" w:hAnsi="Arial" w:cs="Arial"/>
        </w:rPr>
      </w:pPr>
      <w:bookmarkStart w:id="66" w:name="_Outcome_Area:_Employment"/>
      <w:bookmarkStart w:id="67" w:name="_Toc150280216"/>
      <w:bookmarkEnd w:id="66"/>
      <w:r w:rsidRPr="00650CDD">
        <w:rPr>
          <w:rFonts w:ascii="Arial" w:hAnsi="Arial" w:cs="Arial"/>
          <w:rtl/>
        </w:rPr>
        <w:t>مجال النتائج: التوظيف والأمان المالي</w:t>
      </w:r>
      <w:bookmarkEnd w:id="67"/>
    </w:p>
    <w:p w14:paraId="2EB46383" w14:textId="77777777" w:rsidR="00DD6247" w:rsidRPr="00650CDD" w:rsidRDefault="0002028D" w:rsidP="003836A1">
      <w:pPr>
        <w:shd w:val="clear" w:color="auto" w:fill="DEEAF6"/>
        <w:bidi/>
        <w:rPr>
          <w:rFonts w:ascii="Arial" w:hAnsi="Arial" w:cs="Arial"/>
          <w:color w:val="002060"/>
          <w:sz w:val="32"/>
        </w:rPr>
      </w:pPr>
      <w:r w:rsidRPr="00650CDD">
        <w:rPr>
          <w:rFonts w:ascii="Arial" w:hAnsi="Arial" w:cs="Arial"/>
          <w:color w:val="002060"/>
          <w:sz w:val="32"/>
          <w:rtl/>
        </w:rPr>
        <w:t>النتيجة: أن يتمتع الأشخاص ذوو الإعاقة بالأمن الاقتصادي، ما يمكنهم من التخطيط للمستقبل وممارسة الاختيار والتحكم في حياتهم</w:t>
      </w:r>
    </w:p>
    <w:p w14:paraId="595A56A1" w14:textId="77777777" w:rsidR="0002028D" w:rsidRPr="00650CDD" w:rsidRDefault="0002028D" w:rsidP="0002028D">
      <w:pPr>
        <w:bidi/>
        <w:rPr>
          <w:rFonts w:ascii="Arial" w:hAnsi="Arial" w:cs="Arial"/>
        </w:rPr>
      </w:pPr>
      <w:r w:rsidRPr="00650CDD">
        <w:rPr>
          <w:rFonts w:ascii="Arial" w:hAnsi="Arial" w:cs="Arial"/>
          <w:rtl/>
        </w:rPr>
        <w:t>ويبلغ معدل البطالة بين الأشخاص ذوي الإعاقة أكثر من ضعف معدل البطالة بين الأشخاص في سن العمل من غير ذوي الإعاقة. وظل معدل التوظيف للأشخاص ذوي الإعاقة في سن العمل دون تغيير نسبيًا لعقود من الزمن</w:t>
      </w:r>
      <w:r w:rsidRPr="00650CDD">
        <w:rPr>
          <w:rFonts w:ascii="Arial" w:hAnsi="Arial" w:cs="Arial"/>
        </w:rPr>
        <w:t>.</w:t>
      </w:r>
    </w:p>
    <w:p w14:paraId="79BA479C" w14:textId="77777777" w:rsidR="0002028D" w:rsidRPr="00650CDD" w:rsidRDefault="0002028D" w:rsidP="0002028D">
      <w:pPr>
        <w:bidi/>
        <w:rPr>
          <w:rFonts w:ascii="Arial" w:hAnsi="Arial" w:cs="Arial"/>
        </w:rPr>
      </w:pPr>
      <w:r w:rsidRPr="00650CDD">
        <w:rPr>
          <w:rFonts w:ascii="Arial" w:hAnsi="Arial" w:cs="Arial"/>
          <w:rtl/>
        </w:rPr>
        <w:t xml:space="preserve">في </w:t>
      </w:r>
      <w:hyperlink r:id="rId41" w:history="1">
        <w:r w:rsidRPr="00650CDD">
          <w:rPr>
            <w:rStyle w:val="Hyperlink"/>
            <w:rFonts w:ascii="Arial" w:hAnsi="Arial" w:cs="Arial"/>
            <w:rtl/>
          </w:rPr>
          <w:t xml:space="preserve">المنتدى الوطني لاستراتيجية الإعاقة في </w:t>
        </w:r>
        <w:proofErr w:type="gramStart"/>
        <w:r w:rsidRPr="00650CDD">
          <w:rPr>
            <w:rStyle w:val="Hyperlink"/>
            <w:rFonts w:ascii="Arial" w:hAnsi="Arial" w:cs="Arial"/>
            <w:rtl/>
          </w:rPr>
          <w:t>أستراليا  (</w:t>
        </w:r>
        <w:proofErr w:type="gramEnd"/>
        <w:r w:rsidRPr="00650CDD">
          <w:rPr>
            <w:rStyle w:val="Hyperlink"/>
            <w:rFonts w:ascii="Arial" w:hAnsi="Arial" w:cs="Arial"/>
          </w:rPr>
          <w:t>ADS National Forum</w:t>
        </w:r>
        <w:r w:rsidRPr="00650CDD">
          <w:rPr>
            <w:rStyle w:val="Hyperlink"/>
            <w:rFonts w:ascii="Arial" w:hAnsi="Arial" w:cs="Arial"/>
            <w:rtl/>
          </w:rPr>
          <w:t>)</w:t>
        </w:r>
      </w:hyperlink>
      <w:r w:rsidRPr="00650CDD">
        <w:rPr>
          <w:rStyle w:val="Hyperlink"/>
          <w:rFonts w:ascii="Arial" w:hAnsi="Arial" w:cs="Arial"/>
          <w:u w:val="none"/>
          <w:lang w:val="en-US"/>
        </w:rPr>
        <w:t xml:space="preserve"> </w:t>
      </w:r>
      <w:r w:rsidRPr="00650CDD">
        <w:rPr>
          <w:rFonts w:ascii="Arial" w:hAnsi="Arial" w:cs="Arial"/>
          <w:rtl/>
        </w:rPr>
        <w:t xml:space="preserve">(نوفمبر / تشرين الثاني 2022)، وكانت المواضيع الرئيسية التي طرحها الأشخاص ذوي الإعاقة هي الحاجة إلى إزالة الحواجز على مستوى أصحاب العمل وتحسين الانتقال من التعليم إلى العمل للشباب ذوي الإعاقة. وفي </w:t>
      </w:r>
      <w:hyperlink r:id="rId42" w:history="1">
        <w:r w:rsidRPr="00650CDD">
          <w:rPr>
            <w:rStyle w:val="Hyperlink"/>
            <w:rFonts w:ascii="Arial" w:hAnsi="Arial" w:cs="Arial"/>
            <w:rtl/>
          </w:rPr>
          <w:t xml:space="preserve">منتدى ولاية كوينزلاند لاستراتيجية </w:t>
        </w:r>
        <w:proofErr w:type="gramStart"/>
        <w:r w:rsidRPr="00650CDD">
          <w:rPr>
            <w:rStyle w:val="Hyperlink"/>
            <w:rFonts w:ascii="Arial" w:hAnsi="Arial" w:cs="Arial"/>
            <w:rtl/>
          </w:rPr>
          <w:t>الإعاقة  في</w:t>
        </w:r>
        <w:proofErr w:type="gramEnd"/>
        <w:r w:rsidRPr="00650CDD">
          <w:rPr>
            <w:rStyle w:val="Hyperlink"/>
            <w:rFonts w:ascii="Arial" w:hAnsi="Arial" w:cs="Arial"/>
            <w:rtl/>
          </w:rPr>
          <w:t xml:space="preserve"> أستراليا (</w:t>
        </w:r>
        <w:r w:rsidRPr="00650CDD">
          <w:rPr>
            <w:rStyle w:val="Hyperlink"/>
            <w:rFonts w:ascii="Arial" w:hAnsi="Arial" w:cs="Arial"/>
          </w:rPr>
          <w:t>Queensland ADS State Forum</w:t>
        </w:r>
        <w:r w:rsidRPr="00650CDD">
          <w:rPr>
            <w:rStyle w:val="Hyperlink"/>
            <w:rFonts w:ascii="Arial" w:hAnsi="Arial" w:cs="Arial"/>
            <w:rtl/>
          </w:rPr>
          <w:t>)</w:t>
        </w:r>
      </w:hyperlink>
      <w:r w:rsidRPr="00650CDD">
        <w:rPr>
          <w:rFonts w:ascii="Arial" w:hAnsi="Arial" w:cs="Arial"/>
          <w:rtl/>
        </w:rPr>
        <w:t xml:space="preserve"> (يونيو/ حزيران 2023)، أكد المشاركون على نفس الأفكار بشأن التوظيف. كما أخبرتنا المنظمات الممثلة للأشخاص ذوي الإعاقة أن هناك الكثير الذي يتعين علينا القيام به نظراً للتقدم البطيء المتعلق بالتوظيف</w:t>
      </w:r>
      <w:r w:rsidRPr="00650CDD">
        <w:rPr>
          <w:rFonts w:ascii="Arial" w:hAnsi="Arial" w:cs="Arial"/>
        </w:rPr>
        <w:t>.</w:t>
      </w:r>
    </w:p>
    <w:p w14:paraId="7A5A25CD" w14:textId="77777777" w:rsidR="00650CDD" w:rsidRPr="00650CDD" w:rsidRDefault="00650CDD" w:rsidP="00650CDD">
      <w:pPr>
        <w:bidi/>
        <w:rPr>
          <w:rFonts w:ascii="Arial" w:hAnsi="Arial" w:cs="Arial"/>
        </w:rPr>
      </w:pPr>
      <w:r w:rsidRPr="00650CDD">
        <w:rPr>
          <w:rFonts w:ascii="Arial" w:hAnsi="Arial" w:cs="Arial"/>
          <w:rtl/>
        </w:rPr>
        <w:t>تتضمن أمثلة الأنشطة في مجال النتائج هذا ما يلي</w:t>
      </w:r>
      <w:r w:rsidRPr="00650CDD">
        <w:rPr>
          <w:rFonts w:ascii="Arial" w:hAnsi="Arial" w:cs="Arial"/>
        </w:rPr>
        <w:t>:</w:t>
      </w:r>
    </w:p>
    <w:p w14:paraId="6F692CAB" w14:textId="77777777" w:rsidR="00650CDD" w:rsidRPr="00650CDD" w:rsidRDefault="00000000" w:rsidP="00650CDD">
      <w:pPr>
        <w:pStyle w:val="ListParagraph"/>
        <w:numPr>
          <w:ilvl w:val="0"/>
          <w:numId w:val="87"/>
        </w:numPr>
        <w:bidi/>
        <w:rPr>
          <w:rFonts w:ascii="Arial" w:hAnsi="Arial" w:cs="Arial"/>
        </w:rPr>
      </w:pPr>
      <w:hyperlink r:id="rId43" w:history="1">
        <w:r w:rsidR="00650CDD" w:rsidRPr="00650CDD">
          <w:rPr>
            <w:rStyle w:val="Hyperlink"/>
            <w:rFonts w:ascii="Arial" w:hAnsi="Arial" w:cs="Arial"/>
            <w:rtl/>
          </w:rPr>
          <w:t>توظيف قدراتي (</w:t>
        </w:r>
        <w:r w:rsidR="00650CDD" w:rsidRPr="00650CDD">
          <w:rPr>
            <w:rStyle w:val="Hyperlink"/>
            <w:rFonts w:ascii="Arial" w:hAnsi="Arial" w:cs="Arial"/>
          </w:rPr>
          <w:t>Employ My Ability</w:t>
        </w:r>
        <w:r w:rsidR="00650CDD" w:rsidRPr="00650CDD">
          <w:rPr>
            <w:rStyle w:val="Hyperlink"/>
            <w:rFonts w:ascii="Arial" w:hAnsi="Arial" w:cs="Arial"/>
            <w:rtl/>
          </w:rPr>
          <w:t>)</w:t>
        </w:r>
      </w:hyperlink>
      <w:r w:rsidR="00650CDD" w:rsidRPr="00650CDD">
        <w:rPr>
          <w:rFonts w:ascii="Arial" w:hAnsi="Arial" w:cs="Arial"/>
          <w:rtl/>
        </w:rPr>
        <w:t>، استراتيجية توظيف ذوي الإعاقة، التي تمّ إطلاقها في ديسمبر/ كانون الأول 2021</w:t>
      </w:r>
      <w:r w:rsidR="00650CDD" w:rsidRPr="00650CDD">
        <w:rPr>
          <w:rFonts w:ascii="Arial" w:hAnsi="Arial" w:cs="Arial"/>
        </w:rPr>
        <w:t>.</w:t>
      </w:r>
      <w:r w:rsidR="00650CDD" w:rsidRPr="00650CDD">
        <w:rPr>
          <w:rFonts w:ascii="Arial" w:hAnsi="Arial" w:cs="Arial"/>
          <w:rtl/>
        </w:rPr>
        <w:t xml:space="preserve"> </w:t>
      </w:r>
    </w:p>
    <w:p w14:paraId="30E39E6C" w14:textId="77777777" w:rsidR="00650CDD" w:rsidRPr="00650CDD" w:rsidRDefault="00000000" w:rsidP="00650CDD">
      <w:pPr>
        <w:pStyle w:val="ListParagraph"/>
        <w:numPr>
          <w:ilvl w:val="0"/>
          <w:numId w:val="87"/>
        </w:numPr>
        <w:bidi/>
        <w:rPr>
          <w:rFonts w:ascii="Arial" w:hAnsi="Arial" w:cs="Arial"/>
        </w:rPr>
      </w:pPr>
      <w:hyperlink r:id="rId44" w:history="1">
        <w:r w:rsidR="00650CDD" w:rsidRPr="00650CDD">
          <w:rPr>
            <w:rStyle w:val="Hyperlink"/>
            <w:rFonts w:ascii="Arial" w:hAnsi="Arial" w:cs="Arial"/>
            <w:rtl/>
          </w:rPr>
          <w:t>استراتيجية توظيف الأشخاص ذوي الإعاقة 2020 – 2025 (</w:t>
        </w:r>
        <w:r w:rsidR="00650CDD" w:rsidRPr="00650CDD">
          <w:rPr>
            <w:rStyle w:val="Hyperlink"/>
            <w:rFonts w:ascii="Arial" w:hAnsi="Arial" w:cs="Arial"/>
          </w:rPr>
          <w:t>APS Disability Employment Strategy 2020</w:t>
        </w:r>
        <w:r w:rsidR="00650CDD" w:rsidRPr="00650CDD">
          <w:rPr>
            <w:rStyle w:val="Hyperlink"/>
            <w:rFonts w:ascii="Arial" w:hAnsi="Arial" w:cs="Arial"/>
          </w:rPr>
          <w:noBreakHyphen/>
          <w:t>25</w:t>
        </w:r>
        <w:r w:rsidR="00650CDD" w:rsidRPr="00650CDD">
          <w:rPr>
            <w:rStyle w:val="Hyperlink"/>
            <w:rFonts w:ascii="Arial" w:hAnsi="Arial" w:cs="Arial"/>
            <w:rtl/>
          </w:rPr>
          <w:t>)</w:t>
        </w:r>
      </w:hyperlink>
      <w:r w:rsidR="00650CDD" w:rsidRPr="00650CDD">
        <w:rPr>
          <w:rFonts w:ascii="Arial" w:hAnsi="Arial" w:cs="Arial"/>
          <w:rtl/>
        </w:rPr>
        <w:t xml:space="preserve"> التابعة للحكومة </w:t>
      </w:r>
      <w:proofErr w:type="gramStart"/>
      <w:r w:rsidR="00650CDD" w:rsidRPr="00650CDD">
        <w:rPr>
          <w:rFonts w:ascii="Arial" w:hAnsi="Arial" w:cs="Arial"/>
          <w:rtl/>
        </w:rPr>
        <w:t>الأسترالية</w:t>
      </w:r>
      <w:r w:rsidR="00650CDD" w:rsidRPr="00650CDD">
        <w:rPr>
          <w:rFonts w:ascii="Arial" w:hAnsi="Arial" w:cs="Arial"/>
        </w:rPr>
        <w:t xml:space="preserve"> </w:t>
      </w:r>
      <w:r w:rsidR="00650CDD" w:rsidRPr="00650CDD">
        <w:rPr>
          <w:rFonts w:ascii="Arial" w:hAnsi="Arial" w:cs="Arial"/>
          <w:rtl/>
        </w:rPr>
        <w:t xml:space="preserve"> .</w:t>
      </w:r>
      <w:proofErr w:type="gramEnd"/>
      <w:r w:rsidR="00650CDD" w:rsidRPr="00650CDD">
        <w:rPr>
          <w:rFonts w:ascii="Arial" w:hAnsi="Arial" w:cs="Arial"/>
          <w:rtl/>
        </w:rPr>
        <w:t xml:space="preserve"> </w:t>
      </w:r>
    </w:p>
    <w:p w14:paraId="27416A48" w14:textId="77777777" w:rsidR="00650CDD" w:rsidRPr="00650CDD" w:rsidRDefault="00650CDD" w:rsidP="00650CDD">
      <w:pPr>
        <w:pStyle w:val="ListParagraph"/>
        <w:numPr>
          <w:ilvl w:val="0"/>
          <w:numId w:val="87"/>
        </w:numPr>
        <w:bidi/>
        <w:rPr>
          <w:rFonts w:ascii="Arial" w:hAnsi="Arial" w:cs="Arial"/>
        </w:rPr>
      </w:pPr>
      <w:r w:rsidRPr="00650CDD">
        <w:rPr>
          <w:rFonts w:ascii="Arial" w:hAnsi="Arial" w:cs="Arial"/>
          <w:rtl/>
        </w:rPr>
        <w:t xml:space="preserve">استراتيجيات وخطط التوظيف الحكومية في الولايات </w:t>
      </w:r>
      <w:proofErr w:type="gramStart"/>
      <w:r w:rsidRPr="00650CDD">
        <w:rPr>
          <w:rFonts w:ascii="Arial" w:hAnsi="Arial" w:cs="Arial"/>
          <w:rtl/>
        </w:rPr>
        <w:t>والأقاليم ،</w:t>
      </w:r>
      <w:proofErr w:type="gramEnd"/>
      <w:r w:rsidRPr="00650CDD">
        <w:rPr>
          <w:rFonts w:ascii="Arial" w:hAnsi="Arial" w:cs="Arial"/>
          <w:rtl/>
        </w:rPr>
        <w:t xml:space="preserve"> والتي تهدف إلى زيادة توظيف الأشخاص ذوي الإعاقة في القطاع العام</w:t>
      </w:r>
      <w:r w:rsidRPr="00650CDD">
        <w:rPr>
          <w:rFonts w:ascii="Arial" w:hAnsi="Arial" w:cs="Arial"/>
        </w:rPr>
        <w:t>.</w:t>
      </w:r>
    </w:p>
    <w:p w14:paraId="139705DB" w14:textId="77777777" w:rsidR="00650CDD" w:rsidRPr="00650CDD" w:rsidRDefault="00650CDD" w:rsidP="00650CDD">
      <w:pPr>
        <w:pStyle w:val="ListParagraph"/>
        <w:numPr>
          <w:ilvl w:val="0"/>
          <w:numId w:val="87"/>
        </w:numPr>
        <w:bidi/>
        <w:rPr>
          <w:rFonts w:ascii="Arial" w:hAnsi="Arial" w:cs="Arial"/>
        </w:rPr>
      </w:pPr>
      <w:r w:rsidRPr="00650CDD">
        <w:rPr>
          <w:rFonts w:ascii="Arial" w:hAnsi="Arial" w:cs="Arial"/>
          <w:rtl/>
        </w:rPr>
        <w:t xml:space="preserve">برامج ومشاريع تجريبية جديدة للتعليم والتدريب والتوظيف، مثل برنامج </w:t>
      </w:r>
      <w:hyperlink r:id="rId45" w:history="1">
        <w:r w:rsidRPr="00650CDD">
          <w:rPr>
            <w:rStyle w:val="Hyperlink"/>
            <w:rFonts w:ascii="Arial" w:hAnsi="Arial" w:cs="Arial"/>
            <w:rtl/>
          </w:rPr>
          <w:t xml:space="preserve">إعادة الأتصال </w:t>
        </w:r>
        <w:r w:rsidRPr="00650CDD">
          <w:rPr>
            <w:rStyle w:val="Hyperlink"/>
            <w:rFonts w:ascii="Arial" w:hAnsi="Arial" w:cs="Arial"/>
          </w:rPr>
          <w:t>(Reconnect)</w:t>
        </w:r>
      </w:hyperlink>
      <w:r w:rsidRPr="00650CDD">
        <w:rPr>
          <w:rFonts w:ascii="Arial" w:hAnsi="Arial" w:cs="Arial"/>
          <w:rtl/>
        </w:rPr>
        <w:t xml:space="preserve"> في فكتوريا، ومشاريع التدريب ذات الأولوية في جنوب أستراليا، ومبادرات</w:t>
      </w:r>
      <w:r w:rsidRPr="00650CDD">
        <w:rPr>
          <w:rFonts w:ascii="Arial" w:hAnsi="Arial" w:cs="Arial"/>
        </w:rPr>
        <w:t xml:space="preserve"> Skilling South Australia</w:t>
      </w:r>
      <w:r w:rsidRPr="00650CDD">
        <w:rPr>
          <w:rFonts w:ascii="Arial" w:hAnsi="Arial" w:cs="Arial"/>
          <w:rtl/>
        </w:rPr>
        <w:t xml:space="preserve">، أو </w:t>
      </w:r>
      <w:hyperlink r:id="rId46" w:history="1">
        <w:r w:rsidRPr="00650CDD">
          <w:rPr>
            <w:rStyle w:val="Hyperlink"/>
            <w:rFonts w:ascii="Arial" w:hAnsi="Arial" w:cs="Arial"/>
            <w:rtl/>
          </w:rPr>
          <w:t xml:space="preserve">صندوق وظائف المؤسسات الاجتماعية </w:t>
        </w:r>
        <w:proofErr w:type="gramStart"/>
        <w:r w:rsidRPr="00650CDD">
          <w:rPr>
            <w:rStyle w:val="Hyperlink"/>
            <w:rFonts w:ascii="Arial" w:hAnsi="Arial" w:cs="Arial"/>
            <w:lang w:val="en-US"/>
          </w:rPr>
          <w:t xml:space="preserve">   </w:t>
        </w:r>
        <w:r w:rsidRPr="00650CDD">
          <w:rPr>
            <w:rStyle w:val="Hyperlink"/>
            <w:rFonts w:ascii="Arial" w:hAnsi="Arial" w:cs="Arial"/>
            <w:rtl/>
          </w:rPr>
          <w:t>(</w:t>
        </w:r>
        <w:proofErr w:type="gramEnd"/>
        <w:r w:rsidRPr="00650CDD">
          <w:rPr>
            <w:rStyle w:val="Hyperlink"/>
            <w:rFonts w:ascii="Arial" w:hAnsi="Arial" w:cs="Arial"/>
          </w:rPr>
          <w:t>Social Enterprise Jobs Fund</w:t>
        </w:r>
        <w:r w:rsidRPr="00650CDD">
          <w:rPr>
            <w:rStyle w:val="Hyperlink"/>
            <w:rFonts w:ascii="Arial" w:hAnsi="Arial" w:cs="Arial"/>
            <w:rtl/>
          </w:rPr>
          <w:t>)</w:t>
        </w:r>
      </w:hyperlink>
      <w:r w:rsidRPr="00650CDD">
        <w:rPr>
          <w:rFonts w:ascii="Arial" w:hAnsi="Arial" w:cs="Arial"/>
          <w:rtl/>
        </w:rPr>
        <w:t xml:space="preserve"> في كوينزلاند</w:t>
      </w:r>
      <w:r w:rsidRPr="00650CDD">
        <w:rPr>
          <w:rFonts w:ascii="Arial" w:hAnsi="Arial" w:cs="Arial"/>
        </w:rPr>
        <w:t>.</w:t>
      </w:r>
    </w:p>
    <w:p w14:paraId="23C850CB" w14:textId="77777777" w:rsidR="00221017" w:rsidRPr="00276C72" w:rsidRDefault="000B4ACE" w:rsidP="003836A1">
      <w:pPr>
        <w:pStyle w:val="Heading2"/>
        <w:bidi/>
        <w:rPr>
          <w:rFonts w:ascii="Arial" w:hAnsi="Arial" w:cs="Arial"/>
        </w:rPr>
      </w:pPr>
      <w:bookmarkStart w:id="68" w:name="_Outcome_Area:_Inclusive"/>
      <w:bookmarkStart w:id="69" w:name="_Toc150280217"/>
      <w:bookmarkEnd w:id="68"/>
      <w:r w:rsidRPr="00276C72">
        <w:rPr>
          <w:rFonts w:ascii="Arial" w:hAnsi="Arial" w:cs="Arial"/>
          <w:rtl/>
        </w:rPr>
        <w:t>مجال النتائج: المساكن والمجتمعات الشمولية</w:t>
      </w:r>
      <w:bookmarkEnd w:id="69"/>
    </w:p>
    <w:p w14:paraId="56D031FE" w14:textId="77777777" w:rsidR="00DD6247" w:rsidRPr="00276C72" w:rsidRDefault="000B4ACE" w:rsidP="003836A1">
      <w:pPr>
        <w:shd w:val="clear" w:color="auto" w:fill="DEEAF6"/>
        <w:bidi/>
        <w:rPr>
          <w:rFonts w:ascii="Arial" w:hAnsi="Arial" w:cs="Arial"/>
          <w:color w:val="002060"/>
        </w:rPr>
      </w:pPr>
      <w:proofErr w:type="gramStart"/>
      <w:r w:rsidRPr="00276C72">
        <w:rPr>
          <w:rFonts w:ascii="Arial" w:hAnsi="Arial" w:cs="Arial"/>
          <w:color w:val="002060"/>
          <w:rtl/>
        </w:rPr>
        <w:t>النتيجة:  يعيش</w:t>
      </w:r>
      <w:proofErr w:type="gramEnd"/>
      <w:r w:rsidRPr="00276C72">
        <w:rPr>
          <w:rFonts w:ascii="Arial" w:hAnsi="Arial" w:cs="Arial"/>
          <w:color w:val="002060"/>
          <w:rtl/>
        </w:rPr>
        <w:t xml:space="preserve"> الأشخاص ذوو الإعاقة في منازل ومجتمعات شمولية وسهلة الوصول ومصممة بشكل جيد</w:t>
      </w:r>
    </w:p>
    <w:p w14:paraId="0C1ACA99" w14:textId="77777777" w:rsidR="000B4ACE" w:rsidRPr="00276C72" w:rsidRDefault="000B4ACE" w:rsidP="000B4ACE">
      <w:pPr>
        <w:bidi/>
        <w:rPr>
          <w:rFonts w:ascii="Arial" w:hAnsi="Arial" w:cs="Arial"/>
        </w:rPr>
      </w:pPr>
      <w:r w:rsidRPr="00276C72">
        <w:rPr>
          <w:rFonts w:ascii="Arial" w:hAnsi="Arial" w:cs="Arial"/>
          <w:rtl/>
        </w:rPr>
        <w:t>تؤكد استراتيجية الإعاقة في أستراليا على أهمية الإسكان والبنية التحتية والمجتمعات الشمولية في دعم الأشخاص ذوي الإعاقة للمشاركة في مجتمعاتهم. ومن الناحية العملية، يشجع مجال النتيجة هذا الإجراءات التي تدعم مشاركة الأشخاص ذوي الإعاقة في مجتمعاتهم من خلال الإسكان الميسر وأنظمة النقل والاتصالات</w:t>
      </w:r>
      <w:r w:rsidRPr="00276C72">
        <w:rPr>
          <w:rFonts w:ascii="Arial" w:hAnsi="Arial" w:cs="Arial"/>
        </w:rPr>
        <w:t xml:space="preserve"> </w:t>
      </w:r>
      <w:r w:rsidRPr="00276C72">
        <w:rPr>
          <w:rFonts w:ascii="Arial" w:hAnsi="Arial" w:cs="Arial"/>
          <w:rtl/>
        </w:rPr>
        <w:t>والبيئة المبنية</w:t>
      </w:r>
      <w:r w:rsidRPr="00276C72">
        <w:rPr>
          <w:rFonts w:ascii="Arial" w:hAnsi="Arial" w:cs="Arial"/>
        </w:rPr>
        <w:t>.</w:t>
      </w:r>
      <w:r w:rsidRPr="00276C72">
        <w:rPr>
          <w:rFonts w:ascii="Arial" w:hAnsi="Arial" w:cs="Arial"/>
          <w:rtl/>
        </w:rPr>
        <w:t xml:space="preserve"> </w:t>
      </w:r>
    </w:p>
    <w:p w14:paraId="7ADB0394" w14:textId="77777777" w:rsidR="000B4ACE" w:rsidRPr="00276C72" w:rsidRDefault="000B4ACE" w:rsidP="000B4ACE">
      <w:pPr>
        <w:bidi/>
        <w:rPr>
          <w:rFonts w:ascii="Arial" w:hAnsi="Arial" w:cs="Arial"/>
        </w:rPr>
      </w:pPr>
      <w:r w:rsidRPr="00276C72">
        <w:rPr>
          <w:rFonts w:ascii="Arial" w:hAnsi="Arial" w:cs="Arial"/>
          <w:rtl/>
        </w:rPr>
        <w:t>أثار الأشخاص ذوو الإعاقة والمجلس الاستشاري لاستراتيجية الإعاقة في أستراليا مخاوف بشأن السكن للأشخاص ذوي الإعاقة، وقد أشار المجلس الأستشاري إلى أن مجتمع ذوي الإعاقة يواجه مشكلات كبيرة فيما يتعلق بالإسكان، ولا سيما فيما يتعلق بالقدرة على تحمل التكاليف وإمكانية الوصول</w:t>
      </w:r>
      <w:r w:rsidRPr="00276C72">
        <w:rPr>
          <w:rFonts w:ascii="Arial" w:hAnsi="Arial" w:cs="Arial"/>
        </w:rPr>
        <w:t>.</w:t>
      </w:r>
    </w:p>
    <w:p w14:paraId="3F254737" w14:textId="77777777" w:rsidR="000B4ACE" w:rsidRPr="00276C72" w:rsidRDefault="000B4ACE" w:rsidP="003836A1">
      <w:pPr>
        <w:bidi/>
        <w:rPr>
          <w:rFonts w:ascii="Arial" w:hAnsi="Arial" w:cs="Arial"/>
        </w:rPr>
      </w:pPr>
      <w:r w:rsidRPr="00276C72">
        <w:rPr>
          <w:rFonts w:ascii="Arial" w:hAnsi="Arial" w:cs="Arial"/>
          <w:rtl/>
        </w:rPr>
        <w:t>تتضمن أمثلة الأنشطة في مجال النتائج هذا ما يلي</w:t>
      </w:r>
      <w:r w:rsidRPr="00276C72">
        <w:rPr>
          <w:rFonts w:ascii="Arial" w:hAnsi="Arial" w:cs="Arial"/>
        </w:rPr>
        <w:t>:</w:t>
      </w:r>
    </w:p>
    <w:p w14:paraId="1429EBF7" w14:textId="77777777" w:rsidR="000B4ACE" w:rsidRPr="00276C72" w:rsidRDefault="000B4ACE" w:rsidP="000B4ACE">
      <w:pPr>
        <w:pStyle w:val="ListParagraph"/>
        <w:numPr>
          <w:ilvl w:val="0"/>
          <w:numId w:val="173"/>
        </w:numPr>
        <w:bidi/>
        <w:rPr>
          <w:rFonts w:ascii="Arial" w:hAnsi="Arial" w:cs="Arial"/>
        </w:rPr>
      </w:pPr>
      <w:r w:rsidRPr="00276C72">
        <w:rPr>
          <w:rFonts w:ascii="Arial" w:hAnsi="Arial" w:cs="Arial"/>
          <w:rtl/>
        </w:rPr>
        <w:t>دعم دورة ألعاب</w:t>
      </w:r>
      <w:r w:rsidRPr="00276C72">
        <w:rPr>
          <w:rFonts w:ascii="Arial" w:hAnsi="Arial" w:cs="Arial"/>
        </w:rPr>
        <w:t xml:space="preserve"> VIRTUS Oceania </w:t>
      </w:r>
      <w:proofErr w:type="gramStart"/>
      <w:r w:rsidRPr="00276C72">
        <w:rPr>
          <w:rFonts w:ascii="Arial" w:hAnsi="Arial" w:cs="Arial"/>
        </w:rPr>
        <w:t xml:space="preserve">Asia </w:t>
      </w:r>
      <w:r w:rsidRPr="00276C72">
        <w:rPr>
          <w:rFonts w:ascii="Arial" w:hAnsi="Arial" w:cs="Arial"/>
          <w:rtl/>
        </w:rPr>
        <w:t xml:space="preserve"> لعام</w:t>
      </w:r>
      <w:proofErr w:type="gramEnd"/>
      <w:r w:rsidRPr="00276C72">
        <w:rPr>
          <w:rFonts w:ascii="Arial" w:hAnsi="Arial" w:cs="Arial"/>
          <w:rtl/>
        </w:rPr>
        <w:t xml:space="preserve"> 2022 في بر بريسبان</w:t>
      </w:r>
      <w:r w:rsidRPr="00276C72">
        <w:rPr>
          <w:rFonts w:ascii="Arial" w:hAnsi="Arial" w:cs="Arial"/>
        </w:rPr>
        <w:t>.</w:t>
      </w:r>
    </w:p>
    <w:p w14:paraId="274E142F" w14:textId="77777777" w:rsidR="000B4ACE" w:rsidRPr="00276C72" w:rsidRDefault="000B4ACE" w:rsidP="000B4ACE">
      <w:pPr>
        <w:pStyle w:val="ListParagraph"/>
        <w:numPr>
          <w:ilvl w:val="0"/>
          <w:numId w:val="173"/>
        </w:numPr>
        <w:bidi/>
        <w:rPr>
          <w:rFonts w:ascii="Arial" w:hAnsi="Arial" w:cs="Arial"/>
        </w:rPr>
      </w:pPr>
      <w:r w:rsidRPr="00276C72">
        <w:rPr>
          <w:rFonts w:ascii="Arial" w:hAnsi="Arial" w:cs="Arial"/>
          <w:rtl/>
        </w:rPr>
        <w:lastRenderedPageBreak/>
        <w:t xml:space="preserve">إنشاء مراحيض خاصة سهلة الوصول ومرافق تغيير الملابس من خلال مبادرات </w:t>
      </w:r>
      <w:hyperlink r:id="rId47" w:history="1">
        <w:r w:rsidRPr="00276C72">
          <w:rPr>
            <w:rStyle w:val="Hyperlink"/>
            <w:rFonts w:ascii="Arial" w:hAnsi="Arial" w:cs="Arial"/>
            <w:rtl/>
          </w:rPr>
          <w:t>تغيير الأماكن (</w:t>
        </w:r>
        <w:r w:rsidRPr="00276C72">
          <w:rPr>
            <w:rStyle w:val="Hyperlink"/>
            <w:rFonts w:ascii="Arial" w:hAnsi="Arial" w:cs="Arial"/>
          </w:rPr>
          <w:t>Changing Places</w:t>
        </w:r>
        <w:r w:rsidRPr="00276C72">
          <w:rPr>
            <w:rStyle w:val="Hyperlink"/>
            <w:rFonts w:ascii="Arial" w:hAnsi="Arial" w:cs="Arial"/>
            <w:rtl/>
          </w:rPr>
          <w:t>)</w:t>
        </w:r>
      </w:hyperlink>
      <w:r w:rsidRPr="00276C72">
        <w:rPr>
          <w:rFonts w:ascii="Arial" w:hAnsi="Arial" w:cs="Arial"/>
        </w:rPr>
        <w:t>.</w:t>
      </w:r>
    </w:p>
    <w:p w14:paraId="7969246A" w14:textId="77777777" w:rsidR="000B4ACE" w:rsidRPr="00276C72" w:rsidRDefault="000B4ACE" w:rsidP="000B4ACE">
      <w:pPr>
        <w:pStyle w:val="ListParagraph"/>
        <w:numPr>
          <w:ilvl w:val="0"/>
          <w:numId w:val="173"/>
        </w:numPr>
        <w:bidi/>
        <w:rPr>
          <w:rFonts w:ascii="Arial" w:hAnsi="Arial" w:cs="Arial"/>
        </w:rPr>
      </w:pPr>
      <w:r w:rsidRPr="00276C72">
        <w:rPr>
          <w:rFonts w:ascii="Arial" w:hAnsi="Arial" w:cs="Arial"/>
          <w:rtl/>
        </w:rPr>
        <w:t xml:space="preserve">مراجعات لمعايير </w:t>
      </w:r>
      <w:hyperlink r:id="rId48" w:history="1">
        <w:r w:rsidRPr="00276C72">
          <w:rPr>
            <w:rStyle w:val="Hyperlink"/>
            <w:rFonts w:ascii="Arial" w:hAnsi="Arial" w:cs="Arial"/>
            <w:rtl/>
          </w:rPr>
          <w:t>النقل (</w:t>
        </w:r>
        <w:r w:rsidRPr="00276C72">
          <w:rPr>
            <w:rStyle w:val="Hyperlink"/>
            <w:rFonts w:ascii="Arial" w:hAnsi="Arial" w:cs="Arial"/>
          </w:rPr>
          <w:t>Transport</w:t>
        </w:r>
        <w:r w:rsidRPr="00276C72">
          <w:rPr>
            <w:rStyle w:val="Hyperlink"/>
            <w:rFonts w:ascii="Arial" w:hAnsi="Arial" w:cs="Arial"/>
            <w:rtl/>
          </w:rPr>
          <w:t>)</w:t>
        </w:r>
      </w:hyperlink>
      <w:r w:rsidRPr="00276C72">
        <w:rPr>
          <w:rFonts w:ascii="Arial" w:hAnsi="Arial" w:cs="Arial"/>
          <w:rtl/>
        </w:rPr>
        <w:t xml:space="preserve"> و</w:t>
      </w:r>
      <w:hyperlink r:id="rId49" w:history="1">
        <w:r w:rsidRPr="00276C72">
          <w:rPr>
            <w:rStyle w:val="Hyperlink"/>
            <w:rFonts w:ascii="Arial" w:hAnsi="Arial" w:cs="Arial"/>
            <w:rtl/>
          </w:rPr>
          <w:t>المباني (</w:t>
        </w:r>
        <w:r w:rsidRPr="00276C72">
          <w:rPr>
            <w:rStyle w:val="Hyperlink"/>
            <w:rFonts w:ascii="Arial" w:hAnsi="Arial" w:cs="Arial"/>
          </w:rPr>
          <w:t>Premises</w:t>
        </w:r>
        <w:r w:rsidRPr="00276C72">
          <w:rPr>
            <w:rStyle w:val="Hyperlink"/>
            <w:rFonts w:ascii="Arial" w:hAnsi="Arial" w:cs="Arial"/>
            <w:rtl/>
          </w:rPr>
          <w:t>)</w:t>
        </w:r>
      </w:hyperlink>
      <w:r w:rsidRPr="00276C72">
        <w:rPr>
          <w:rFonts w:ascii="Arial" w:hAnsi="Arial" w:cs="Arial"/>
          <w:rtl/>
        </w:rPr>
        <w:t xml:space="preserve"> الخاصة بالإعاقة</w:t>
      </w:r>
      <w:r w:rsidRPr="00276C72">
        <w:rPr>
          <w:rFonts w:ascii="Arial" w:hAnsi="Arial" w:cs="Arial"/>
        </w:rPr>
        <w:t>.</w:t>
      </w:r>
    </w:p>
    <w:p w14:paraId="51A6F270" w14:textId="77777777" w:rsidR="000B4ACE" w:rsidRPr="00276C72" w:rsidRDefault="000B4ACE" w:rsidP="000B4ACE">
      <w:pPr>
        <w:pStyle w:val="ListParagraph"/>
        <w:numPr>
          <w:ilvl w:val="0"/>
          <w:numId w:val="173"/>
        </w:numPr>
        <w:bidi/>
        <w:rPr>
          <w:rFonts w:ascii="Arial" w:hAnsi="Arial" w:cs="Arial"/>
        </w:rPr>
      </w:pPr>
      <w:r w:rsidRPr="00276C72">
        <w:rPr>
          <w:rFonts w:ascii="Arial" w:hAnsi="Arial" w:cs="Arial"/>
          <w:rtl/>
        </w:rPr>
        <w:t xml:space="preserve">الارتقاء بالمسيرة المهنية للفنانين أو العاملين في مجال الفنون ذوي الإعاقة من خلال </w:t>
      </w:r>
      <w:hyperlink r:id="rId50" w:history="1">
        <w:r w:rsidRPr="00276C72">
          <w:rPr>
            <w:rStyle w:val="Hyperlink"/>
            <w:rFonts w:ascii="Arial" w:hAnsi="Arial" w:cs="Arial"/>
            <w:rtl/>
          </w:rPr>
          <w:t xml:space="preserve">مبادرة الفنون </w:t>
        </w:r>
        <w:proofErr w:type="gramStart"/>
        <w:r w:rsidRPr="00276C72">
          <w:rPr>
            <w:rStyle w:val="Hyperlink"/>
            <w:rFonts w:ascii="Arial" w:hAnsi="Arial" w:cs="Arial"/>
            <w:rtl/>
          </w:rPr>
          <w:t>والإعاقة  (</w:t>
        </w:r>
        <w:proofErr w:type="gramEnd"/>
        <w:r w:rsidRPr="00276C72">
          <w:rPr>
            <w:rStyle w:val="Hyperlink"/>
            <w:rFonts w:ascii="Arial" w:hAnsi="Arial" w:cs="Arial"/>
          </w:rPr>
          <w:t>Arts and Disability Initiative</w:t>
        </w:r>
        <w:r w:rsidRPr="00276C72">
          <w:rPr>
            <w:rStyle w:val="Hyperlink"/>
            <w:rFonts w:ascii="Arial" w:hAnsi="Arial" w:cs="Arial"/>
            <w:rtl/>
          </w:rPr>
          <w:t>)</w:t>
        </w:r>
      </w:hyperlink>
      <w:r w:rsidR="00276C72" w:rsidRPr="00276C72">
        <w:rPr>
          <w:rFonts w:ascii="Arial" w:hAnsi="Arial" w:cs="Arial"/>
          <w:lang w:val="en-US"/>
        </w:rPr>
        <w:t xml:space="preserve"> </w:t>
      </w:r>
      <w:r w:rsidRPr="00276C72">
        <w:rPr>
          <w:rFonts w:ascii="Arial" w:hAnsi="Arial" w:cs="Arial"/>
          <w:rtl/>
        </w:rPr>
        <w:t>التابعة لمنظمة</w:t>
      </w:r>
      <w:r w:rsidRPr="00276C72">
        <w:rPr>
          <w:rFonts w:ascii="Arial" w:hAnsi="Arial" w:cs="Arial"/>
        </w:rPr>
        <w:t xml:space="preserve"> Creative Australia</w:t>
      </w:r>
      <w:r w:rsidRPr="00276C72">
        <w:rPr>
          <w:rFonts w:ascii="Arial" w:hAnsi="Arial" w:cs="Arial"/>
          <w:rtl/>
        </w:rPr>
        <w:t>.</w:t>
      </w:r>
    </w:p>
    <w:p w14:paraId="0CAF9D50" w14:textId="77777777" w:rsidR="000B4ACE" w:rsidRPr="00276C72" w:rsidRDefault="000B4ACE" w:rsidP="000B4ACE">
      <w:pPr>
        <w:pStyle w:val="ListParagraph"/>
        <w:numPr>
          <w:ilvl w:val="0"/>
          <w:numId w:val="173"/>
        </w:numPr>
        <w:bidi/>
        <w:rPr>
          <w:rFonts w:ascii="Arial" w:hAnsi="Arial" w:cs="Arial"/>
        </w:rPr>
      </w:pPr>
      <w:r w:rsidRPr="00276C72">
        <w:rPr>
          <w:rFonts w:ascii="Arial" w:hAnsi="Arial" w:cs="Arial"/>
          <w:rtl/>
        </w:rPr>
        <w:t>دعم الإقامة المتخصصة العالية الجودة والآمنة والمأمونة للأشخاص ذوي الإعاقة، على سبيل المثال من خلال برنامج تحفيز البناء في فكتوريا</w:t>
      </w:r>
      <w:r w:rsidRPr="00276C72">
        <w:rPr>
          <w:rFonts w:ascii="Arial" w:hAnsi="Arial" w:cs="Arial"/>
        </w:rPr>
        <w:t>.</w:t>
      </w:r>
    </w:p>
    <w:p w14:paraId="4832CBBF" w14:textId="77777777" w:rsidR="000B4ACE" w:rsidRPr="00276C72" w:rsidRDefault="000B4ACE" w:rsidP="000B4ACE">
      <w:pPr>
        <w:pStyle w:val="ListParagraph"/>
        <w:numPr>
          <w:ilvl w:val="0"/>
          <w:numId w:val="173"/>
        </w:numPr>
        <w:bidi/>
        <w:rPr>
          <w:rFonts w:ascii="Arial" w:hAnsi="Arial" w:cs="Arial"/>
        </w:rPr>
      </w:pPr>
      <w:r w:rsidRPr="00276C72">
        <w:rPr>
          <w:rFonts w:ascii="Arial" w:hAnsi="Arial" w:cs="Arial"/>
          <w:rtl/>
        </w:rPr>
        <w:t xml:space="preserve">المبادرات التي تعزز عدم التسامح مطلقاً مع التمييز والتسلط والتحرش، مثل مبادرة تكافؤ الفرص </w:t>
      </w:r>
      <w:hyperlink r:id="rId51" w:history="1">
        <w:r w:rsidRPr="00276C72">
          <w:rPr>
            <w:rStyle w:val="Hyperlink"/>
            <w:rFonts w:ascii="Arial" w:hAnsi="Arial" w:cs="Arial"/>
            <w:rtl/>
          </w:rPr>
          <w:t>"نحن متساوون" (</w:t>
        </w:r>
        <w:r w:rsidRPr="00276C72">
          <w:rPr>
            <w:rStyle w:val="Hyperlink"/>
            <w:rFonts w:ascii="Arial" w:hAnsi="Arial" w:cs="Arial"/>
          </w:rPr>
          <w:t>WE'RE EQUAL</w:t>
        </w:r>
        <w:r w:rsidRPr="00276C72">
          <w:rPr>
            <w:rStyle w:val="Hyperlink"/>
            <w:rFonts w:ascii="Arial" w:hAnsi="Arial" w:cs="Arial"/>
            <w:rtl/>
          </w:rPr>
          <w:t>)</w:t>
        </w:r>
      </w:hyperlink>
      <w:r w:rsidRPr="00276C72">
        <w:rPr>
          <w:rFonts w:ascii="Arial" w:hAnsi="Arial" w:cs="Arial"/>
          <w:rtl/>
        </w:rPr>
        <w:t xml:space="preserve"> بولاية جنوب أستراليا.</w:t>
      </w:r>
    </w:p>
    <w:p w14:paraId="5FBF3560" w14:textId="77777777" w:rsidR="00221017" w:rsidRPr="006711FE" w:rsidRDefault="00BE53A8" w:rsidP="003836A1">
      <w:pPr>
        <w:pStyle w:val="Heading2"/>
        <w:bidi/>
        <w:rPr>
          <w:rFonts w:ascii="Arial" w:hAnsi="Arial" w:cs="Arial"/>
        </w:rPr>
      </w:pPr>
      <w:bookmarkStart w:id="70" w:name="_Premises_Standards"/>
      <w:bookmarkStart w:id="71" w:name="_Outcome_Area:__1"/>
      <w:bookmarkStart w:id="72" w:name="_Toc150280218"/>
      <w:bookmarkEnd w:id="70"/>
      <w:bookmarkEnd w:id="71"/>
      <w:r w:rsidRPr="006711FE">
        <w:rPr>
          <w:rFonts w:ascii="Arial" w:hAnsi="Arial" w:cs="Arial"/>
          <w:rtl/>
        </w:rPr>
        <w:t>مجال النتائج: السلامة والحقوق والعدالة</w:t>
      </w:r>
      <w:bookmarkEnd w:id="72"/>
    </w:p>
    <w:p w14:paraId="456F9FA8" w14:textId="77777777" w:rsidR="00AC1338" w:rsidRPr="006711FE" w:rsidRDefault="00BE53A8" w:rsidP="003836A1">
      <w:pPr>
        <w:shd w:val="clear" w:color="auto" w:fill="DEEAF6"/>
        <w:bidi/>
        <w:rPr>
          <w:rFonts w:ascii="Arial" w:hAnsi="Arial" w:cs="Arial"/>
          <w:color w:val="002060"/>
        </w:rPr>
      </w:pPr>
      <w:r w:rsidRPr="006711FE">
        <w:rPr>
          <w:rFonts w:ascii="Arial" w:hAnsi="Arial" w:cs="Arial"/>
          <w:color w:val="002060"/>
          <w:rtl/>
        </w:rPr>
        <w:t>النتيجة: تعزيز حقوق الأشخاص ذوي الإعاقة ودعمها وحمايتها، وشعور الأشخاص ذوي الإعاقة بالأمان والتمتع بالمساواة أمام القانون</w:t>
      </w:r>
    </w:p>
    <w:p w14:paraId="664CCC91" w14:textId="77777777" w:rsidR="00BE53A8" w:rsidRPr="006711FE" w:rsidRDefault="00BE53A8" w:rsidP="00BE53A8">
      <w:pPr>
        <w:bidi/>
        <w:rPr>
          <w:rFonts w:ascii="Arial" w:hAnsi="Arial" w:cs="Arial"/>
        </w:rPr>
      </w:pPr>
      <w:r w:rsidRPr="006711FE">
        <w:rPr>
          <w:rFonts w:ascii="Arial" w:hAnsi="Arial" w:cs="Arial"/>
          <w:rtl/>
        </w:rPr>
        <w:t xml:space="preserve">نحن ملتزمون بمنع تعرُّض الأشخاص ذوي الإعاقة للأذى من خلال أنظمة خدمة متكاملة وجيدة التصميم، وتحسين الدعم للأشخاص المعرضين لخطر الأذى، </w:t>
      </w:r>
      <w:proofErr w:type="gramStart"/>
      <w:r w:rsidRPr="006711FE">
        <w:rPr>
          <w:rFonts w:ascii="Arial" w:hAnsi="Arial" w:cs="Arial"/>
          <w:rtl/>
        </w:rPr>
        <w:t>وتوفير  مسارات</w:t>
      </w:r>
      <w:proofErr w:type="gramEnd"/>
      <w:r w:rsidRPr="006711FE">
        <w:rPr>
          <w:rFonts w:ascii="Arial" w:hAnsi="Arial" w:cs="Arial"/>
          <w:rtl/>
        </w:rPr>
        <w:t xml:space="preserve"> مناسبة للعمل إذا ساءت الأمور. ويتم دعم مجال </w:t>
      </w:r>
      <w:proofErr w:type="gramStart"/>
      <w:r w:rsidRPr="006711FE">
        <w:rPr>
          <w:rFonts w:ascii="Arial" w:hAnsi="Arial" w:cs="Arial"/>
          <w:rtl/>
        </w:rPr>
        <w:t>النتائج  هذه</w:t>
      </w:r>
      <w:proofErr w:type="gramEnd"/>
      <w:r w:rsidRPr="006711FE">
        <w:rPr>
          <w:rFonts w:ascii="Arial" w:hAnsi="Arial" w:cs="Arial"/>
          <w:rtl/>
        </w:rPr>
        <w:t xml:space="preserve"> من خلال </w:t>
      </w:r>
      <w:hyperlink r:id="rId52" w:history="1">
        <w:r w:rsidRPr="006711FE">
          <w:rPr>
            <w:rStyle w:val="Hyperlink"/>
            <w:rFonts w:ascii="Arial" w:hAnsi="Arial" w:cs="Arial"/>
            <w:rtl/>
          </w:rPr>
          <w:t>أنشطة خطة العمل المستهدفة للسلامة (</w:t>
        </w:r>
        <w:r w:rsidRPr="006711FE">
          <w:rPr>
            <w:rStyle w:val="Hyperlink"/>
            <w:rFonts w:ascii="Arial" w:hAnsi="Arial" w:cs="Arial"/>
          </w:rPr>
          <w:t>Safety Targeted Action Plan</w:t>
        </w:r>
        <w:r w:rsidRPr="006711FE">
          <w:rPr>
            <w:rStyle w:val="Hyperlink"/>
            <w:rFonts w:ascii="Arial" w:hAnsi="Arial" w:cs="Arial"/>
            <w:rtl/>
          </w:rPr>
          <w:t>)</w:t>
        </w:r>
      </w:hyperlink>
      <w:r w:rsidRPr="006711FE">
        <w:rPr>
          <w:rFonts w:ascii="Arial" w:hAnsi="Arial" w:cs="Arial"/>
        </w:rPr>
        <w:t>.</w:t>
      </w:r>
    </w:p>
    <w:p w14:paraId="2B50BD08" w14:textId="77777777" w:rsidR="00BE53A8" w:rsidRPr="006711FE" w:rsidRDefault="00BE53A8" w:rsidP="00BE53A8">
      <w:pPr>
        <w:bidi/>
        <w:rPr>
          <w:rFonts w:ascii="Arial" w:hAnsi="Arial" w:cs="Arial"/>
        </w:rPr>
      </w:pPr>
      <w:r w:rsidRPr="006711FE">
        <w:rPr>
          <w:rFonts w:ascii="Arial" w:hAnsi="Arial" w:cs="Arial"/>
          <w:rtl/>
        </w:rPr>
        <w:t xml:space="preserve">في </w:t>
      </w:r>
      <w:hyperlink r:id="rId53" w:history="1">
        <w:r w:rsidRPr="006711FE">
          <w:rPr>
            <w:rStyle w:val="Hyperlink"/>
            <w:rFonts w:ascii="Arial" w:hAnsi="Arial" w:cs="Arial"/>
            <w:rtl/>
          </w:rPr>
          <w:t>المنتدى الوطني لاستراتيجية الإعاقة في أستراليا (</w:t>
        </w:r>
        <w:r w:rsidRPr="006711FE">
          <w:rPr>
            <w:rStyle w:val="Hyperlink"/>
            <w:rFonts w:ascii="Arial" w:hAnsi="Arial" w:cs="Arial"/>
          </w:rPr>
          <w:t>ADS National Forum</w:t>
        </w:r>
        <w:r w:rsidRPr="006711FE">
          <w:rPr>
            <w:rStyle w:val="Hyperlink"/>
            <w:rFonts w:ascii="Arial" w:hAnsi="Arial" w:cs="Arial"/>
            <w:rtl/>
          </w:rPr>
          <w:t>)</w:t>
        </w:r>
      </w:hyperlink>
      <w:r w:rsidRPr="006711FE">
        <w:rPr>
          <w:rFonts w:ascii="Arial" w:hAnsi="Arial" w:cs="Arial"/>
          <w:rtl/>
        </w:rPr>
        <w:t xml:space="preserve"> (نوفمبر/ تشرين الثاني 2022)، ركزت جلسة المنتدى حول السلامة والحقوق والعدالة على ارتفاع معدلات العنف تجاه النساء ذوات الإعاقة. كما أعرب المشاركون في المنتدى عن مخاوفهم بشأن التمثيل الزائد للأشخاص ذوي الإعاقة في نظام العدالة الجنائية. ونحن ملتزمون</w:t>
      </w:r>
      <w:r w:rsidRPr="006711FE">
        <w:rPr>
          <w:rFonts w:ascii="Arial" w:hAnsi="Arial" w:cs="Arial"/>
        </w:rPr>
        <w:t xml:space="preserve"> </w:t>
      </w:r>
      <w:r w:rsidRPr="006711FE">
        <w:rPr>
          <w:rFonts w:ascii="Arial" w:hAnsi="Arial" w:cs="Arial"/>
          <w:rtl/>
        </w:rPr>
        <w:t>بتعزيز الوصول إلى نتائج العدالة المنصفة واستجابات أكثر فعالية في نظام العدالة الجنائية للأشخاص ذوي الإعاقة</w:t>
      </w:r>
      <w:r w:rsidRPr="006711FE">
        <w:rPr>
          <w:rFonts w:ascii="Arial" w:hAnsi="Arial" w:cs="Arial"/>
        </w:rPr>
        <w:t>.</w:t>
      </w:r>
    </w:p>
    <w:p w14:paraId="53709407" w14:textId="77777777" w:rsidR="00C9452B" w:rsidRPr="006711FE" w:rsidRDefault="00C9452B" w:rsidP="003836A1">
      <w:pPr>
        <w:bidi/>
        <w:rPr>
          <w:rFonts w:ascii="Arial" w:hAnsi="Arial" w:cs="Arial"/>
        </w:rPr>
      </w:pPr>
    </w:p>
    <w:p w14:paraId="20EBAC42" w14:textId="77777777" w:rsidR="00161054" w:rsidRPr="006711FE" w:rsidRDefault="006711FE" w:rsidP="003836A1">
      <w:pPr>
        <w:bidi/>
        <w:rPr>
          <w:rFonts w:ascii="Arial" w:hAnsi="Arial" w:cs="Arial"/>
        </w:rPr>
      </w:pPr>
      <w:r w:rsidRPr="006711FE">
        <w:rPr>
          <w:rFonts w:ascii="Arial" w:hAnsi="Arial" w:cs="Arial"/>
          <w:rtl/>
        </w:rPr>
        <w:t xml:space="preserve">تتضمن أمثلة الأنشطة في مجال </w:t>
      </w:r>
      <w:proofErr w:type="gramStart"/>
      <w:r w:rsidRPr="006711FE">
        <w:rPr>
          <w:rFonts w:ascii="Arial" w:hAnsi="Arial" w:cs="Arial"/>
          <w:rtl/>
        </w:rPr>
        <w:t>النتائج  هذه</w:t>
      </w:r>
      <w:proofErr w:type="gramEnd"/>
      <w:r w:rsidRPr="006711FE">
        <w:rPr>
          <w:rFonts w:ascii="Arial" w:hAnsi="Arial" w:cs="Arial"/>
          <w:rtl/>
        </w:rPr>
        <w:t xml:space="preserve"> ما يلي</w:t>
      </w:r>
      <w:r w:rsidRPr="006711FE">
        <w:rPr>
          <w:rFonts w:ascii="Arial" w:hAnsi="Arial" w:cs="Arial"/>
        </w:rPr>
        <w:t>:</w:t>
      </w:r>
    </w:p>
    <w:p w14:paraId="0C3C200B" w14:textId="77777777" w:rsidR="006711FE" w:rsidRPr="006711FE" w:rsidRDefault="006711FE" w:rsidP="006711FE">
      <w:pPr>
        <w:pStyle w:val="ListParagraph"/>
        <w:numPr>
          <w:ilvl w:val="0"/>
          <w:numId w:val="174"/>
        </w:numPr>
        <w:bidi/>
        <w:rPr>
          <w:rFonts w:ascii="Arial" w:hAnsi="Arial" w:cs="Arial"/>
        </w:rPr>
      </w:pPr>
      <w:r w:rsidRPr="006711FE">
        <w:rPr>
          <w:rFonts w:ascii="Arial" w:hAnsi="Arial" w:cs="Arial"/>
          <w:rtl/>
        </w:rPr>
        <w:t>تعزيز الخدمات لجعل المشاركة الانتخابية في متناول الجميع</w:t>
      </w:r>
      <w:r w:rsidRPr="006711FE">
        <w:rPr>
          <w:rFonts w:ascii="Arial" w:hAnsi="Arial" w:cs="Arial"/>
        </w:rPr>
        <w:t>.</w:t>
      </w:r>
    </w:p>
    <w:p w14:paraId="79A60515" w14:textId="77777777" w:rsidR="006711FE" w:rsidRPr="006711FE" w:rsidRDefault="006711FE" w:rsidP="006711FE">
      <w:pPr>
        <w:pStyle w:val="ListParagraph"/>
        <w:numPr>
          <w:ilvl w:val="0"/>
          <w:numId w:val="174"/>
        </w:numPr>
        <w:bidi/>
        <w:rPr>
          <w:rFonts w:ascii="Arial" w:hAnsi="Arial" w:cs="Arial"/>
        </w:rPr>
      </w:pPr>
      <w:r w:rsidRPr="006711FE">
        <w:rPr>
          <w:rFonts w:ascii="Arial" w:hAnsi="Arial" w:cs="Arial"/>
          <w:rtl/>
        </w:rPr>
        <w:t>دعم إنشاء المركز الوطني لمناصرة ذوي الإعاقة وخط المساعدة الهاتفي لمناصرة الإعاقة</w:t>
      </w:r>
      <w:r w:rsidRPr="006711FE">
        <w:rPr>
          <w:rFonts w:ascii="Arial" w:hAnsi="Arial" w:cs="Arial"/>
        </w:rPr>
        <w:t>.</w:t>
      </w:r>
    </w:p>
    <w:p w14:paraId="711DF495" w14:textId="77777777" w:rsidR="006711FE" w:rsidRPr="006711FE" w:rsidRDefault="006711FE" w:rsidP="006711FE">
      <w:pPr>
        <w:pStyle w:val="ListParagraph"/>
        <w:numPr>
          <w:ilvl w:val="0"/>
          <w:numId w:val="174"/>
        </w:numPr>
        <w:bidi/>
        <w:rPr>
          <w:rFonts w:ascii="Arial" w:hAnsi="Arial" w:cs="Arial"/>
        </w:rPr>
      </w:pPr>
      <w:r w:rsidRPr="006711FE">
        <w:rPr>
          <w:rFonts w:ascii="Arial" w:hAnsi="Arial" w:cs="Arial"/>
          <w:rtl/>
        </w:rPr>
        <w:t>التغييرات التشريعية، مثل إصلاحات ولاية غرب أستراليا لإنهاء الاحتجاز لأجل غير مسمى وتحسين العدالة الإجرائية للأشخاص ذوي الإعاقة العقلية، أو التشريع الجديد لإدماج ذوي الإعاقة في تسمانيا</w:t>
      </w:r>
      <w:r w:rsidRPr="006711FE">
        <w:rPr>
          <w:rFonts w:ascii="Arial" w:hAnsi="Arial" w:cs="Arial"/>
        </w:rPr>
        <w:t>.</w:t>
      </w:r>
    </w:p>
    <w:p w14:paraId="253CDF02" w14:textId="77777777" w:rsidR="006711FE" w:rsidRPr="006711FE" w:rsidRDefault="006711FE" w:rsidP="006711FE">
      <w:pPr>
        <w:pStyle w:val="ListParagraph"/>
        <w:numPr>
          <w:ilvl w:val="0"/>
          <w:numId w:val="174"/>
        </w:numPr>
        <w:bidi/>
        <w:rPr>
          <w:rFonts w:ascii="Arial" w:hAnsi="Arial" w:cs="Arial"/>
        </w:rPr>
      </w:pPr>
      <w:r w:rsidRPr="006711FE">
        <w:rPr>
          <w:rFonts w:ascii="Arial" w:hAnsi="Arial" w:cs="Arial"/>
          <w:rtl/>
        </w:rPr>
        <w:t xml:space="preserve">العمل على تحسين الإنصاف والإدماج للأشخاص ذوي الإعاقة في نظام العدالة، مثل </w:t>
      </w:r>
      <w:hyperlink r:id="rId54" w:history="1">
        <w:r w:rsidRPr="006711FE">
          <w:rPr>
            <w:rStyle w:val="Hyperlink"/>
            <w:rFonts w:ascii="Arial" w:hAnsi="Arial" w:cs="Arial"/>
            <w:i/>
            <w:iCs/>
            <w:rtl/>
          </w:rPr>
          <w:t>استراتيجية العدالة للأشخاص ذوي الإعاقة 2019 - 2029</w:t>
        </w:r>
        <w:r w:rsidRPr="006711FE">
          <w:rPr>
            <w:rStyle w:val="Hyperlink"/>
            <w:rFonts w:ascii="Arial" w:hAnsi="Arial" w:cs="Arial"/>
            <w:rtl/>
          </w:rPr>
          <w:t xml:space="preserve"> (</w:t>
        </w:r>
        <w:r w:rsidRPr="006711FE">
          <w:rPr>
            <w:rStyle w:val="Hyperlink"/>
            <w:rFonts w:ascii="Arial" w:hAnsi="Arial" w:cs="Arial"/>
            <w:i/>
          </w:rPr>
          <w:t>Disability Justice Strategy 2019–2029</w:t>
        </w:r>
        <w:r w:rsidRPr="006711FE">
          <w:rPr>
            <w:rStyle w:val="Hyperlink"/>
            <w:rFonts w:ascii="Arial" w:hAnsi="Arial" w:cs="Arial"/>
            <w:rtl/>
          </w:rPr>
          <w:t>)</w:t>
        </w:r>
      </w:hyperlink>
      <w:r w:rsidRPr="006711FE">
        <w:rPr>
          <w:rFonts w:ascii="Arial" w:hAnsi="Arial" w:cs="Arial"/>
          <w:rtl/>
        </w:rPr>
        <w:t xml:space="preserve"> وخطة عملها الأولى</w:t>
      </w:r>
      <w:r w:rsidRPr="006711FE">
        <w:rPr>
          <w:rFonts w:ascii="Arial" w:hAnsi="Arial" w:cs="Arial"/>
        </w:rPr>
        <w:t>.</w:t>
      </w:r>
    </w:p>
    <w:p w14:paraId="2B441257" w14:textId="77777777" w:rsidR="006711FE" w:rsidRPr="006711FE" w:rsidRDefault="006711FE" w:rsidP="006711FE">
      <w:pPr>
        <w:pStyle w:val="ListParagraph"/>
        <w:numPr>
          <w:ilvl w:val="0"/>
          <w:numId w:val="174"/>
        </w:numPr>
        <w:bidi/>
        <w:rPr>
          <w:rFonts w:ascii="Arial" w:hAnsi="Arial" w:cs="Arial"/>
        </w:rPr>
      </w:pPr>
      <w:r w:rsidRPr="006711FE">
        <w:rPr>
          <w:rFonts w:ascii="Arial" w:hAnsi="Arial" w:cs="Arial"/>
          <w:rtl/>
        </w:rPr>
        <w:t>المشاريع التي تبني قدرات قطاع الإعاقة على الاستجابة للعنف المنزلي والعائلي، مثل مشروع تعزيز دعم ضحايا العنف المنزلي والعائلي للأشخاص ذوي الإعاقة في نيو ساوث ويلز</w:t>
      </w:r>
      <w:r w:rsidRPr="006711FE">
        <w:rPr>
          <w:rFonts w:ascii="Arial" w:hAnsi="Arial" w:cs="Arial"/>
        </w:rPr>
        <w:t>.</w:t>
      </w:r>
    </w:p>
    <w:p w14:paraId="6D805970" w14:textId="77777777" w:rsidR="006711FE" w:rsidRPr="006711FE" w:rsidRDefault="006711FE" w:rsidP="006711FE">
      <w:pPr>
        <w:pStyle w:val="ListParagraph"/>
        <w:numPr>
          <w:ilvl w:val="0"/>
          <w:numId w:val="174"/>
        </w:numPr>
        <w:bidi/>
        <w:rPr>
          <w:rFonts w:ascii="Arial" w:hAnsi="Arial" w:cs="Arial"/>
        </w:rPr>
      </w:pPr>
      <w:r w:rsidRPr="006711FE">
        <w:rPr>
          <w:rFonts w:ascii="Arial" w:hAnsi="Arial" w:cs="Arial"/>
          <w:rtl/>
        </w:rPr>
        <w:t>الدعم والخدمات المتخصصة في مجال الإعاقة في السجون، مثل مبادرة دعم الأشخاص ذوي الإعاقة في سجون فكتوريا</w:t>
      </w:r>
      <w:r w:rsidRPr="006711FE">
        <w:rPr>
          <w:rFonts w:ascii="Arial" w:hAnsi="Arial" w:cs="Arial"/>
        </w:rPr>
        <w:t>.</w:t>
      </w:r>
    </w:p>
    <w:p w14:paraId="6FF4029D" w14:textId="77777777" w:rsidR="00221017" w:rsidRPr="006F7282" w:rsidRDefault="006F7282" w:rsidP="003836A1">
      <w:pPr>
        <w:pStyle w:val="Heading2"/>
        <w:bidi/>
        <w:rPr>
          <w:rFonts w:ascii="Arial" w:hAnsi="Arial" w:cs="Arial"/>
        </w:rPr>
      </w:pPr>
      <w:bookmarkStart w:id="73" w:name="_Outcome_Area:__2"/>
      <w:bookmarkStart w:id="74" w:name="_Toc150280219"/>
      <w:bookmarkEnd w:id="73"/>
      <w:r w:rsidRPr="006F7282">
        <w:rPr>
          <w:rFonts w:ascii="Arial" w:hAnsi="Arial" w:cs="Arial"/>
          <w:rtl/>
        </w:rPr>
        <w:t>مجال النتائج: الدعم الشخصي والمجتمعي</w:t>
      </w:r>
      <w:bookmarkEnd w:id="74"/>
    </w:p>
    <w:p w14:paraId="7F1534A5" w14:textId="77777777" w:rsidR="00AC1338" w:rsidRPr="006F7282" w:rsidRDefault="006F7282" w:rsidP="003836A1">
      <w:pPr>
        <w:shd w:val="clear" w:color="auto" w:fill="DEEAF6"/>
        <w:bidi/>
        <w:rPr>
          <w:rFonts w:ascii="Arial" w:hAnsi="Arial" w:cs="Arial"/>
          <w:color w:val="002060"/>
        </w:rPr>
      </w:pPr>
      <w:r w:rsidRPr="006F7282">
        <w:rPr>
          <w:rFonts w:ascii="Arial" w:hAnsi="Arial" w:cs="Arial"/>
          <w:color w:val="002060"/>
          <w:rtl/>
        </w:rPr>
        <w:t>النتيجة: يتمتع الأشخاص ذوو الإعاقة بإمكانية الوصول إلى مجموعة من وسائل الدعم لمساعدتهم على العيش بشكل مستقل والمشاركة في مجتمعاتهم</w:t>
      </w:r>
    </w:p>
    <w:p w14:paraId="6B91A8A2" w14:textId="77777777" w:rsidR="006F7282" w:rsidRPr="006F7282" w:rsidRDefault="006F7282" w:rsidP="006F7282">
      <w:pPr>
        <w:bidi/>
        <w:rPr>
          <w:rFonts w:ascii="Arial" w:hAnsi="Arial" w:cs="Arial"/>
        </w:rPr>
      </w:pPr>
      <w:proofErr w:type="gramStart"/>
      <w:r w:rsidRPr="006F7282">
        <w:rPr>
          <w:rFonts w:ascii="Arial" w:hAnsi="Arial" w:cs="Arial"/>
          <w:rtl/>
        </w:rPr>
        <w:t xml:space="preserve">أسهمَ </w:t>
      </w:r>
      <w:r w:rsidRPr="006F7282">
        <w:rPr>
          <w:rFonts w:ascii="Arial" w:hAnsi="Arial" w:cs="Arial"/>
        </w:rPr>
        <w:t xml:space="preserve"> </w:t>
      </w:r>
      <w:r w:rsidRPr="006F7282">
        <w:rPr>
          <w:rFonts w:ascii="Arial" w:hAnsi="Arial" w:cs="Arial"/>
          <w:rtl/>
          <w:lang w:bidi="ar-LB"/>
        </w:rPr>
        <w:t>برنامج</w:t>
      </w:r>
      <w:proofErr w:type="gramEnd"/>
      <w:r w:rsidRPr="006F7282">
        <w:rPr>
          <w:rFonts w:ascii="Arial" w:hAnsi="Arial" w:cs="Arial"/>
          <w:rtl/>
          <w:lang w:bidi="ar-LB"/>
        </w:rPr>
        <w:t xml:space="preserve"> التأمين الوطني لذوي الإعاقة </w:t>
      </w:r>
      <w:r w:rsidRPr="006F7282">
        <w:rPr>
          <w:rFonts w:ascii="Arial" w:hAnsi="Arial" w:cs="Arial"/>
          <w:rtl/>
        </w:rPr>
        <w:t>(</w:t>
      </w:r>
      <w:r w:rsidRPr="006F7282">
        <w:rPr>
          <w:rFonts w:ascii="Arial" w:hAnsi="Arial" w:cs="Arial"/>
        </w:rPr>
        <w:t>NDIS</w:t>
      </w:r>
      <w:r w:rsidRPr="006F7282">
        <w:rPr>
          <w:rFonts w:ascii="Arial" w:hAnsi="Arial" w:cs="Arial"/>
          <w:rtl/>
        </w:rPr>
        <w:t>) في إحداث تحولاً  كبيراً وإيجابي في توفير الدعم الفردي والتمويل للأشخاص المؤهلين من ذوي الإعاقة. وفي حين أن التحسينات التي يقدمها برنامج</w:t>
      </w:r>
      <w:r w:rsidRPr="006F7282">
        <w:rPr>
          <w:rFonts w:ascii="Arial" w:hAnsi="Arial" w:cs="Arial"/>
        </w:rPr>
        <w:t xml:space="preserve"> NDIS </w:t>
      </w:r>
      <w:r w:rsidRPr="006F7282">
        <w:rPr>
          <w:rFonts w:ascii="Arial" w:hAnsi="Arial" w:cs="Arial"/>
          <w:rtl/>
        </w:rPr>
        <w:t>لا يمكن الاستهانة بها بالنسبة للعديد من المشاركين، فقد أصبح البرنامج أيضاً نقطة التركيز الرئيسية في أي نقاش حول الدعم الشخصي</w:t>
      </w:r>
      <w:r w:rsidRPr="006F7282">
        <w:rPr>
          <w:rFonts w:ascii="Arial" w:hAnsi="Arial" w:cs="Arial"/>
        </w:rPr>
        <w:t xml:space="preserve"> </w:t>
      </w:r>
      <w:r w:rsidRPr="006F7282">
        <w:rPr>
          <w:rFonts w:ascii="Arial" w:hAnsi="Arial" w:cs="Arial"/>
          <w:rtl/>
        </w:rPr>
        <w:t>والمجتمعي</w:t>
      </w:r>
      <w:r w:rsidRPr="006F7282">
        <w:rPr>
          <w:rFonts w:ascii="Arial" w:hAnsi="Arial" w:cs="Arial"/>
        </w:rPr>
        <w:t>.</w:t>
      </w:r>
      <w:r w:rsidRPr="006F7282">
        <w:rPr>
          <w:rFonts w:ascii="Arial" w:hAnsi="Arial" w:cs="Arial"/>
          <w:rtl/>
        </w:rPr>
        <w:t xml:space="preserve"> </w:t>
      </w:r>
    </w:p>
    <w:p w14:paraId="4DFF3115" w14:textId="77777777" w:rsidR="006F7282" w:rsidRPr="006F7282" w:rsidRDefault="006F7282" w:rsidP="006F7282">
      <w:pPr>
        <w:bidi/>
        <w:rPr>
          <w:rFonts w:ascii="Arial" w:hAnsi="Arial" w:cs="Arial"/>
        </w:rPr>
      </w:pPr>
      <w:r w:rsidRPr="006F7282">
        <w:rPr>
          <w:rFonts w:ascii="Arial" w:hAnsi="Arial" w:cs="Arial"/>
          <w:rtl/>
        </w:rPr>
        <w:t xml:space="preserve">في </w:t>
      </w:r>
      <w:hyperlink r:id="rId55" w:history="1">
        <w:r w:rsidRPr="006F7282">
          <w:rPr>
            <w:rStyle w:val="Hyperlink"/>
            <w:rFonts w:ascii="Arial" w:hAnsi="Arial" w:cs="Arial"/>
            <w:rtl/>
          </w:rPr>
          <w:t xml:space="preserve">المنتدى الوطني </w:t>
        </w:r>
        <w:r w:rsidRPr="006F7282">
          <w:rPr>
            <w:rStyle w:val="Hyperlink"/>
            <w:rFonts w:ascii="Arial" w:hAnsi="Arial" w:cs="Arial"/>
            <w:b/>
            <w:rtl/>
          </w:rPr>
          <w:t>ل</w:t>
        </w:r>
        <w:r w:rsidRPr="006F7282">
          <w:rPr>
            <w:rStyle w:val="Hyperlink"/>
            <w:rFonts w:ascii="Arial" w:hAnsi="Arial" w:cs="Arial"/>
            <w:rtl/>
          </w:rPr>
          <w:t xml:space="preserve">استراتيجية </w:t>
        </w:r>
        <w:proofErr w:type="gramStart"/>
        <w:r w:rsidRPr="006F7282">
          <w:rPr>
            <w:rStyle w:val="Hyperlink"/>
            <w:rFonts w:ascii="Arial" w:hAnsi="Arial" w:cs="Arial"/>
            <w:rtl/>
          </w:rPr>
          <w:t>الإعاقة  في</w:t>
        </w:r>
        <w:proofErr w:type="gramEnd"/>
        <w:r w:rsidRPr="006F7282">
          <w:rPr>
            <w:rStyle w:val="Hyperlink"/>
            <w:rFonts w:ascii="Arial" w:hAnsi="Arial" w:cs="Arial"/>
            <w:rtl/>
          </w:rPr>
          <w:t xml:space="preserve"> أستراليا (</w:t>
        </w:r>
        <w:r w:rsidRPr="006F7282">
          <w:rPr>
            <w:rStyle w:val="Hyperlink"/>
            <w:rFonts w:ascii="Arial" w:hAnsi="Arial" w:cs="Arial"/>
          </w:rPr>
          <w:t>ADS National Forum</w:t>
        </w:r>
        <w:r w:rsidRPr="006F7282">
          <w:rPr>
            <w:rStyle w:val="Hyperlink"/>
            <w:rFonts w:ascii="Arial" w:hAnsi="Arial" w:cs="Arial"/>
            <w:rtl/>
          </w:rPr>
          <w:t>)</w:t>
        </w:r>
      </w:hyperlink>
      <w:r w:rsidRPr="006F7282">
        <w:rPr>
          <w:rFonts w:ascii="Arial" w:hAnsi="Arial" w:cs="Arial"/>
          <w:rtl/>
        </w:rPr>
        <w:t xml:space="preserve"> (نوفمبر/ تشرين الثاني 2022)، قالَ الأشخاص ذوو الإعاقة إنه يجب التركيز على الدعم الشخصي والمجتمعي كنظام بيئي أوسع من الدعم، وليس فقط للمشاركين في برنامج </w:t>
      </w:r>
      <w:r w:rsidRPr="006F7282">
        <w:rPr>
          <w:rFonts w:ascii="Arial" w:hAnsi="Arial" w:cs="Arial"/>
        </w:rPr>
        <w:t>NDIS</w:t>
      </w:r>
      <w:r w:rsidRPr="006F7282">
        <w:rPr>
          <w:rFonts w:ascii="Arial" w:hAnsi="Arial" w:cs="Arial"/>
          <w:rtl/>
        </w:rPr>
        <w:t>.</w:t>
      </w:r>
      <w:r w:rsidRPr="006F7282">
        <w:rPr>
          <w:rFonts w:ascii="Arial" w:hAnsi="Arial" w:cs="Arial"/>
        </w:rPr>
        <w:t xml:space="preserve"> </w:t>
      </w:r>
      <w:r w:rsidRPr="006F7282">
        <w:rPr>
          <w:rFonts w:ascii="Arial" w:hAnsi="Arial" w:cs="Arial"/>
          <w:rtl/>
        </w:rPr>
        <w:t xml:space="preserve">كما أخبرتنا المنظمات العاملة في مجال الإعاقة أنَّ هناك حاجة إلى القيادة والتنسيق بين المستويات الثلاثة للحكومة لضمان الاستثمار الحكومي في دعم الإعاقة </w:t>
      </w:r>
      <w:proofErr w:type="gramStart"/>
      <w:r w:rsidRPr="006F7282">
        <w:rPr>
          <w:rFonts w:ascii="Arial" w:hAnsi="Arial" w:cs="Arial"/>
          <w:rtl/>
        </w:rPr>
        <w:t xml:space="preserve">خارج </w:t>
      </w:r>
      <w:r w:rsidRPr="006F7282">
        <w:rPr>
          <w:rFonts w:ascii="Arial" w:hAnsi="Arial" w:cs="Arial"/>
        </w:rPr>
        <w:t xml:space="preserve"> </w:t>
      </w:r>
      <w:r w:rsidRPr="006F7282">
        <w:rPr>
          <w:rFonts w:ascii="Arial" w:hAnsi="Arial" w:cs="Arial"/>
          <w:rtl/>
        </w:rPr>
        <w:t>نطاق</w:t>
      </w:r>
      <w:proofErr w:type="gramEnd"/>
      <w:r w:rsidRPr="006F7282">
        <w:rPr>
          <w:rFonts w:ascii="Arial" w:hAnsi="Arial" w:cs="Arial"/>
          <w:rtl/>
        </w:rPr>
        <w:t xml:space="preserve"> برنامج </w:t>
      </w:r>
      <w:r w:rsidRPr="006F7282">
        <w:rPr>
          <w:rFonts w:ascii="Arial" w:hAnsi="Arial" w:cs="Arial"/>
        </w:rPr>
        <w:t>NDIS</w:t>
      </w:r>
      <w:r w:rsidRPr="006F7282">
        <w:rPr>
          <w:rFonts w:ascii="Arial" w:hAnsi="Arial" w:cs="Arial"/>
          <w:rtl/>
        </w:rPr>
        <w:t>.</w:t>
      </w:r>
    </w:p>
    <w:p w14:paraId="520AD190" w14:textId="77777777" w:rsidR="00D860F0" w:rsidRPr="006F7282" w:rsidRDefault="006F7282" w:rsidP="003836A1">
      <w:pPr>
        <w:bidi/>
        <w:rPr>
          <w:rFonts w:ascii="Arial" w:hAnsi="Arial" w:cs="Arial"/>
        </w:rPr>
      </w:pPr>
      <w:r w:rsidRPr="006F7282">
        <w:rPr>
          <w:rFonts w:ascii="Arial" w:hAnsi="Arial" w:cs="Arial"/>
          <w:rtl/>
        </w:rPr>
        <w:t>تتضمن أمثلة الأنشطة في مجال النتائج هذا ما يلي</w:t>
      </w:r>
      <w:r w:rsidRPr="006F7282">
        <w:rPr>
          <w:rFonts w:ascii="Arial" w:hAnsi="Arial" w:cs="Arial"/>
        </w:rPr>
        <w:t>:</w:t>
      </w:r>
    </w:p>
    <w:p w14:paraId="0416607A" w14:textId="77777777" w:rsidR="006F7282" w:rsidRPr="006F7282" w:rsidRDefault="006F7282" w:rsidP="006F7282">
      <w:pPr>
        <w:pStyle w:val="ListParagraph"/>
        <w:numPr>
          <w:ilvl w:val="0"/>
          <w:numId w:val="175"/>
        </w:numPr>
        <w:bidi/>
        <w:rPr>
          <w:rFonts w:ascii="Arial" w:hAnsi="Arial" w:cs="Arial"/>
        </w:rPr>
      </w:pPr>
      <w:r w:rsidRPr="006F7282">
        <w:rPr>
          <w:rFonts w:ascii="Arial" w:hAnsi="Arial" w:cs="Arial"/>
          <w:rtl/>
        </w:rPr>
        <w:t xml:space="preserve">تتنفيذ برنامج </w:t>
      </w:r>
      <w:hyperlink r:id="rId56" w:history="1">
        <w:r w:rsidRPr="006F7282">
          <w:rPr>
            <w:rStyle w:val="Hyperlink"/>
            <w:rFonts w:ascii="Arial" w:hAnsi="Arial" w:cs="Arial"/>
            <w:rtl/>
            <w:lang w:bidi="ar-LB"/>
          </w:rPr>
          <w:t xml:space="preserve">التأمين الوطني لذوي الإعاقة </w:t>
        </w:r>
        <w:r w:rsidRPr="006F7282">
          <w:rPr>
            <w:rStyle w:val="Hyperlink"/>
            <w:rFonts w:ascii="Arial" w:hAnsi="Arial" w:cs="Arial"/>
            <w:rtl/>
          </w:rPr>
          <w:t>(</w:t>
        </w:r>
        <w:r w:rsidRPr="006F7282">
          <w:rPr>
            <w:rStyle w:val="Hyperlink"/>
            <w:rFonts w:ascii="Arial" w:hAnsi="Arial" w:cs="Arial"/>
          </w:rPr>
          <w:t>NDIS</w:t>
        </w:r>
        <w:r w:rsidRPr="006F7282">
          <w:rPr>
            <w:rStyle w:val="Hyperlink"/>
            <w:rFonts w:ascii="Arial" w:hAnsi="Arial" w:cs="Arial"/>
            <w:rtl/>
          </w:rPr>
          <w:t>)</w:t>
        </w:r>
      </w:hyperlink>
      <w:r w:rsidRPr="006F7282">
        <w:rPr>
          <w:rFonts w:ascii="Arial" w:hAnsi="Arial" w:cs="Arial"/>
          <w:rtl/>
        </w:rPr>
        <w:t>.</w:t>
      </w:r>
    </w:p>
    <w:p w14:paraId="697FCFA8" w14:textId="77777777" w:rsidR="006F7282" w:rsidRPr="006F7282" w:rsidRDefault="006F7282" w:rsidP="006F7282">
      <w:pPr>
        <w:pStyle w:val="ListParagraph"/>
        <w:numPr>
          <w:ilvl w:val="0"/>
          <w:numId w:val="175"/>
        </w:numPr>
        <w:bidi/>
        <w:rPr>
          <w:rFonts w:ascii="Arial" w:hAnsi="Arial" w:cs="Arial"/>
        </w:rPr>
      </w:pPr>
      <w:r w:rsidRPr="006F7282">
        <w:rPr>
          <w:rFonts w:ascii="Arial" w:hAnsi="Arial" w:cs="Arial"/>
          <w:rtl/>
        </w:rPr>
        <w:t>الالتزامات بدعم عملية صنع القرار، مثل</w:t>
      </w:r>
      <w:r w:rsidRPr="006F7282">
        <w:rPr>
          <w:rFonts w:ascii="Arial" w:hAnsi="Arial" w:cs="Arial"/>
          <w:i/>
          <w:iCs/>
          <w:rtl/>
        </w:rPr>
        <w:t xml:space="preserve"> </w:t>
      </w:r>
      <w:hyperlink r:id="rId57" w:history="1">
        <w:r w:rsidRPr="006F7282">
          <w:rPr>
            <w:rStyle w:val="Hyperlink"/>
            <w:rFonts w:ascii="Arial" w:hAnsi="Arial" w:cs="Arial"/>
            <w:i/>
            <w:iCs/>
            <w:rtl/>
          </w:rPr>
          <w:t>قانون الوصاية وإدارة الممتلكات المعدل لعام 1991</w:t>
        </w:r>
        <w:r w:rsidRPr="006F7282">
          <w:rPr>
            <w:rStyle w:val="Hyperlink"/>
            <w:rFonts w:ascii="Arial" w:hAnsi="Arial" w:cs="Arial"/>
            <w:i/>
            <w:iCs/>
          </w:rPr>
          <w:t xml:space="preserve"> (Guardianship and Management of Property Act 1991)</w:t>
        </w:r>
      </w:hyperlink>
      <w:r w:rsidRPr="006F7282">
        <w:rPr>
          <w:rFonts w:ascii="Arial" w:hAnsi="Arial" w:cs="Arial"/>
        </w:rPr>
        <w:t xml:space="preserve">  </w:t>
      </w:r>
      <w:r w:rsidRPr="006F7282">
        <w:rPr>
          <w:rFonts w:ascii="Arial" w:hAnsi="Arial" w:cs="Arial"/>
          <w:rtl/>
        </w:rPr>
        <w:t xml:space="preserve">الذي أصدرته حكومة إقليم العاصمة </w:t>
      </w:r>
      <w:proofErr w:type="gramStart"/>
      <w:r w:rsidRPr="006F7282">
        <w:rPr>
          <w:rFonts w:ascii="Arial" w:hAnsi="Arial" w:cs="Arial"/>
          <w:rtl/>
        </w:rPr>
        <w:t>الأسترالية</w:t>
      </w:r>
      <w:r w:rsidRPr="006F7282">
        <w:rPr>
          <w:rFonts w:ascii="Arial" w:hAnsi="Arial" w:cs="Arial"/>
        </w:rPr>
        <w:t xml:space="preserve">  </w:t>
      </w:r>
      <w:r w:rsidRPr="0000432D">
        <w:rPr>
          <w:rFonts w:ascii="Arial" w:hAnsi="Arial" w:cs="Arial"/>
        </w:rPr>
        <w:t>(</w:t>
      </w:r>
      <w:proofErr w:type="gramEnd"/>
      <w:r w:rsidRPr="0000432D">
        <w:rPr>
          <w:rStyle w:val="Hyperlink"/>
          <w:rFonts w:ascii="Arial" w:hAnsi="Arial" w:cs="Arial"/>
          <w:iCs/>
          <w:color w:val="auto"/>
          <w:u w:val="none"/>
        </w:rPr>
        <w:t xml:space="preserve"> ACT)</w:t>
      </w:r>
      <w:r w:rsidRPr="0000432D">
        <w:rPr>
          <w:rStyle w:val="Hyperlink"/>
          <w:rFonts w:ascii="Arial" w:hAnsi="Arial" w:cs="Arial"/>
          <w:iCs/>
          <w:u w:val="none"/>
        </w:rPr>
        <w:t xml:space="preserve"> </w:t>
      </w:r>
      <w:r w:rsidRPr="0000432D">
        <w:rPr>
          <w:rFonts w:ascii="Arial" w:hAnsi="Arial" w:cs="Arial"/>
          <w:rtl/>
        </w:rPr>
        <w:t xml:space="preserve"> </w:t>
      </w:r>
    </w:p>
    <w:p w14:paraId="674E47BB" w14:textId="77777777" w:rsidR="006F7282" w:rsidRPr="006F7282" w:rsidRDefault="006F7282" w:rsidP="006F7282">
      <w:pPr>
        <w:pStyle w:val="ListParagraph"/>
        <w:numPr>
          <w:ilvl w:val="0"/>
          <w:numId w:val="175"/>
        </w:numPr>
        <w:bidi/>
        <w:rPr>
          <w:rFonts w:ascii="Arial" w:hAnsi="Arial" w:cs="Arial"/>
        </w:rPr>
      </w:pPr>
      <w:r w:rsidRPr="006F7282">
        <w:rPr>
          <w:rFonts w:ascii="Arial" w:hAnsi="Arial" w:cs="Arial"/>
          <w:rtl/>
        </w:rPr>
        <w:t xml:space="preserve">الاستثمارات في الوقاية والتدخل المبكر، مثل استثمار حكومة نيو ساوث ويلز في </w:t>
      </w:r>
      <w:proofErr w:type="gramStart"/>
      <w:r w:rsidRPr="006F7282">
        <w:rPr>
          <w:rFonts w:ascii="Arial" w:hAnsi="Arial" w:cs="Arial"/>
          <w:rtl/>
        </w:rPr>
        <w:t>مبادرة</w:t>
      </w:r>
      <w:r w:rsidRPr="006F7282">
        <w:rPr>
          <w:rFonts w:ascii="Arial" w:hAnsi="Arial" w:cs="Arial"/>
        </w:rPr>
        <w:t xml:space="preserve"> </w:t>
      </w:r>
      <w:r w:rsidRPr="006F7282">
        <w:rPr>
          <w:rFonts w:ascii="Arial" w:hAnsi="Arial" w:cs="Arial"/>
          <w:rtl/>
        </w:rPr>
        <w:t xml:space="preserve"> </w:t>
      </w:r>
      <w:r w:rsidRPr="006F7282">
        <w:rPr>
          <w:rFonts w:ascii="Arial" w:hAnsi="Arial" w:cs="Arial"/>
        </w:rPr>
        <w:t>Brighter</w:t>
      </w:r>
      <w:proofErr w:type="gramEnd"/>
      <w:r w:rsidRPr="006F7282">
        <w:rPr>
          <w:rFonts w:ascii="Arial" w:hAnsi="Arial" w:cs="Arial"/>
        </w:rPr>
        <w:t xml:space="preserve"> Beginnings</w:t>
      </w:r>
      <w:r w:rsidRPr="006F7282">
        <w:rPr>
          <w:rFonts w:ascii="Arial" w:hAnsi="Arial" w:cs="Arial"/>
          <w:rtl/>
        </w:rPr>
        <w:t>.</w:t>
      </w:r>
    </w:p>
    <w:p w14:paraId="4122B9C2" w14:textId="77777777" w:rsidR="006F7282" w:rsidRPr="006F7282" w:rsidRDefault="006F7282" w:rsidP="006F7282">
      <w:pPr>
        <w:pStyle w:val="ListParagraph"/>
        <w:numPr>
          <w:ilvl w:val="0"/>
          <w:numId w:val="175"/>
        </w:numPr>
        <w:bidi/>
        <w:rPr>
          <w:rFonts w:ascii="Arial" w:hAnsi="Arial" w:cs="Arial"/>
        </w:rPr>
      </w:pPr>
      <w:r w:rsidRPr="006F7282">
        <w:rPr>
          <w:rFonts w:ascii="Arial" w:hAnsi="Arial" w:cs="Arial"/>
          <w:rtl/>
        </w:rPr>
        <w:lastRenderedPageBreak/>
        <w:t xml:space="preserve">الدعم المقدم للأشخاص غير </w:t>
      </w:r>
      <w:proofErr w:type="gramStart"/>
      <w:r w:rsidRPr="006F7282">
        <w:rPr>
          <w:rFonts w:ascii="Arial" w:hAnsi="Arial" w:cs="Arial"/>
          <w:rtl/>
        </w:rPr>
        <w:t>المؤهلين  للحصول</w:t>
      </w:r>
      <w:proofErr w:type="gramEnd"/>
      <w:r w:rsidRPr="006F7282">
        <w:rPr>
          <w:rFonts w:ascii="Arial" w:hAnsi="Arial" w:cs="Arial"/>
          <w:rtl/>
        </w:rPr>
        <w:t xml:space="preserve"> على خدمات</w:t>
      </w:r>
      <w:r w:rsidRPr="006F7282">
        <w:rPr>
          <w:rFonts w:ascii="Arial" w:hAnsi="Arial" w:cs="Arial"/>
        </w:rPr>
        <w:t>NDIS</w:t>
      </w:r>
      <w:r w:rsidRPr="006F7282">
        <w:rPr>
          <w:rFonts w:ascii="Arial" w:hAnsi="Arial" w:cs="Arial"/>
          <w:rtl/>
        </w:rPr>
        <w:t xml:space="preserve"> </w:t>
      </w:r>
      <w:r w:rsidRPr="006F7282">
        <w:rPr>
          <w:rFonts w:ascii="Arial" w:hAnsi="Arial" w:cs="Arial"/>
        </w:rPr>
        <w:t xml:space="preserve"> </w:t>
      </w:r>
      <w:r w:rsidRPr="006F7282">
        <w:rPr>
          <w:rFonts w:ascii="Arial" w:hAnsi="Arial" w:cs="Arial"/>
          <w:rtl/>
        </w:rPr>
        <w:t>أو</w:t>
      </w:r>
      <w:r w:rsidRPr="006F7282">
        <w:rPr>
          <w:rFonts w:ascii="Arial" w:hAnsi="Arial" w:cs="Arial"/>
        </w:rPr>
        <w:t xml:space="preserve"> My Aged Care</w:t>
      </w:r>
      <w:r w:rsidRPr="006F7282">
        <w:rPr>
          <w:rFonts w:ascii="Arial" w:hAnsi="Arial" w:cs="Arial"/>
          <w:rtl/>
        </w:rPr>
        <w:t xml:space="preserve">، مثل برنامج </w:t>
      </w:r>
      <w:hyperlink r:id="rId58" w:history="1">
        <w:r w:rsidRPr="006F7282">
          <w:rPr>
            <w:rStyle w:val="Hyperlink"/>
            <w:rFonts w:ascii="Arial" w:hAnsi="Arial" w:cs="Arial"/>
            <w:rtl/>
          </w:rPr>
          <w:t>الأتصال المجتمعي</w:t>
        </w:r>
        <w:r w:rsidRPr="006F7282">
          <w:rPr>
            <w:rStyle w:val="Hyperlink"/>
            <w:rFonts w:ascii="Arial" w:hAnsi="Arial" w:cs="Arial"/>
          </w:rPr>
          <w:t xml:space="preserve"> (Community Connections)</w:t>
        </w:r>
      </w:hyperlink>
      <w:r w:rsidRPr="006F7282">
        <w:rPr>
          <w:rStyle w:val="Hyperlink"/>
          <w:rFonts w:ascii="Arial" w:hAnsi="Arial" w:cs="Arial"/>
          <w:u w:val="none"/>
        </w:rPr>
        <w:t xml:space="preserve"> </w:t>
      </w:r>
      <w:r w:rsidRPr="006F7282">
        <w:rPr>
          <w:rStyle w:val="Hyperlink"/>
          <w:rFonts w:ascii="Arial" w:hAnsi="Arial" w:cs="Arial"/>
          <w:u w:val="none"/>
          <w:rtl/>
        </w:rPr>
        <w:t xml:space="preserve"> </w:t>
      </w:r>
      <w:r w:rsidRPr="006F7282">
        <w:rPr>
          <w:rFonts w:ascii="Arial" w:hAnsi="Arial" w:cs="Arial"/>
          <w:rtl/>
        </w:rPr>
        <w:t>في ولاية جنوب أستراليا</w:t>
      </w:r>
      <w:r w:rsidRPr="006F7282">
        <w:rPr>
          <w:rFonts w:ascii="Arial" w:hAnsi="Arial" w:cs="Arial"/>
        </w:rPr>
        <w:t>.</w:t>
      </w:r>
    </w:p>
    <w:p w14:paraId="6C3D25BC" w14:textId="77777777" w:rsidR="00221017" w:rsidRPr="005E1B53" w:rsidRDefault="005E1B53" w:rsidP="003836A1">
      <w:pPr>
        <w:pStyle w:val="Heading2"/>
        <w:bidi/>
        <w:rPr>
          <w:rFonts w:ascii="Arial" w:hAnsi="Arial" w:cs="Arial"/>
        </w:rPr>
      </w:pPr>
      <w:bookmarkStart w:id="75" w:name="_Toc150280220"/>
      <w:r w:rsidRPr="005E1B53">
        <w:rPr>
          <w:rFonts w:ascii="Arial" w:hAnsi="Arial" w:cs="Arial"/>
          <w:rtl/>
        </w:rPr>
        <w:t>مجال النتائج: التعليم والتعلم</w:t>
      </w:r>
      <w:bookmarkEnd w:id="75"/>
    </w:p>
    <w:p w14:paraId="00DD8A79" w14:textId="77777777" w:rsidR="00AC1338" w:rsidRPr="005E1B53" w:rsidRDefault="005E1B53" w:rsidP="003836A1">
      <w:pPr>
        <w:shd w:val="clear" w:color="auto" w:fill="DEEAF6"/>
        <w:bidi/>
        <w:rPr>
          <w:rFonts w:ascii="Arial" w:hAnsi="Arial" w:cs="Arial"/>
          <w:color w:val="002060"/>
        </w:rPr>
      </w:pPr>
      <w:r w:rsidRPr="005E1B53">
        <w:rPr>
          <w:rFonts w:ascii="Arial" w:hAnsi="Arial" w:cs="Arial"/>
          <w:color w:val="002060"/>
          <w:rtl/>
        </w:rPr>
        <w:t>النتيجة: يحقق الأشخاص ذوو الإعاقة إمكاناتهم الكاملة من خلال التعليم والتعلم</w:t>
      </w:r>
    </w:p>
    <w:p w14:paraId="4E15EA18" w14:textId="77777777" w:rsidR="005E1B53" w:rsidRPr="005E1B53" w:rsidRDefault="005E1B53" w:rsidP="005E1B53">
      <w:pPr>
        <w:bidi/>
        <w:rPr>
          <w:rFonts w:ascii="Arial" w:hAnsi="Arial" w:cs="Arial"/>
        </w:rPr>
      </w:pPr>
      <w:bookmarkStart w:id="76" w:name="_Toc143002041"/>
      <w:bookmarkStart w:id="77" w:name="_Toc144117387"/>
      <w:bookmarkStart w:id="78" w:name="_Toc144133453"/>
      <w:bookmarkStart w:id="79" w:name="_Toc144134366"/>
      <w:bookmarkStart w:id="80" w:name="_Toc144206676"/>
      <w:bookmarkStart w:id="81" w:name="_Toc144206846"/>
      <w:bookmarkStart w:id="82" w:name="_Toc144294427"/>
      <w:bookmarkStart w:id="83" w:name="_Toc144307926"/>
      <w:bookmarkStart w:id="84" w:name="_Toc144392717"/>
      <w:bookmarkStart w:id="85" w:name="_Toc144471012"/>
      <w:bookmarkStart w:id="86" w:name="_Toc144716688"/>
      <w:bookmarkStart w:id="87" w:name="_Toc144729636"/>
      <w:bookmarkStart w:id="88" w:name="_Toc144802864"/>
      <w:bookmarkStart w:id="89" w:name="_Toc144822978"/>
      <w:bookmarkStart w:id="90" w:name="_Toc144992417"/>
      <w:bookmarkStart w:id="91" w:name="_Toc146015448"/>
      <w:bookmarkStart w:id="92" w:name="_Toc146023096"/>
      <w:bookmarkStart w:id="93" w:name="_Toc146031479"/>
      <w:r w:rsidRPr="005E1B53">
        <w:rPr>
          <w:rFonts w:ascii="Arial" w:hAnsi="Arial" w:cs="Arial"/>
          <w:rtl/>
        </w:rPr>
        <w:t xml:space="preserve">يُعدُّ التعليم عاملاً مهماً يؤثر على العديد من المجالات في حياة الشخص. وهو يدعم أهدافنا التوظيفية والمالية، والصداقات، والنتائج الصحية والاهتمامات الترفيهية. ولا يتوقف التعلم عند بوابة المدرسة: فالتعلم مدى الحياة يمنحنا المزيد من الفرص للمشاركة بشكل أعمق مع مجتمعاتنا، وتحقيق الذات، والتكيف مع العالم المتغير من حولنا. ويتم دعم مجال النتائج هذا من خلال </w:t>
      </w:r>
      <w:hyperlink r:id="rId59" w:history="1">
        <w:r w:rsidRPr="005E1B53">
          <w:rPr>
            <w:rStyle w:val="Hyperlink"/>
            <w:rFonts w:ascii="Arial" w:hAnsi="Arial" w:cs="Arial"/>
            <w:rtl/>
          </w:rPr>
          <w:t>أنشطة خطة العمل التي تستهدف الطفولة المبكرة (</w:t>
        </w:r>
        <w:r w:rsidRPr="005E1B53">
          <w:rPr>
            <w:rStyle w:val="Hyperlink"/>
            <w:rFonts w:ascii="Arial" w:hAnsi="Arial" w:cs="Arial"/>
          </w:rPr>
          <w:t>Early Childhood Targeted Action Plan</w:t>
        </w:r>
        <w:r w:rsidRPr="005E1B53">
          <w:rPr>
            <w:rStyle w:val="Hyperlink"/>
            <w:rFonts w:ascii="Arial" w:hAnsi="Arial" w:cs="Arial"/>
            <w:rtl/>
          </w:rPr>
          <w:t>)</w:t>
        </w:r>
      </w:hyperlink>
      <w:r w:rsidRPr="005E1B53">
        <w:rPr>
          <w:rFonts w:ascii="Arial" w:hAnsi="Arial" w:cs="Arial"/>
        </w:rPr>
        <w:t>.</w:t>
      </w:r>
    </w:p>
    <w:p w14:paraId="39C28605" w14:textId="77777777" w:rsidR="005E1B53" w:rsidRPr="005E1B53" w:rsidRDefault="005E1B53" w:rsidP="005E1B53">
      <w:pPr>
        <w:bidi/>
        <w:rPr>
          <w:rFonts w:ascii="Arial" w:hAnsi="Arial" w:cs="Arial"/>
        </w:rPr>
      </w:pPr>
      <w:r w:rsidRPr="005E1B53">
        <w:rPr>
          <w:rFonts w:ascii="Arial" w:hAnsi="Arial" w:cs="Arial"/>
          <w:rtl/>
        </w:rPr>
        <w:t xml:space="preserve">في </w:t>
      </w:r>
      <w:hyperlink r:id="rId60" w:history="1">
        <w:r w:rsidRPr="005E1B53">
          <w:rPr>
            <w:rStyle w:val="Hyperlink"/>
            <w:rFonts w:ascii="Arial" w:hAnsi="Arial" w:cs="Arial"/>
            <w:rtl/>
          </w:rPr>
          <w:t xml:space="preserve">المنتدى الوطني </w:t>
        </w:r>
        <w:r w:rsidRPr="005E1B53">
          <w:rPr>
            <w:rStyle w:val="Hyperlink"/>
            <w:rFonts w:ascii="Arial" w:hAnsi="Arial" w:cs="Arial"/>
            <w:b/>
            <w:rtl/>
          </w:rPr>
          <w:t>ل</w:t>
        </w:r>
        <w:r w:rsidRPr="005E1B53">
          <w:rPr>
            <w:rStyle w:val="Hyperlink"/>
            <w:rFonts w:ascii="Arial" w:hAnsi="Arial" w:cs="Arial"/>
            <w:rtl/>
          </w:rPr>
          <w:t xml:space="preserve">استراتيجية </w:t>
        </w:r>
        <w:proofErr w:type="gramStart"/>
        <w:r w:rsidRPr="005E1B53">
          <w:rPr>
            <w:rStyle w:val="Hyperlink"/>
            <w:rFonts w:ascii="Arial" w:hAnsi="Arial" w:cs="Arial"/>
            <w:rtl/>
          </w:rPr>
          <w:t>الإعاقة  في</w:t>
        </w:r>
        <w:proofErr w:type="gramEnd"/>
        <w:r w:rsidRPr="005E1B53">
          <w:rPr>
            <w:rStyle w:val="Hyperlink"/>
            <w:rFonts w:ascii="Arial" w:hAnsi="Arial" w:cs="Arial"/>
            <w:rtl/>
          </w:rPr>
          <w:t xml:space="preserve"> أستراليا (</w:t>
        </w:r>
        <w:r w:rsidRPr="005E1B53">
          <w:rPr>
            <w:rStyle w:val="Hyperlink"/>
            <w:rFonts w:ascii="Arial" w:hAnsi="Arial" w:cs="Arial"/>
          </w:rPr>
          <w:t>ADS National Forum</w:t>
        </w:r>
        <w:r w:rsidRPr="005E1B53">
          <w:rPr>
            <w:rStyle w:val="Hyperlink"/>
            <w:rFonts w:ascii="Arial" w:hAnsi="Arial" w:cs="Arial"/>
            <w:rtl/>
          </w:rPr>
          <w:t>)</w:t>
        </w:r>
      </w:hyperlink>
      <w:r w:rsidRPr="005E1B53">
        <w:rPr>
          <w:rFonts w:ascii="Arial" w:hAnsi="Arial" w:cs="Arial"/>
          <w:rtl/>
        </w:rPr>
        <w:t xml:space="preserve"> (نوفمبر/ تشرين الثاني 2022)، ناقشَ المشاركون الحاجة إلى توفير دعم أفضل للمعلمين والمدارس، من خلال فرص التعلم المهني أو بناء الثقة في الأشخاص ذوي الإعاقة عبر القطاع. وشدّدت المنظمات الممثلة </w:t>
      </w:r>
      <w:proofErr w:type="gramStart"/>
      <w:r w:rsidRPr="005E1B53">
        <w:rPr>
          <w:rFonts w:ascii="Arial" w:hAnsi="Arial" w:cs="Arial"/>
          <w:rtl/>
        </w:rPr>
        <w:t>للأشخاص  ذوي</w:t>
      </w:r>
      <w:proofErr w:type="gramEnd"/>
      <w:r w:rsidRPr="005E1B53">
        <w:rPr>
          <w:rFonts w:ascii="Arial" w:hAnsi="Arial" w:cs="Arial"/>
          <w:rtl/>
        </w:rPr>
        <w:t xml:space="preserve"> الإعاقة على أهمية إتاحة التعليم الشامل للجميع، بما في ذلك التدريب المهني والتعليم العالي</w:t>
      </w:r>
      <w:r w:rsidRPr="005E1B53">
        <w:rPr>
          <w:rFonts w:ascii="Arial" w:hAnsi="Arial" w:cs="Arial"/>
        </w:rPr>
        <w:t>.</w:t>
      </w:r>
    </w:p>
    <w:p w14:paraId="769C30F3" w14:textId="77777777" w:rsidR="005E1B53" w:rsidRPr="005E1B53" w:rsidRDefault="005E1B53" w:rsidP="005E1B53">
      <w:pPr>
        <w:bidi/>
        <w:rPr>
          <w:rFonts w:ascii="Arial" w:hAnsi="Arial" w:cs="Arial"/>
        </w:rPr>
      </w:pPr>
      <w:r w:rsidRPr="005E1B53">
        <w:rPr>
          <w:rFonts w:ascii="Arial" w:hAnsi="Arial" w:cs="Arial"/>
          <w:rtl/>
        </w:rPr>
        <w:t>تتضمن أمثلة الأنشطة في مجال النتائج هذا ما يلي</w:t>
      </w:r>
      <w:r w:rsidRPr="005E1B53">
        <w:rPr>
          <w:rFonts w:ascii="Arial" w:hAnsi="Arial" w:cs="Arial"/>
        </w:rPr>
        <w:t>:</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10ED0E3" w14:textId="77777777" w:rsidR="005E1B53" w:rsidRPr="005E1B53" w:rsidRDefault="005E1B53" w:rsidP="005E1B53">
      <w:pPr>
        <w:pStyle w:val="ListParagraph"/>
        <w:numPr>
          <w:ilvl w:val="0"/>
          <w:numId w:val="175"/>
        </w:numPr>
        <w:bidi/>
        <w:rPr>
          <w:rFonts w:ascii="Arial" w:hAnsi="Arial" w:cs="Arial"/>
        </w:rPr>
      </w:pPr>
      <w:r w:rsidRPr="005E1B53">
        <w:rPr>
          <w:rFonts w:ascii="Arial" w:hAnsi="Arial" w:cs="Arial"/>
          <w:rtl/>
        </w:rPr>
        <w:fldChar w:fldCharType="begin"/>
      </w:r>
      <w:r w:rsidRPr="005E1B53">
        <w:rPr>
          <w:rFonts w:ascii="Arial" w:hAnsi="Arial" w:cs="Arial"/>
          <w:rtl/>
        </w:rPr>
        <w:instrText xml:space="preserve"> </w:instrText>
      </w:r>
      <w:r w:rsidRPr="005E1B53">
        <w:rPr>
          <w:rFonts w:ascii="Arial" w:hAnsi="Arial" w:cs="Arial"/>
        </w:rPr>
        <w:instrText>HYPERLINK</w:instrText>
      </w:r>
      <w:r w:rsidRPr="005E1B53">
        <w:rPr>
          <w:rFonts w:ascii="Arial" w:hAnsi="Arial" w:cs="Arial"/>
          <w:rtl/>
        </w:rPr>
        <w:instrText xml:space="preserve"> "</w:instrText>
      </w:r>
      <w:r w:rsidRPr="005E1B53">
        <w:rPr>
          <w:rFonts w:ascii="Arial" w:hAnsi="Arial" w:cs="Arial"/>
        </w:rPr>
        <w:instrText>http://www.education.gov.au/disability-standards-education-2005</w:instrText>
      </w:r>
      <w:r w:rsidRPr="005E1B53">
        <w:rPr>
          <w:rFonts w:ascii="Arial" w:hAnsi="Arial" w:cs="Arial"/>
          <w:rtl/>
        </w:rPr>
        <w:instrText xml:space="preserve">" </w:instrText>
      </w:r>
      <w:r w:rsidRPr="005E1B53">
        <w:rPr>
          <w:rFonts w:ascii="Arial" w:hAnsi="Arial" w:cs="Arial"/>
          <w:rtl/>
        </w:rPr>
      </w:r>
      <w:r w:rsidRPr="005E1B53">
        <w:rPr>
          <w:rFonts w:ascii="Arial" w:hAnsi="Arial" w:cs="Arial"/>
          <w:rtl/>
        </w:rPr>
        <w:fldChar w:fldCharType="separate"/>
      </w:r>
      <w:r w:rsidRPr="005E1B53">
        <w:rPr>
          <w:rStyle w:val="Hyperlink"/>
          <w:rFonts w:ascii="Arial" w:hAnsi="Arial" w:cs="Arial"/>
          <w:rtl/>
        </w:rPr>
        <w:t>موارد (</w:t>
      </w:r>
      <w:r w:rsidRPr="005E1B53">
        <w:rPr>
          <w:rStyle w:val="Hyperlink"/>
          <w:rFonts w:ascii="Arial" w:hAnsi="Arial" w:cs="Arial"/>
        </w:rPr>
        <w:t>Resources</w:t>
      </w:r>
      <w:r w:rsidRPr="005E1B53">
        <w:rPr>
          <w:rStyle w:val="Hyperlink"/>
          <w:rFonts w:ascii="Arial" w:hAnsi="Arial" w:cs="Arial"/>
          <w:rtl/>
        </w:rPr>
        <w:t>)</w:t>
      </w:r>
      <w:r w:rsidRPr="005E1B53">
        <w:rPr>
          <w:rFonts w:ascii="Arial" w:hAnsi="Arial" w:cs="Arial"/>
          <w:rtl/>
        </w:rPr>
        <w:fldChar w:fldCharType="end"/>
      </w:r>
      <w:r w:rsidRPr="005E1B53">
        <w:rPr>
          <w:rFonts w:ascii="Arial" w:hAnsi="Arial" w:cs="Arial"/>
          <w:rtl/>
        </w:rPr>
        <w:t xml:space="preserve"> لمساعدة الطلاب ذوي الإعاقة وأسرهم على فهم حقوقهم وممارستها</w:t>
      </w:r>
      <w:r w:rsidRPr="005E1B53">
        <w:rPr>
          <w:rFonts w:ascii="Arial" w:hAnsi="Arial" w:cs="Arial"/>
        </w:rPr>
        <w:t>.</w:t>
      </w:r>
    </w:p>
    <w:p w14:paraId="107082FD" w14:textId="77777777" w:rsidR="005E1B53" w:rsidRPr="005E1B53" w:rsidRDefault="005E1B53" w:rsidP="005E1B53">
      <w:pPr>
        <w:pStyle w:val="ListParagraph"/>
        <w:numPr>
          <w:ilvl w:val="0"/>
          <w:numId w:val="175"/>
        </w:numPr>
        <w:bidi/>
        <w:rPr>
          <w:rFonts w:ascii="Arial" w:hAnsi="Arial" w:cs="Arial"/>
        </w:rPr>
      </w:pPr>
      <w:r w:rsidRPr="005E1B53">
        <w:rPr>
          <w:rFonts w:ascii="Arial" w:hAnsi="Arial" w:cs="Arial"/>
          <w:rtl/>
        </w:rPr>
        <w:t xml:space="preserve">المناصرة الطلابية التي تشمل الطلاب ذوي الإعاقة، مثل </w:t>
      </w:r>
      <w:r w:rsidRPr="00014DA8">
        <w:rPr>
          <w:rFonts w:ascii="Arial" w:hAnsi="Arial" w:cs="Arial"/>
          <w:rtl/>
        </w:rPr>
        <w:t>طاقم صوت الشباب (</w:t>
      </w:r>
      <w:r w:rsidRPr="00014DA8">
        <w:rPr>
          <w:rFonts w:ascii="Arial" w:hAnsi="Arial" w:cs="Arial"/>
        </w:rPr>
        <w:t xml:space="preserve">Northern Territory’s Youth </w:t>
      </w:r>
      <w:proofErr w:type="gramStart"/>
      <w:r w:rsidRPr="00014DA8">
        <w:rPr>
          <w:rFonts w:ascii="Arial" w:hAnsi="Arial" w:cs="Arial"/>
        </w:rPr>
        <w:t xml:space="preserve">Voice </w:t>
      </w:r>
      <w:r w:rsidRPr="00014DA8">
        <w:rPr>
          <w:rFonts w:ascii="Arial" w:hAnsi="Arial" w:cs="Arial"/>
          <w:rtl/>
        </w:rPr>
        <w:t xml:space="preserve"> </w:t>
      </w:r>
      <w:r w:rsidRPr="00014DA8">
        <w:rPr>
          <w:rFonts w:ascii="Arial" w:hAnsi="Arial" w:cs="Arial"/>
        </w:rPr>
        <w:t>Crew</w:t>
      </w:r>
      <w:proofErr w:type="gramEnd"/>
      <w:r w:rsidRPr="00014DA8">
        <w:rPr>
          <w:rFonts w:ascii="Arial" w:hAnsi="Arial" w:cs="Arial"/>
          <w:rtl/>
        </w:rPr>
        <w:t>)</w:t>
      </w:r>
      <w:r w:rsidRPr="005E1B53">
        <w:rPr>
          <w:rFonts w:ascii="Arial" w:hAnsi="Arial" w:cs="Arial"/>
          <w:rtl/>
        </w:rPr>
        <w:t xml:space="preserve"> في  الإقليم الشمالي</w:t>
      </w:r>
      <w:r w:rsidRPr="005E1B53">
        <w:rPr>
          <w:rFonts w:ascii="Arial" w:hAnsi="Arial" w:cs="Arial"/>
        </w:rPr>
        <w:t>.</w:t>
      </w:r>
    </w:p>
    <w:p w14:paraId="475DD450" w14:textId="77777777" w:rsidR="005E1B53" w:rsidRPr="005E1B53" w:rsidRDefault="005E1B53" w:rsidP="005E1B53">
      <w:pPr>
        <w:pStyle w:val="ListParagraph"/>
        <w:numPr>
          <w:ilvl w:val="0"/>
          <w:numId w:val="175"/>
        </w:numPr>
        <w:bidi/>
        <w:rPr>
          <w:rFonts w:ascii="Arial" w:hAnsi="Arial" w:cs="Arial"/>
        </w:rPr>
      </w:pPr>
      <w:r w:rsidRPr="005E1B53">
        <w:rPr>
          <w:rFonts w:ascii="Arial" w:hAnsi="Arial" w:cs="Arial"/>
          <w:rtl/>
        </w:rPr>
        <w:t xml:space="preserve">برامج محو الأمية الغذائية والتثقيف الغذائي للأشخاص ذوي الإعاقة، مثل برنامج </w:t>
      </w:r>
      <w:hyperlink r:id="rId61" w:history="1">
        <w:r w:rsidRPr="005E1B53">
          <w:rPr>
            <w:rStyle w:val="Hyperlink"/>
            <w:rFonts w:ascii="Arial" w:hAnsi="Arial" w:cs="Arial"/>
            <w:rtl/>
          </w:rPr>
          <w:t>الغذاء الصحي لجميع القدرات</w:t>
        </w:r>
        <w:r w:rsidRPr="005E1B53">
          <w:rPr>
            <w:rStyle w:val="Hyperlink"/>
            <w:rFonts w:ascii="Arial" w:hAnsi="Arial" w:cs="Arial"/>
          </w:rPr>
          <w:t>Healthy) (Food for All Abilities</w:t>
        </w:r>
      </w:hyperlink>
      <w:r w:rsidRPr="005E1B53">
        <w:rPr>
          <w:rFonts w:ascii="Arial" w:hAnsi="Arial" w:cs="Arial"/>
          <w:rtl/>
        </w:rPr>
        <w:t xml:space="preserve"> في ولاية غرب أستراليا</w:t>
      </w:r>
      <w:r w:rsidRPr="005E1B53">
        <w:rPr>
          <w:rFonts w:ascii="Arial" w:hAnsi="Arial" w:cs="Arial"/>
        </w:rPr>
        <w:t>.</w:t>
      </w:r>
    </w:p>
    <w:p w14:paraId="75A6E7F0" w14:textId="77777777" w:rsidR="005E1B53" w:rsidRPr="005E1B53" w:rsidRDefault="005E1B53" w:rsidP="005E1B53">
      <w:pPr>
        <w:pStyle w:val="ListParagraph"/>
        <w:numPr>
          <w:ilvl w:val="0"/>
          <w:numId w:val="175"/>
        </w:numPr>
        <w:bidi/>
        <w:rPr>
          <w:rFonts w:ascii="Arial" w:hAnsi="Arial" w:cs="Arial"/>
        </w:rPr>
      </w:pPr>
      <w:r w:rsidRPr="005E1B53">
        <w:rPr>
          <w:rFonts w:ascii="Arial" w:hAnsi="Arial" w:cs="Arial"/>
          <w:rtl/>
        </w:rPr>
        <w:t xml:space="preserve">الالتزامات بالتعليم الشمولي، مثل إصلاحات </w:t>
      </w:r>
      <w:hyperlink r:id="rId62" w:history="1">
        <w:r w:rsidRPr="005E1B53">
          <w:rPr>
            <w:rStyle w:val="Hyperlink"/>
            <w:rFonts w:ascii="Arial" w:hAnsi="Arial" w:cs="Arial"/>
            <w:rtl/>
          </w:rPr>
          <w:t>إدماج ذوي الإعاقة</w:t>
        </w:r>
      </w:hyperlink>
      <w:r w:rsidRPr="005E1B53">
        <w:rPr>
          <w:rFonts w:ascii="Arial" w:hAnsi="Arial" w:cs="Arial"/>
          <w:rtl/>
        </w:rPr>
        <w:t xml:space="preserve"> (</w:t>
      </w:r>
      <w:hyperlink r:id="rId63" w:history="1">
        <w:r w:rsidRPr="005E1B53">
          <w:rPr>
            <w:rStyle w:val="Hyperlink"/>
            <w:rFonts w:ascii="Arial" w:hAnsi="Arial" w:cs="Arial"/>
          </w:rPr>
          <w:t>Disability Inclusion</w:t>
        </w:r>
      </w:hyperlink>
      <w:r w:rsidRPr="005E1B53">
        <w:rPr>
          <w:rFonts w:ascii="Arial" w:hAnsi="Arial" w:cs="Arial"/>
          <w:rtl/>
        </w:rPr>
        <w:t xml:space="preserve">) في فكتوريا </w:t>
      </w:r>
      <w:hyperlink r:id="rId64" w:history="1">
        <w:r w:rsidRPr="005E1B53">
          <w:rPr>
            <w:rStyle w:val="Hyperlink"/>
            <w:rFonts w:ascii="Arial" w:hAnsi="Arial" w:cs="Arial"/>
            <w:rtl/>
          </w:rPr>
          <w:t>واستراتيجية تعليم مرضى التوحد(</w:t>
        </w:r>
        <w:r w:rsidRPr="005E1B53">
          <w:rPr>
            <w:rStyle w:val="Hyperlink"/>
            <w:rFonts w:ascii="Arial" w:hAnsi="Arial" w:cs="Arial"/>
          </w:rPr>
          <w:t>Autism Education Strategy</w:t>
        </w:r>
        <w:r w:rsidRPr="005E1B53">
          <w:rPr>
            <w:rStyle w:val="Hyperlink"/>
            <w:rFonts w:ascii="Arial" w:hAnsi="Arial" w:cs="Arial"/>
            <w:rtl/>
          </w:rPr>
          <w:t>)</w:t>
        </w:r>
      </w:hyperlink>
      <w:r w:rsidRPr="005E1B53">
        <w:rPr>
          <w:rFonts w:ascii="Arial" w:hAnsi="Arial" w:cs="Arial"/>
          <w:rtl/>
        </w:rPr>
        <w:t xml:space="preserve">، </w:t>
      </w:r>
      <w:hyperlink r:id="rId65" w:history="1">
        <w:r w:rsidRPr="005E1B53">
          <w:rPr>
            <w:rStyle w:val="Hyperlink"/>
            <w:rFonts w:ascii="Arial" w:hAnsi="Arial" w:cs="Arial"/>
            <w:rtl/>
          </w:rPr>
          <w:t>واستراتيجية الإعاقة التابعة لوزارة التعليم (</w:t>
        </w:r>
        <w:r w:rsidRPr="005E1B53">
          <w:rPr>
            <w:rStyle w:val="Hyperlink"/>
            <w:rFonts w:ascii="Arial" w:eastAsia="Times New Roman" w:hAnsi="Arial" w:cs="Arial"/>
            <w:szCs w:val="20"/>
            <w:lang w:eastAsia="en-AU"/>
          </w:rPr>
          <w:t>Department of Education’s Disability Strategy</w:t>
        </w:r>
        <w:r w:rsidRPr="005E1B53">
          <w:rPr>
            <w:rStyle w:val="Hyperlink"/>
            <w:rFonts w:ascii="Arial" w:hAnsi="Arial" w:cs="Arial"/>
            <w:rtl/>
          </w:rPr>
          <w:t>)</w:t>
        </w:r>
      </w:hyperlink>
      <w:r w:rsidRPr="005E1B53">
        <w:rPr>
          <w:rFonts w:ascii="Arial" w:hAnsi="Arial" w:cs="Arial"/>
          <w:rtl/>
        </w:rPr>
        <w:t xml:space="preserve"> في نيو ساوث ويلز.</w:t>
      </w:r>
    </w:p>
    <w:p w14:paraId="1F1CCB17" w14:textId="77777777" w:rsidR="00221017" w:rsidRPr="00EC5F35" w:rsidRDefault="00D360AF" w:rsidP="003836A1">
      <w:pPr>
        <w:pStyle w:val="Heading2"/>
        <w:bidi/>
        <w:rPr>
          <w:rFonts w:ascii="Arial" w:hAnsi="Arial" w:cs="Arial"/>
        </w:rPr>
      </w:pPr>
      <w:bookmarkStart w:id="94" w:name="_Outcome_Area:_"/>
      <w:bookmarkStart w:id="95" w:name="_Outcome_Area:_Health"/>
      <w:bookmarkStart w:id="96" w:name="_Toc150280221"/>
      <w:bookmarkEnd w:id="94"/>
      <w:bookmarkEnd w:id="95"/>
      <w:r w:rsidRPr="00EC5F35">
        <w:rPr>
          <w:rFonts w:ascii="Arial" w:hAnsi="Arial" w:cs="Arial"/>
          <w:rtl/>
        </w:rPr>
        <w:t>مجال النتائج: الصحة والرفاهية</w:t>
      </w:r>
      <w:bookmarkEnd w:id="96"/>
    </w:p>
    <w:p w14:paraId="2EA7F039" w14:textId="77777777" w:rsidR="006536E7" w:rsidRPr="00EC5F35" w:rsidRDefault="00D360AF" w:rsidP="003836A1">
      <w:pPr>
        <w:shd w:val="clear" w:color="auto" w:fill="DEEAF6"/>
        <w:bidi/>
        <w:rPr>
          <w:rFonts w:ascii="Arial" w:hAnsi="Arial" w:cs="Arial"/>
          <w:color w:val="002060"/>
        </w:rPr>
      </w:pPr>
      <w:r w:rsidRPr="00EC5F35">
        <w:rPr>
          <w:rFonts w:ascii="Arial" w:hAnsi="Arial" w:cs="Arial"/>
          <w:color w:val="002060"/>
          <w:rtl/>
        </w:rPr>
        <w:t>النتيجة: يحقق الأشخاص ذوو الإعاقة أعلى النتائج الممكنة في مجال الصحة والرفاهية طوال حياتهم</w:t>
      </w:r>
    </w:p>
    <w:p w14:paraId="7BB77D64" w14:textId="77777777" w:rsidR="00D360AF" w:rsidRPr="00EC5F35" w:rsidRDefault="00D360AF" w:rsidP="00D360AF">
      <w:pPr>
        <w:bidi/>
        <w:rPr>
          <w:rFonts w:ascii="Arial" w:hAnsi="Arial" w:cs="Arial"/>
        </w:rPr>
      </w:pPr>
      <w:bookmarkStart w:id="97" w:name="_Toc143002045"/>
      <w:bookmarkStart w:id="98" w:name="_Toc144117392"/>
      <w:bookmarkStart w:id="99" w:name="_Toc144133459"/>
      <w:bookmarkStart w:id="100" w:name="_Toc144134372"/>
      <w:bookmarkStart w:id="101" w:name="_Toc144206682"/>
      <w:bookmarkStart w:id="102" w:name="_Toc144206852"/>
      <w:bookmarkStart w:id="103" w:name="_Toc144294433"/>
      <w:bookmarkStart w:id="104" w:name="_Toc144307932"/>
      <w:bookmarkStart w:id="105" w:name="_Toc144392723"/>
      <w:bookmarkStart w:id="106" w:name="_Toc144471018"/>
      <w:bookmarkStart w:id="107" w:name="_Toc144716694"/>
      <w:bookmarkStart w:id="108" w:name="_Toc144729642"/>
      <w:bookmarkStart w:id="109" w:name="_Toc144802870"/>
      <w:bookmarkStart w:id="110" w:name="_Toc144822985"/>
      <w:bookmarkStart w:id="111" w:name="_Toc144992423"/>
      <w:bookmarkStart w:id="112" w:name="_Toc146015454"/>
      <w:bookmarkStart w:id="113" w:name="_Toc146023102"/>
      <w:bookmarkStart w:id="114" w:name="_Toc146031485"/>
      <w:r w:rsidRPr="00EC5F35">
        <w:rPr>
          <w:rFonts w:ascii="Arial" w:hAnsi="Arial" w:cs="Arial"/>
          <w:rtl/>
        </w:rPr>
        <w:t xml:space="preserve">إن التمتع بصحة جيدة هو مطلب أساسي لحياة جيدة. وعندما يواجه الأشخاص ذوو الإعاقة عوائق تحول دون التمتع بصحة جيدة، فإنهم يواجهون أيضاً تحديات في المشاركة في المدرسة والعمل والحياة المجتمعية. في </w:t>
      </w:r>
      <w:hyperlink r:id="rId66" w:history="1">
        <w:r w:rsidRPr="00EC5F35">
          <w:rPr>
            <w:rStyle w:val="Hyperlink"/>
            <w:rFonts w:ascii="Arial" w:hAnsi="Arial" w:cs="Arial"/>
            <w:rtl/>
          </w:rPr>
          <w:t xml:space="preserve">المنتدى الوطني </w:t>
        </w:r>
        <w:r w:rsidRPr="00EC5F35">
          <w:rPr>
            <w:rStyle w:val="Hyperlink"/>
            <w:rFonts w:ascii="Arial" w:hAnsi="Arial" w:cs="Arial"/>
            <w:b/>
            <w:rtl/>
          </w:rPr>
          <w:t>ل</w:t>
        </w:r>
        <w:r w:rsidRPr="00EC5F35">
          <w:rPr>
            <w:rStyle w:val="Hyperlink"/>
            <w:rFonts w:ascii="Arial" w:hAnsi="Arial" w:cs="Arial"/>
            <w:rtl/>
          </w:rPr>
          <w:t>استراتيجية الإعاقة (</w:t>
        </w:r>
        <w:r w:rsidRPr="00EC5F35">
          <w:rPr>
            <w:rStyle w:val="Hyperlink"/>
            <w:rFonts w:ascii="Arial" w:hAnsi="Arial" w:cs="Arial"/>
          </w:rPr>
          <w:t>ADS National Forum</w:t>
        </w:r>
        <w:r w:rsidRPr="00EC5F35">
          <w:rPr>
            <w:rStyle w:val="Hyperlink"/>
            <w:rFonts w:ascii="Arial" w:hAnsi="Arial" w:cs="Arial"/>
            <w:rtl/>
          </w:rPr>
          <w:t>)</w:t>
        </w:r>
      </w:hyperlink>
      <w:r w:rsidRPr="00EC5F35">
        <w:rPr>
          <w:rFonts w:ascii="Arial" w:hAnsi="Arial" w:cs="Arial"/>
          <w:rtl/>
        </w:rPr>
        <w:t xml:space="preserve"> (نوفمبر/ تشرين الثاني 2022)، ناقشَ الأشخاص ذوو الإعاقة المواقف السلبية تجاه الأشخاص ذوي الإعاقة والتي يمكن أن تحدّ من الوصول إلى الرعاية الصحية والتشخيص واتخاذ القرار بشأن علاجهم</w:t>
      </w:r>
      <w:r w:rsidRPr="00EC5F35">
        <w:rPr>
          <w:rFonts w:ascii="Arial" w:hAnsi="Arial" w:cs="Arial"/>
        </w:rPr>
        <w:t>.</w:t>
      </w:r>
    </w:p>
    <w:p w14:paraId="4952587E" w14:textId="77777777" w:rsidR="00D360AF" w:rsidRPr="00EC5F35" w:rsidRDefault="00D360AF" w:rsidP="00D360AF">
      <w:pPr>
        <w:bidi/>
        <w:rPr>
          <w:rFonts w:ascii="Arial" w:hAnsi="Arial" w:cs="Arial"/>
        </w:rPr>
      </w:pPr>
      <w:r w:rsidRPr="00EC5F35">
        <w:rPr>
          <w:rFonts w:ascii="Arial" w:hAnsi="Arial" w:cs="Arial"/>
          <w:rtl/>
        </w:rPr>
        <w:t>أعربَ مجتمع الإعاقة، بما في ذلك المجلس الاستشاري لاستراتيجية الإعاقة في أستراليا، أيضاً عن مخاوفه بشأن الدعم المتعلق بجائحة كوفيد-19 للأشخاص ذوي الإعاقة. وغالبًا ما يواجه الأشخاص ذوو الإعاقة العديد من أوجه عدم المساواة في الحصول على الرعاية الصحية وغيرها من الخدمات الضرورية، وقد أبرزت جائحة كوفيد-19</w:t>
      </w:r>
      <w:r w:rsidRPr="00EC5F35">
        <w:rPr>
          <w:rFonts w:ascii="Arial" w:hAnsi="Arial" w:cs="Arial"/>
        </w:rPr>
        <w:t xml:space="preserve"> </w:t>
      </w:r>
      <w:r w:rsidRPr="00EC5F35">
        <w:rPr>
          <w:rFonts w:ascii="Arial" w:hAnsi="Arial" w:cs="Arial"/>
          <w:rtl/>
        </w:rPr>
        <w:t>أوجه عدم المساواة وعمقتها بطرق عديدة</w:t>
      </w:r>
      <w:r w:rsidRPr="00EC5F35">
        <w:rPr>
          <w:rFonts w:ascii="Arial" w:hAnsi="Arial" w:cs="Arial"/>
        </w:rPr>
        <w:t>.</w:t>
      </w:r>
    </w:p>
    <w:p w14:paraId="7719BAA7" w14:textId="77777777" w:rsidR="00D360AF" w:rsidRPr="00EC5F35" w:rsidRDefault="00D360AF" w:rsidP="00D360AF">
      <w:pPr>
        <w:bidi/>
        <w:rPr>
          <w:rFonts w:ascii="Arial" w:hAnsi="Arial" w:cs="Arial"/>
        </w:rPr>
      </w:pPr>
      <w:r w:rsidRPr="00EC5F35">
        <w:rPr>
          <w:rFonts w:ascii="Arial" w:hAnsi="Arial" w:cs="Arial"/>
          <w:rtl/>
        </w:rPr>
        <w:t>تتضمن أمثلة الأنشطة في مجال النتائج هذا ما يلي</w:t>
      </w:r>
      <w:r w:rsidRPr="00EC5F35">
        <w:rPr>
          <w:rFonts w:ascii="Arial" w:hAnsi="Arial" w:cs="Arial"/>
        </w:rPr>
        <w:t>:</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311A938D" w14:textId="77777777" w:rsidR="00D360AF" w:rsidRPr="00EC5F35" w:rsidRDefault="00D360AF" w:rsidP="00D360AF">
      <w:pPr>
        <w:pStyle w:val="ListParagraph"/>
        <w:numPr>
          <w:ilvl w:val="0"/>
          <w:numId w:val="175"/>
        </w:numPr>
        <w:bidi/>
        <w:rPr>
          <w:rFonts w:ascii="Arial" w:hAnsi="Arial" w:cs="Arial"/>
        </w:rPr>
      </w:pPr>
      <w:r w:rsidRPr="00EC5F35">
        <w:rPr>
          <w:rFonts w:ascii="Arial" w:hAnsi="Arial" w:cs="Arial"/>
          <w:rtl/>
        </w:rPr>
        <w:t xml:space="preserve">تحسين الرعاية الصحية من خلال </w:t>
      </w:r>
      <w:hyperlink r:id="rId67" w:history="1">
        <w:r w:rsidRPr="00EC5F35">
          <w:rPr>
            <w:rStyle w:val="Hyperlink"/>
            <w:rFonts w:ascii="Arial" w:hAnsi="Arial" w:cs="Arial"/>
            <w:rtl/>
          </w:rPr>
          <w:t>خارطة الطريق الوطنية لتحسين صحة الأشخاص ذوي الإعاقة الذهنية (</w:t>
        </w:r>
        <w:r w:rsidRPr="00EC5F35">
          <w:rPr>
            <w:rStyle w:val="Hyperlink"/>
            <w:rFonts w:ascii="Arial" w:hAnsi="Arial" w:cs="Arial"/>
          </w:rPr>
          <w:t>National Roadmap for Improving the Health of People with Intellectual Disability</w:t>
        </w:r>
        <w:r w:rsidRPr="00EC5F35">
          <w:rPr>
            <w:rStyle w:val="Hyperlink"/>
            <w:rFonts w:ascii="Arial" w:hAnsi="Arial" w:cs="Arial"/>
            <w:rtl/>
          </w:rPr>
          <w:t>)</w:t>
        </w:r>
      </w:hyperlink>
      <w:r w:rsidRPr="00EC5F35">
        <w:rPr>
          <w:rFonts w:ascii="Arial" w:hAnsi="Arial" w:cs="Arial"/>
        </w:rPr>
        <w:t xml:space="preserve"> .</w:t>
      </w:r>
    </w:p>
    <w:p w14:paraId="639B5DDD" w14:textId="77777777" w:rsidR="00D360AF" w:rsidRPr="00EC5F35" w:rsidRDefault="00D360AF" w:rsidP="00D360AF">
      <w:pPr>
        <w:pStyle w:val="ListParagraph"/>
        <w:numPr>
          <w:ilvl w:val="0"/>
          <w:numId w:val="175"/>
        </w:numPr>
        <w:bidi/>
        <w:rPr>
          <w:rFonts w:ascii="Arial" w:hAnsi="Arial" w:cs="Arial"/>
        </w:rPr>
      </w:pPr>
      <w:r w:rsidRPr="00EC5F35">
        <w:rPr>
          <w:rFonts w:ascii="Arial" w:hAnsi="Arial" w:cs="Arial"/>
          <w:rtl/>
        </w:rPr>
        <w:t xml:space="preserve">بناء القدرات القطاعية، مثل برنامج </w:t>
      </w:r>
      <w:r w:rsidRPr="00EC5F35">
        <w:rPr>
          <w:rFonts w:ascii="Arial" w:hAnsi="Arial" w:cs="Arial"/>
        </w:rPr>
        <w:t>Investing in Our Mob</w:t>
      </w:r>
      <w:r w:rsidRPr="00EC5F35">
        <w:rPr>
          <w:rFonts w:ascii="Arial" w:hAnsi="Arial" w:cs="Arial"/>
          <w:rtl/>
        </w:rPr>
        <w:t xml:space="preserve">: وهو برنامج تدريبي يُعنى بالقوى العاملة </w:t>
      </w:r>
      <w:proofErr w:type="gramStart"/>
      <w:r w:rsidRPr="00EC5F35">
        <w:rPr>
          <w:rFonts w:ascii="Arial" w:hAnsi="Arial" w:cs="Arial"/>
          <w:rtl/>
        </w:rPr>
        <w:t xml:space="preserve">الوطنية( </w:t>
      </w:r>
      <w:r w:rsidRPr="00EC5F35">
        <w:rPr>
          <w:rFonts w:ascii="Arial" w:hAnsi="Arial" w:cs="Arial"/>
        </w:rPr>
        <w:t>National</w:t>
      </w:r>
      <w:proofErr w:type="gramEnd"/>
      <w:r w:rsidRPr="00EC5F35">
        <w:rPr>
          <w:rFonts w:ascii="Arial" w:hAnsi="Arial" w:cs="Arial"/>
        </w:rPr>
        <w:t xml:space="preserve"> Workforce and Training Program</w:t>
      </w:r>
      <w:r w:rsidRPr="00EC5F35">
        <w:rPr>
          <w:rFonts w:ascii="Arial" w:hAnsi="Arial" w:cs="Arial"/>
          <w:rtl/>
        </w:rPr>
        <w:t xml:space="preserve">) </w:t>
      </w:r>
    </w:p>
    <w:p w14:paraId="5A6CD8BA" w14:textId="77777777" w:rsidR="00D360AF" w:rsidRPr="00EC5F35" w:rsidRDefault="00D360AF" w:rsidP="00D360AF">
      <w:pPr>
        <w:pStyle w:val="ListParagraph"/>
        <w:numPr>
          <w:ilvl w:val="0"/>
          <w:numId w:val="175"/>
        </w:numPr>
        <w:bidi/>
        <w:rPr>
          <w:rFonts w:ascii="Arial" w:hAnsi="Arial" w:cs="Arial"/>
        </w:rPr>
      </w:pPr>
      <w:r w:rsidRPr="00EC5F35">
        <w:rPr>
          <w:rFonts w:ascii="Arial" w:hAnsi="Arial" w:cs="Arial"/>
          <w:rtl/>
        </w:rPr>
        <w:t xml:space="preserve">خطط واستراتيجيات الولاية لدعم استجابات التخطيط الشامل للصحة والطوارئ، مثل استراتيجية صحة الأشخاص ذوي الإعاقة في إقليم العاصمة الأسترالية، وخطة الطوارئ </w:t>
      </w:r>
      <w:proofErr w:type="gramStart"/>
      <w:r w:rsidRPr="00EC5F35">
        <w:rPr>
          <w:rFonts w:ascii="Arial" w:hAnsi="Arial" w:cs="Arial"/>
          <w:rtl/>
        </w:rPr>
        <w:t>في  الإقليم</w:t>
      </w:r>
      <w:proofErr w:type="gramEnd"/>
      <w:r w:rsidRPr="00EC5F35">
        <w:rPr>
          <w:rFonts w:ascii="Arial" w:hAnsi="Arial" w:cs="Arial"/>
          <w:rtl/>
        </w:rPr>
        <w:t xml:space="preserve"> الشمالي، </w:t>
      </w:r>
      <w:hyperlink r:id="rId68" w:history="1">
        <w:r w:rsidRPr="00EC5F35">
          <w:rPr>
            <w:rStyle w:val="Hyperlink"/>
            <w:rFonts w:ascii="Arial" w:hAnsi="Arial" w:cs="Arial"/>
            <w:i/>
            <w:iCs/>
            <w:rtl/>
          </w:rPr>
          <w:t>وخطة خدمة الإعاقة الصحية التابعة لوزارة الصحة 2022- 2024</w:t>
        </w:r>
        <w:r w:rsidRPr="00EC5F35">
          <w:rPr>
            <w:rStyle w:val="Hyperlink"/>
            <w:rFonts w:ascii="Arial" w:hAnsi="Arial" w:cs="Arial"/>
            <w:rtl/>
          </w:rPr>
          <w:t xml:space="preserve"> (</w:t>
        </w:r>
        <w:r w:rsidRPr="00EC5F35">
          <w:rPr>
            <w:rStyle w:val="Hyperlink"/>
            <w:rFonts w:ascii="Arial" w:hAnsi="Arial" w:cs="Arial"/>
            <w:i/>
          </w:rPr>
          <w:t>Department of Health Disability Service Plan 2022</w:t>
        </w:r>
        <w:r w:rsidRPr="00EC5F35">
          <w:rPr>
            <w:rStyle w:val="Hyperlink"/>
            <w:rFonts w:ascii="Arial" w:hAnsi="Arial" w:cs="Arial"/>
            <w:i/>
          </w:rPr>
          <w:noBreakHyphen/>
          <w:t>2024</w:t>
        </w:r>
        <w:r w:rsidRPr="00EC5F35">
          <w:rPr>
            <w:rStyle w:val="Hyperlink"/>
            <w:rFonts w:ascii="Arial" w:hAnsi="Arial" w:cs="Arial"/>
            <w:rtl/>
          </w:rPr>
          <w:t>)</w:t>
        </w:r>
      </w:hyperlink>
      <w:r w:rsidRPr="00EC5F35">
        <w:rPr>
          <w:rFonts w:ascii="Arial" w:hAnsi="Arial" w:cs="Arial"/>
          <w:lang w:val="en-US"/>
        </w:rPr>
        <w:t xml:space="preserve"> </w:t>
      </w:r>
      <w:r w:rsidRPr="00EC5F35">
        <w:rPr>
          <w:rFonts w:ascii="Arial" w:hAnsi="Arial" w:cs="Arial"/>
          <w:rtl/>
        </w:rPr>
        <w:t>في كوينزلاند</w:t>
      </w:r>
      <w:r w:rsidRPr="00EC5F35">
        <w:rPr>
          <w:rFonts w:ascii="Arial" w:hAnsi="Arial" w:cs="Arial"/>
        </w:rPr>
        <w:t>.</w:t>
      </w:r>
    </w:p>
    <w:p w14:paraId="1CC33190" w14:textId="77777777" w:rsidR="00D360AF" w:rsidRPr="00EC5F35" w:rsidRDefault="00D360AF" w:rsidP="00D360AF">
      <w:pPr>
        <w:pStyle w:val="ListParagraph"/>
        <w:numPr>
          <w:ilvl w:val="0"/>
          <w:numId w:val="175"/>
        </w:numPr>
        <w:bidi/>
        <w:rPr>
          <w:rFonts w:ascii="Arial" w:hAnsi="Arial" w:cs="Arial"/>
        </w:rPr>
      </w:pPr>
      <w:r w:rsidRPr="00EC5F35">
        <w:rPr>
          <w:rFonts w:ascii="Arial" w:hAnsi="Arial" w:cs="Arial"/>
          <w:rtl/>
        </w:rPr>
        <w:t>مشاريع الاستعداد لحالات الطوارئ، مثل مشروع الاستعداد لحالات الطوارئ للأشخاص ذوي الإعاقة في تسمانيا.</w:t>
      </w:r>
    </w:p>
    <w:p w14:paraId="07511A90" w14:textId="77777777" w:rsidR="00221017" w:rsidRPr="004752F7" w:rsidRDefault="002A550B" w:rsidP="003836A1">
      <w:pPr>
        <w:pStyle w:val="Heading2"/>
        <w:bidi/>
        <w:rPr>
          <w:rFonts w:ascii="Arial" w:hAnsi="Arial" w:cs="Arial"/>
        </w:rPr>
      </w:pPr>
      <w:bookmarkStart w:id="115" w:name="_Toc150280222"/>
      <w:r w:rsidRPr="004752F7">
        <w:rPr>
          <w:rFonts w:ascii="Arial" w:hAnsi="Arial" w:cs="Arial"/>
          <w:rtl/>
        </w:rPr>
        <w:t>مجال النتائج: المواقف السلوكية المجتمعية</w:t>
      </w:r>
      <w:bookmarkEnd w:id="115"/>
    </w:p>
    <w:p w14:paraId="4D74B119" w14:textId="77777777" w:rsidR="00AC1338" w:rsidRPr="004752F7" w:rsidRDefault="002A550B" w:rsidP="003836A1">
      <w:pPr>
        <w:shd w:val="clear" w:color="auto" w:fill="DEEAF6"/>
        <w:bidi/>
        <w:rPr>
          <w:rFonts w:ascii="Arial" w:hAnsi="Arial" w:cs="Arial"/>
          <w:color w:val="002060"/>
        </w:rPr>
      </w:pPr>
      <w:r w:rsidRPr="004752F7">
        <w:rPr>
          <w:rFonts w:ascii="Arial" w:hAnsi="Arial" w:cs="Arial"/>
          <w:color w:val="002060"/>
          <w:rtl/>
        </w:rPr>
        <w:t>النتيجة: المواقف السلوكية المجتمعية تدعم المساواة والإدماج والمشاركة في المجتمع للأشخاص ذوي الإعاقة</w:t>
      </w:r>
    </w:p>
    <w:p w14:paraId="10BADB0F" w14:textId="77777777" w:rsidR="002A550B" w:rsidRPr="004752F7" w:rsidRDefault="002A550B" w:rsidP="002A550B">
      <w:pPr>
        <w:bidi/>
        <w:rPr>
          <w:rFonts w:ascii="Arial" w:hAnsi="Arial" w:cs="Arial"/>
        </w:rPr>
      </w:pPr>
      <w:r w:rsidRPr="004752F7">
        <w:rPr>
          <w:rFonts w:ascii="Arial" w:hAnsi="Arial" w:cs="Arial"/>
          <w:rtl/>
        </w:rPr>
        <w:lastRenderedPageBreak/>
        <w:t xml:space="preserve">لا تزال المواقف السلوكية المجتمعية تجاه الأشخاص ذوي الإعاقة تشكل أحد العوائق الأساسية التي تحول دون اندماج الشخص ومشاركته الكاملة في المجتمع الأسترالي. وفي </w:t>
      </w:r>
      <w:hyperlink r:id="rId69" w:history="1">
        <w:r w:rsidRPr="004752F7">
          <w:rPr>
            <w:rStyle w:val="Hyperlink"/>
            <w:rFonts w:ascii="Arial" w:hAnsi="Arial" w:cs="Arial"/>
            <w:rtl/>
          </w:rPr>
          <w:t xml:space="preserve">المنتدى الوطني </w:t>
        </w:r>
        <w:r w:rsidRPr="004752F7">
          <w:rPr>
            <w:rStyle w:val="Hyperlink"/>
            <w:rFonts w:ascii="Arial" w:hAnsi="Arial" w:cs="Arial"/>
            <w:b/>
            <w:rtl/>
          </w:rPr>
          <w:t>ل</w:t>
        </w:r>
        <w:r w:rsidRPr="004752F7">
          <w:rPr>
            <w:rStyle w:val="Hyperlink"/>
            <w:rFonts w:ascii="Arial" w:hAnsi="Arial" w:cs="Arial"/>
            <w:rtl/>
          </w:rPr>
          <w:t>استراتيجية الإعاقة في أستراليا (</w:t>
        </w:r>
        <w:r w:rsidRPr="004752F7">
          <w:rPr>
            <w:rStyle w:val="Hyperlink"/>
            <w:rFonts w:ascii="Arial" w:hAnsi="Arial" w:cs="Arial"/>
          </w:rPr>
          <w:t>ADS National Forum</w:t>
        </w:r>
        <w:r w:rsidRPr="004752F7">
          <w:rPr>
            <w:rStyle w:val="Hyperlink"/>
            <w:rFonts w:ascii="Arial" w:hAnsi="Arial" w:cs="Arial"/>
            <w:rtl/>
          </w:rPr>
          <w:t>)</w:t>
        </w:r>
      </w:hyperlink>
      <w:r w:rsidRPr="004752F7">
        <w:rPr>
          <w:rFonts w:ascii="Arial" w:hAnsi="Arial" w:cs="Arial"/>
          <w:rtl/>
        </w:rPr>
        <w:t xml:space="preserve"> (نوفمبر / تشرين الثاني2022)، كانت المواقف السلوكية المجتمعية موضوعاً متكررًا للنقاش. وتضمنت المناقشات كيف تعمل الوصمة والتمييز</w:t>
      </w:r>
      <w:r w:rsidRPr="004752F7">
        <w:rPr>
          <w:rFonts w:ascii="Arial" w:hAnsi="Arial" w:cs="Arial"/>
        </w:rPr>
        <w:t xml:space="preserve"> </w:t>
      </w:r>
      <w:r w:rsidRPr="004752F7">
        <w:rPr>
          <w:rFonts w:ascii="Arial" w:hAnsi="Arial" w:cs="Arial"/>
          <w:rtl/>
        </w:rPr>
        <w:t>ضد الأشخاص ذوي الإعاقة والمواقف السلبية والتوقعات المنخفضة كحواجز في حياة الأشخاص ذوي الإعاقة عبر جوانب متعددة من الحياة</w:t>
      </w:r>
      <w:r w:rsidRPr="004752F7">
        <w:rPr>
          <w:rFonts w:ascii="Arial" w:hAnsi="Arial" w:cs="Arial"/>
        </w:rPr>
        <w:t>.</w:t>
      </w:r>
    </w:p>
    <w:p w14:paraId="6B729328" w14:textId="77777777" w:rsidR="002A550B" w:rsidRPr="004752F7" w:rsidRDefault="002A550B" w:rsidP="002A550B">
      <w:pPr>
        <w:bidi/>
        <w:rPr>
          <w:rFonts w:ascii="Arial" w:hAnsi="Arial" w:cs="Arial"/>
        </w:rPr>
      </w:pPr>
      <w:r w:rsidRPr="004752F7">
        <w:rPr>
          <w:rFonts w:ascii="Arial" w:hAnsi="Arial" w:cs="Arial"/>
          <w:rtl/>
        </w:rPr>
        <w:t xml:space="preserve">كشف تقرير </w:t>
      </w:r>
      <w:hyperlink r:id="rId70" w:history="1">
        <w:r w:rsidRPr="004752F7">
          <w:rPr>
            <w:rStyle w:val="Hyperlink"/>
            <w:rFonts w:ascii="Arial" w:hAnsi="Arial" w:cs="Arial"/>
            <w:i/>
            <w:iCs/>
            <w:rtl/>
          </w:rPr>
          <w:t xml:space="preserve">رؤية أنفسنا 2 </w:t>
        </w:r>
        <w:r w:rsidRPr="004752F7">
          <w:rPr>
            <w:rStyle w:val="Hyperlink"/>
            <w:rFonts w:ascii="Arial" w:hAnsi="Arial" w:cs="Arial"/>
            <w:i/>
            <w:iCs/>
          </w:rPr>
          <w:t>(Seeing Ourselves 2)</w:t>
        </w:r>
      </w:hyperlink>
      <w:r w:rsidRPr="004752F7">
        <w:rPr>
          <w:rFonts w:ascii="Arial" w:hAnsi="Arial" w:cs="Arial"/>
          <w:i/>
          <w:iCs/>
        </w:rPr>
        <w:t xml:space="preserve"> </w:t>
      </w:r>
      <w:r w:rsidRPr="004752F7">
        <w:rPr>
          <w:rFonts w:ascii="Arial" w:hAnsi="Arial" w:cs="Arial"/>
          <w:rtl/>
        </w:rPr>
        <w:t xml:space="preserve"> (2023) الصادر عن </w:t>
      </w:r>
      <w:r w:rsidRPr="004752F7">
        <w:rPr>
          <w:rFonts w:ascii="Arial" w:hAnsi="Arial" w:cs="Arial"/>
        </w:rPr>
        <w:t xml:space="preserve">Screen </w:t>
      </w:r>
      <w:proofErr w:type="gramStart"/>
      <w:r w:rsidRPr="004752F7">
        <w:rPr>
          <w:rFonts w:ascii="Arial" w:hAnsi="Arial" w:cs="Arial"/>
        </w:rPr>
        <w:t>Australia</w:t>
      </w:r>
      <w:r w:rsidRPr="004752F7">
        <w:rPr>
          <w:rFonts w:ascii="Arial" w:hAnsi="Arial" w:cs="Arial"/>
          <w:rtl/>
        </w:rPr>
        <w:t xml:space="preserve">  في</w:t>
      </w:r>
      <w:proofErr w:type="gramEnd"/>
      <w:r w:rsidRPr="004752F7">
        <w:rPr>
          <w:rFonts w:ascii="Arial" w:hAnsi="Arial" w:cs="Arial"/>
          <w:rtl/>
        </w:rPr>
        <w:t xml:space="preserve"> إحدى الأعمال الدرامية التلفزيونية الأسترالية أن حضور ذوي الإعاقة في الإعلام لا يزال منخفضاً للغاية. وحدّد المشاركون في المنتدى زيادة تمثيل الأشخاص ذوي الإعاقة في وسائل الإعلام والقيادة كمفتاح لتغيير مواقف المجتمع وتشجيع الإدماج</w:t>
      </w:r>
      <w:r w:rsidRPr="004752F7">
        <w:rPr>
          <w:rFonts w:ascii="Arial" w:hAnsi="Arial" w:cs="Arial"/>
        </w:rPr>
        <w:t>.</w:t>
      </w:r>
      <w:r w:rsidRPr="004752F7">
        <w:rPr>
          <w:rFonts w:ascii="Arial" w:hAnsi="Arial" w:cs="Arial"/>
          <w:rtl/>
        </w:rPr>
        <w:t xml:space="preserve"> </w:t>
      </w:r>
    </w:p>
    <w:p w14:paraId="25845507" w14:textId="77777777" w:rsidR="002A550B" w:rsidRPr="004752F7" w:rsidRDefault="002A550B" w:rsidP="002A550B">
      <w:pPr>
        <w:bidi/>
        <w:rPr>
          <w:rFonts w:ascii="Arial" w:hAnsi="Arial" w:cs="Arial"/>
        </w:rPr>
      </w:pPr>
      <w:r w:rsidRPr="004752F7">
        <w:rPr>
          <w:rFonts w:ascii="Arial" w:hAnsi="Arial" w:cs="Arial"/>
          <w:rtl/>
        </w:rPr>
        <w:t>تتضمن أمثلة الأنشطة في مجال النتائج هذا ما يلي</w:t>
      </w:r>
      <w:r w:rsidRPr="004752F7">
        <w:rPr>
          <w:rFonts w:ascii="Arial" w:hAnsi="Arial" w:cs="Arial"/>
        </w:rPr>
        <w:t>:</w:t>
      </w:r>
    </w:p>
    <w:p w14:paraId="2457EBEB" w14:textId="77777777" w:rsidR="002A550B" w:rsidRPr="004752F7" w:rsidRDefault="002A550B" w:rsidP="002A550B">
      <w:pPr>
        <w:pStyle w:val="ListParagraph"/>
        <w:numPr>
          <w:ilvl w:val="0"/>
          <w:numId w:val="87"/>
        </w:numPr>
        <w:bidi/>
        <w:rPr>
          <w:rFonts w:ascii="Arial" w:hAnsi="Arial" w:cs="Arial"/>
        </w:rPr>
      </w:pPr>
      <w:r w:rsidRPr="004752F7">
        <w:rPr>
          <w:rFonts w:ascii="Arial" w:hAnsi="Arial" w:cs="Arial"/>
          <w:rtl/>
        </w:rPr>
        <w:t xml:space="preserve">تحديثات </w:t>
      </w:r>
      <w:hyperlink r:id="rId71" w:history="1">
        <w:r w:rsidRPr="004752F7">
          <w:rPr>
            <w:rStyle w:val="Hyperlink"/>
            <w:rFonts w:ascii="Arial" w:hAnsi="Arial" w:cs="Arial"/>
            <w:rtl/>
          </w:rPr>
          <w:t>لإرشادات الحملة (</w:t>
        </w:r>
        <w:r w:rsidRPr="004752F7">
          <w:rPr>
            <w:rStyle w:val="Hyperlink"/>
            <w:rFonts w:ascii="Arial" w:hAnsi="Arial" w:cs="Arial"/>
          </w:rPr>
          <w:t>campaign guidelines</w:t>
        </w:r>
        <w:r w:rsidRPr="004752F7">
          <w:rPr>
            <w:rStyle w:val="Hyperlink"/>
            <w:rFonts w:ascii="Arial" w:hAnsi="Arial" w:cs="Arial"/>
            <w:rtl/>
          </w:rPr>
          <w:t>)</w:t>
        </w:r>
      </w:hyperlink>
      <w:r w:rsidRPr="004752F7">
        <w:rPr>
          <w:rFonts w:ascii="Arial" w:hAnsi="Arial" w:cs="Arial"/>
          <w:rtl/>
        </w:rPr>
        <w:t xml:space="preserve"> لدعم زيادة تمثيل الأشخاص ذوي الإعاقة في الحملات الإعلانية للحكومة الأسترالية</w:t>
      </w:r>
      <w:r w:rsidRPr="004752F7">
        <w:rPr>
          <w:rFonts w:ascii="Arial" w:hAnsi="Arial" w:cs="Arial"/>
        </w:rPr>
        <w:t>.</w:t>
      </w:r>
    </w:p>
    <w:p w14:paraId="5C02553C" w14:textId="77777777" w:rsidR="002A550B" w:rsidRPr="004752F7" w:rsidRDefault="002A550B" w:rsidP="002A550B">
      <w:pPr>
        <w:pStyle w:val="ListParagraph"/>
        <w:numPr>
          <w:ilvl w:val="0"/>
          <w:numId w:val="87"/>
        </w:numPr>
        <w:bidi/>
        <w:rPr>
          <w:rFonts w:ascii="Arial" w:hAnsi="Arial" w:cs="Arial"/>
        </w:rPr>
      </w:pPr>
      <w:r w:rsidRPr="004752F7">
        <w:rPr>
          <w:rFonts w:ascii="Arial" w:hAnsi="Arial" w:cs="Arial"/>
          <w:rtl/>
        </w:rPr>
        <w:t xml:space="preserve">تركز جولات وبرامج المنح على </w:t>
      </w:r>
      <w:hyperlink r:id="rId72" w:history="1">
        <w:r w:rsidRPr="004752F7">
          <w:rPr>
            <w:rStyle w:val="Hyperlink"/>
            <w:rFonts w:ascii="Arial" w:hAnsi="Arial" w:cs="Arial"/>
            <w:rtl/>
          </w:rPr>
          <w:t>بناء ثقة أصحاب العمل (</w:t>
        </w:r>
        <w:r w:rsidRPr="004752F7">
          <w:rPr>
            <w:rStyle w:val="Hyperlink"/>
            <w:rFonts w:ascii="Arial" w:hAnsi="Arial" w:cs="Arial"/>
          </w:rPr>
          <w:t>building employer confidence</w:t>
        </w:r>
        <w:r w:rsidRPr="004752F7">
          <w:rPr>
            <w:rStyle w:val="Hyperlink"/>
            <w:rFonts w:ascii="Arial" w:hAnsi="Arial" w:cs="Arial"/>
            <w:rtl/>
          </w:rPr>
          <w:t>)</w:t>
        </w:r>
      </w:hyperlink>
      <w:r w:rsidRPr="004752F7">
        <w:rPr>
          <w:rFonts w:ascii="Arial" w:hAnsi="Arial" w:cs="Arial"/>
          <w:rtl/>
        </w:rPr>
        <w:t xml:space="preserve"> ودعم المهارات القيادية للأشخاص ذوي الإعاقة</w:t>
      </w:r>
      <w:r w:rsidRPr="004752F7">
        <w:rPr>
          <w:rFonts w:ascii="Arial" w:hAnsi="Arial" w:cs="Arial"/>
        </w:rPr>
        <w:t>.</w:t>
      </w:r>
    </w:p>
    <w:p w14:paraId="608CC7D8" w14:textId="77777777" w:rsidR="002A550B" w:rsidRPr="004752F7" w:rsidRDefault="002A550B" w:rsidP="002A550B">
      <w:pPr>
        <w:pStyle w:val="ListParagraph"/>
        <w:numPr>
          <w:ilvl w:val="0"/>
          <w:numId w:val="87"/>
        </w:numPr>
        <w:bidi/>
        <w:rPr>
          <w:rFonts w:ascii="Arial" w:hAnsi="Arial" w:cs="Arial"/>
        </w:rPr>
      </w:pPr>
      <w:r w:rsidRPr="004752F7">
        <w:rPr>
          <w:rFonts w:ascii="Arial" w:hAnsi="Arial" w:cs="Arial"/>
          <w:rtl/>
        </w:rPr>
        <w:t xml:space="preserve">حملات إعلامية للتأثير على الصور النمطية المتعلقة بالإعاقة وتثقيفها وتحديها، مثل حملة </w:t>
      </w:r>
      <w:hyperlink r:id="rId73" w:history="1">
        <w:r w:rsidRPr="004752F7">
          <w:rPr>
            <w:rStyle w:val="Hyperlink"/>
            <w:rFonts w:ascii="Arial" w:hAnsi="Arial" w:cs="Arial"/>
            <w:rtl/>
          </w:rPr>
          <w:t xml:space="preserve">"الحياة التي نعيشها" </w:t>
        </w:r>
        <w:r w:rsidRPr="004752F7">
          <w:rPr>
            <w:rStyle w:val="Hyperlink"/>
            <w:rFonts w:ascii="Arial" w:hAnsi="Arial" w:cs="Arial"/>
          </w:rPr>
          <w:t>The Lives We Lead</w:t>
        </w:r>
      </w:hyperlink>
      <w:r w:rsidRPr="004752F7">
        <w:rPr>
          <w:rFonts w:ascii="Arial" w:hAnsi="Arial" w:cs="Arial"/>
          <w:rtl/>
        </w:rPr>
        <w:t xml:space="preserve"> في ولاية غرب أستراليا وحملة </w:t>
      </w:r>
      <w:hyperlink r:id="rId74" w:history="1">
        <w:r w:rsidRPr="004752F7">
          <w:rPr>
            <w:rStyle w:val="Hyperlink"/>
            <w:rFonts w:ascii="Arial" w:hAnsi="Arial" w:cs="Arial"/>
            <w:rtl/>
          </w:rPr>
          <w:t xml:space="preserve">"أنظر لي من أجلي" </w:t>
        </w:r>
        <w:r w:rsidRPr="004752F7">
          <w:rPr>
            <w:rStyle w:val="Hyperlink"/>
            <w:rFonts w:ascii="Arial" w:hAnsi="Arial" w:cs="Arial"/>
          </w:rPr>
          <w:t>See Me for Me</w:t>
        </w:r>
      </w:hyperlink>
      <w:r w:rsidRPr="004752F7">
        <w:rPr>
          <w:rFonts w:ascii="Arial" w:hAnsi="Arial" w:cs="Arial"/>
          <w:rtl/>
        </w:rPr>
        <w:t xml:space="preserve"> في ولاية جنوب أستراليا</w:t>
      </w:r>
      <w:r w:rsidRPr="004752F7">
        <w:rPr>
          <w:rFonts w:ascii="Arial" w:hAnsi="Arial" w:cs="Arial"/>
        </w:rPr>
        <w:t>.</w:t>
      </w:r>
    </w:p>
    <w:p w14:paraId="13DB9CA3" w14:textId="77777777" w:rsidR="002A550B" w:rsidRPr="004752F7" w:rsidRDefault="002A550B" w:rsidP="002A550B">
      <w:pPr>
        <w:pStyle w:val="ListParagraph"/>
        <w:numPr>
          <w:ilvl w:val="0"/>
          <w:numId w:val="87"/>
        </w:numPr>
        <w:bidi/>
        <w:rPr>
          <w:rFonts w:ascii="Arial" w:hAnsi="Arial" w:cs="Arial"/>
        </w:rPr>
      </w:pPr>
      <w:r w:rsidRPr="004752F7">
        <w:rPr>
          <w:rFonts w:ascii="Arial" w:hAnsi="Arial" w:cs="Arial"/>
          <w:rtl/>
        </w:rPr>
        <w:t xml:space="preserve">المنتديات العامة، بما في ذلك </w:t>
      </w:r>
      <w:hyperlink r:id="rId75" w:history="1">
        <w:r w:rsidRPr="004752F7">
          <w:rPr>
            <w:rStyle w:val="Hyperlink"/>
            <w:rFonts w:ascii="Arial" w:hAnsi="Arial" w:cs="Arial"/>
            <w:rtl/>
          </w:rPr>
          <w:t xml:space="preserve">المنتدى الوطني الأول </w:t>
        </w:r>
        <w:r w:rsidRPr="004752F7">
          <w:rPr>
            <w:rStyle w:val="Hyperlink"/>
            <w:rFonts w:ascii="Arial" w:hAnsi="Arial" w:cs="Arial"/>
            <w:b/>
            <w:rtl/>
          </w:rPr>
          <w:t>ل</w:t>
        </w:r>
        <w:r w:rsidRPr="004752F7">
          <w:rPr>
            <w:rStyle w:val="Hyperlink"/>
            <w:rFonts w:ascii="Arial" w:hAnsi="Arial" w:cs="Arial"/>
            <w:rtl/>
          </w:rPr>
          <w:t>استراتيجية الإعاقة (</w:t>
        </w:r>
        <w:r w:rsidRPr="004752F7">
          <w:rPr>
            <w:rStyle w:val="Hyperlink"/>
            <w:rFonts w:ascii="Arial" w:hAnsi="Arial" w:cs="Arial"/>
          </w:rPr>
          <w:t>ADS National Forum</w:t>
        </w:r>
        <w:r w:rsidRPr="004752F7">
          <w:rPr>
            <w:rStyle w:val="Hyperlink"/>
            <w:rFonts w:ascii="Arial" w:hAnsi="Arial" w:cs="Arial"/>
            <w:rtl/>
          </w:rPr>
          <w:t>)</w:t>
        </w:r>
      </w:hyperlink>
      <w:r w:rsidRPr="004752F7">
        <w:rPr>
          <w:rFonts w:ascii="Arial" w:hAnsi="Arial" w:cs="Arial"/>
          <w:rtl/>
        </w:rPr>
        <w:t xml:space="preserve"> في </w:t>
      </w:r>
      <w:proofErr w:type="gramStart"/>
      <w:r w:rsidRPr="004752F7">
        <w:rPr>
          <w:rFonts w:ascii="Arial" w:hAnsi="Arial" w:cs="Arial"/>
          <w:rtl/>
        </w:rPr>
        <w:t>أستراليا  المنعقد</w:t>
      </w:r>
      <w:proofErr w:type="gramEnd"/>
      <w:r w:rsidRPr="004752F7">
        <w:rPr>
          <w:rFonts w:ascii="Arial" w:hAnsi="Arial" w:cs="Arial"/>
          <w:rtl/>
        </w:rPr>
        <w:t xml:space="preserve"> في 2 - 3 نوفمبر/ تشرين الثاني 2022، </w:t>
      </w:r>
      <w:hyperlink r:id="rId76" w:history="1">
        <w:r w:rsidRPr="004752F7">
          <w:rPr>
            <w:rStyle w:val="Hyperlink"/>
            <w:rFonts w:ascii="Arial" w:hAnsi="Arial" w:cs="Arial"/>
            <w:rtl/>
          </w:rPr>
          <w:t>ومنتدى الولاية الأول لاستراتيجية الإعاقة (</w:t>
        </w:r>
        <w:r w:rsidRPr="004752F7">
          <w:rPr>
            <w:rStyle w:val="Hyperlink"/>
            <w:rFonts w:ascii="Arial" w:hAnsi="Arial" w:cs="Arial"/>
          </w:rPr>
          <w:t>ADS State Forum</w:t>
        </w:r>
        <w:r w:rsidRPr="004752F7">
          <w:rPr>
            <w:rStyle w:val="Hyperlink"/>
            <w:rFonts w:ascii="Arial" w:hAnsi="Arial" w:cs="Arial"/>
            <w:rtl/>
          </w:rPr>
          <w:t>)</w:t>
        </w:r>
      </w:hyperlink>
      <w:r w:rsidRPr="004752F7">
        <w:rPr>
          <w:rStyle w:val="Hyperlink"/>
          <w:rFonts w:ascii="Arial" w:hAnsi="Arial" w:cs="Arial"/>
          <w:u w:val="none"/>
          <w:rtl/>
        </w:rPr>
        <w:t xml:space="preserve"> </w:t>
      </w:r>
      <w:r w:rsidRPr="004752F7">
        <w:rPr>
          <w:rFonts w:ascii="Arial" w:hAnsi="Arial" w:cs="Arial"/>
          <w:rtl/>
        </w:rPr>
        <w:t>في أستراليا، المنعقد في كوينزلاند في 19 يونيو/ حزيران 2023.</w:t>
      </w:r>
    </w:p>
    <w:p w14:paraId="6B14D3A8" w14:textId="77777777" w:rsidR="00D90569" w:rsidRPr="00F93B8C" w:rsidRDefault="004752F7" w:rsidP="003836A1">
      <w:pPr>
        <w:pStyle w:val="Heading1"/>
        <w:bidi/>
      </w:pPr>
      <w:bookmarkStart w:id="116" w:name="_Toc150280223"/>
      <w:r w:rsidRPr="00F93B8C">
        <w:rPr>
          <w:rtl/>
        </w:rPr>
        <w:t>تنفيذ استراتيجية الإعاقة في أستراليا</w:t>
      </w:r>
      <w:bookmarkEnd w:id="116"/>
    </w:p>
    <w:p w14:paraId="1908C7F3" w14:textId="77777777" w:rsidR="00F93B8C" w:rsidRPr="00F93B8C" w:rsidRDefault="00F93B8C" w:rsidP="00F93B8C">
      <w:pPr>
        <w:bidi/>
        <w:rPr>
          <w:rFonts w:ascii="Arial" w:hAnsi="Arial" w:cs="Arial"/>
        </w:rPr>
      </w:pPr>
      <w:r w:rsidRPr="00F93B8C">
        <w:rPr>
          <w:rFonts w:ascii="Arial" w:hAnsi="Arial" w:cs="Arial"/>
          <w:rtl/>
        </w:rPr>
        <w:t>لقد التزمنا بالإبلاغ بانتظام عن النشاط وقياس التقدم من أجل الشفافية حول كيفية تغير النتائج بالنسبة للأشخاص ذوي الإعاقة</w:t>
      </w:r>
      <w:r w:rsidRPr="00F93B8C">
        <w:rPr>
          <w:rFonts w:ascii="Arial" w:hAnsi="Arial" w:cs="Arial"/>
        </w:rPr>
        <w:t>.</w:t>
      </w:r>
    </w:p>
    <w:p w14:paraId="00EB68C2" w14:textId="77777777" w:rsidR="00F93B8C" w:rsidRPr="00F93B8C" w:rsidRDefault="00F93B8C" w:rsidP="00F93B8C">
      <w:pPr>
        <w:bidi/>
        <w:rPr>
          <w:rFonts w:ascii="Arial" w:hAnsi="Arial" w:cs="Arial"/>
        </w:rPr>
      </w:pPr>
      <w:r w:rsidRPr="00F93B8C">
        <w:rPr>
          <w:rFonts w:ascii="Arial" w:hAnsi="Arial" w:cs="Arial"/>
          <w:rtl/>
        </w:rPr>
        <w:t>يقدم ما يلي ملخصاً موجزًا لما قمنا به لتنفيذ استراتيجية الإعاقة في أستراليا. ويتوفر</w:t>
      </w:r>
      <w:r w:rsidRPr="00F93B8C">
        <w:rPr>
          <w:rFonts w:ascii="Arial" w:hAnsi="Arial" w:cs="Arial"/>
        </w:rPr>
        <w:t xml:space="preserve"> </w:t>
      </w:r>
      <w:r w:rsidRPr="00F93B8C">
        <w:rPr>
          <w:rFonts w:ascii="Arial" w:hAnsi="Arial" w:cs="Arial"/>
          <w:rtl/>
        </w:rPr>
        <w:t xml:space="preserve">المزيد من المعلومات حول أنشطة التنفيذ في التقرير التنفيذي الكامل، وموقع </w:t>
      </w:r>
      <w:hyperlink r:id="rId77" w:history="1">
        <w:r w:rsidRPr="00F93B8C">
          <w:rPr>
            <w:rStyle w:val="Hyperlink"/>
            <w:rFonts w:ascii="Arial" w:hAnsi="Arial" w:cs="Arial"/>
            <w:b/>
            <w:rtl/>
          </w:rPr>
          <w:t>مركز استراتيجية الإعاقة في أستراليا على بوابة الإعاقة</w:t>
        </w:r>
        <w:r w:rsidRPr="00F93B8C">
          <w:rPr>
            <w:rStyle w:val="Hyperlink"/>
            <w:rFonts w:ascii="Arial" w:hAnsi="Arial" w:cs="Arial"/>
          </w:rPr>
          <w:t>ADS) (Hub on Disability Gateway</w:t>
        </w:r>
      </w:hyperlink>
      <w:r w:rsidRPr="00F93B8C">
        <w:rPr>
          <w:rFonts w:ascii="Arial" w:hAnsi="Arial" w:cs="Arial"/>
          <w:rtl/>
        </w:rPr>
        <w:t xml:space="preserve">  </w:t>
      </w:r>
      <w:r w:rsidRPr="00F93B8C">
        <w:rPr>
          <w:rFonts w:ascii="Arial" w:hAnsi="Arial" w:cs="Arial"/>
          <w:b/>
          <w:rtl/>
        </w:rPr>
        <w:t>و</w:t>
      </w:r>
      <w:hyperlink w:anchor="_State_and_Territory" w:history="1">
        <w:r w:rsidRPr="00F93B8C">
          <w:rPr>
            <w:rStyle w:val="Hyperlink"/>
            <w:rFonts w:ascii="Arial" w:hAnsi="Arial" w:cs="Arial"/>
            <w:b/>
            <w:rtl/>
          </w:rPr>
          <w:t xml:space="preserve">مواقع الولايات </w:t>
        </w:r>
        <w:proofErr w:type="spellStart"/>
        <w:r w:rsidRPr="00F93B8C">
          <w:rPr>
            <w:rStyle w:val="Hyperlink"/>
            <w:rFonts w:ascii="Arial" w:hAnsi="Arial" w:cs="Arial"/>
            <w:b/>
            <w:rtl/>
          </w:rPr>
          <w:t>والإقاليم</w:t>
        </w:r>
        <w:proofErr w:type="spellEnd"/>
        <w:r w:rsidRPr="00F93B8C">
          <w:rPr>
            <w:rStyle w:val="Hyperlink"/>
            <w:rFonts w:ascii="Arial" w:hAnsi="Arial" w:cs="Arial"/>
            <w:b/>
            <w:rtl/>
          </w:rPr>
          <w:t xml:space="preserve"> الإلكترونية (</w:t>
        </w:r>
        <w:r w:rsidRPr="00F93B8C">
          <w:rPr>
            <w:rStyle w:val="Hyperlink"/>
            <w:rFonts w:ascii="Arial" w:hAnsi="Arial" w:cs="Arial"/>
          </w:rPr>
          <w:t>state and territory government</w:t>
        </w:r>
        <w:r w:rsidRPr="00F93B8C">
          <w:rPr>
            <w:rStyle w:val="Hyperlink"/>
            <w:rFonts w:ascii="Arial" w:hAnsi="Arial" w:cs="Arial"/>
            <w:rtl/>
          </w:rPr>
          <w:t>)</w:t>
        </w:r>
      </w:hyperlink>
      <w:r w:rsidRPr="00F93B8C">
        <w:rPr>
          <w:rFonts w:ascii="Arial" w:hAnsi="Arial" w:cs="Arial"/>
          <w:rtl/>
        </w:rPr>
        <w:t>.</w:t>
      </w:r>
    </w:p>
    <w:p w14:paraId="621E85C9" w14:textId="77777777" w:rsidR="006C24F5" w:rsidRPr="004217CE" w:rsidRDefault="002B5D4A" w:rsidP="003836A1">
      <w:pPr>
        <w:pStyle w:val="Heading2"/>
        <w:bidi/>
        <w:rPr>
          <w:rFonts w:ascii="Arial" w:hAnsi="Arial" w:cs="Arial"/>
        </w:rPr>
      </w:pPr>
      <w:bookmarkStart w:id="117" w:name="_Toc150280224"/>
      <w:r w:rsidRPr="004217CE">
        <w:rPr>
          <w:rFonts w:ascii="Arial" w:hAnsi="Arial" w:cs="Arial"/>
          <w:rtl/>
        </w:rPr>
        <w:t>الأدوار والمسؤوليات</w:t>
      </w:r>
      <w:bookmarkEnd w:id="117"/>
    </w:p>
    <w:p w14:paraId="47FF4969" w14:textId="77777777" w:rsidR="002B5D4A" w:rsidRPr="004217CE" w:rsidRDefault="002B5D4A" w:rsidP="002B5D4A">
      <w:pPr>
        <w:bidi/>
        <w:rPr>
          <w:rFonts w:ascii="Arial" w:hAnsi="Arial" w:cs="Arial"/>
        </w:rPr>
      </w:pPr>
      <w:r w:rsidRPr="004217CE">
        <w:rPr>
          <w:rFonts w:ascii="Arial" w:hAnsi="Arial" w:cs="Arial"/>
          <w:rtl/>
        </w:rPr>
        <w:t>تؤكد استراتيجية الإعاقة في أستراليا على</w:t>
      </w:r>
      <w:r w:rsidRPr="004217CE">
        <w:rPr>
          <w:rFonts w:ascii="Arial" w:hAnsi="Arial" w:cs="Arial"/>
        </w:rPr>
        <w:t xml:space="preserve"> </w:t>
      </w:r>
      <w:r w:rsidRPr="004217CE">
        <w:rPr>
          <w:rFonts w:ascii="Arial" w:hAnsi="Arial" w:cs="Arial"/>
          <w:rtl/>
        </w:rPr>
        <w:t xml:space="preserve">أن جميع مستويات الحكومة لها دور تلعبه في تحقيق </w:t>
      </w:r>
      <w:proofErr w:type="gramStart"/>
      <w:r w:rsidRPr="004217CE">
        <w:rPr>
          <w:rFonts w:ascii="Arial" w:hAnsi="Arial" w:cs="Arial"/>
          <w:rtl/>
        </w:rPr>
        <w:t xml:space="preserve">أهداف </w:t>
      </w:r>
      <w:r w:rsidRPr="004217CE">
        <w:rPr>
          <w:rFonts w:ascii="Arial" w:hAnsi="Arial" w:cs="Arial"/>
        </w:rPr>
        <w:t xml:space="preserve"> </w:t>
      </w:r>
      <w:r w:rsidRPr="004217CE">
        <w:rPr>
          <w:rFonts w:ascii="Arial" w:hAnsi="Arial" w:cs="Arial"/>
          <w:rtl/>
        </w:rPr>
        <w:t>الإستراتيجية</w:t>
      </w:r>
      <w:proofErr w:type="gramEnd"/>
      <w:r w:rsidRPr="004217CE">
        <w:rPr>
          <w:rFonts w:ascii="Arial" w:hAnsi="Arial" w:cs="Arial"/>
          <w:rtl/>
        </w:rPr>
        <w:t>، وتحدد المستوى الحكومي المسؤول عن الخدمات والدعم الذي يعتمد عليه الأشخاص ذوو الإعاقة، حيث تعتمد العديد من الخدمات والأنظمة على عمل الحكومات معًا. ومن خلال العمل عبر مختلف المستويات والدوائر الحكومية، فإننا نركز على الأشخاص ذوي الإعاقة، وعلى استراتيجية الإعاقة في أستراليا، إلى مناطق خارج الوكالات المخصصة للإعاقة</w:t>
      </w:r>
      <w:r w:rsidRPr="004217CE">
        <w:rPr>
          <w:rFonts w:ascii="Arial" w:hAnsi="Arial" w:cs="Arial"/>
        </w:rPr>
        <w:t>.</w:t>
      </w:r>
      <w:r w:rsidRPr="004217CE">
        <w:rPr>
          <w:rFonts w:ascii="Arial" w:hAnsi="Arial" w:cs="Arial"/>
          <w:rtl/>
        </w:rPr>
        <w:t xml:space="preserve"> </w:t>
      </w:r>
    </w:p>
    <w:p w14:paraId="27B01AD6" w14:textId="77777777" w:rsidR="002B5D4A" w:rsidRPr="004217CE" w:rsidRDefault="002B5D4A" w:rsidP="002B5D4A">
      <w:pPr>
        <w:bidi/>
        <w:rPr>
          <w:rFonts w:ascii="Arial" w:hAnsi="Arial" w:cs="Arial"/>
        </w:rPr>
      </w:pPr>
      <w:r w:rsidRPr="004217CE">
        <w:rPr>
          <w:rFonts w:ascii="Arial" w:hAnsi="Arial" w:cs="Arial"/>
          <w:rtl/>
        </w:rPr>
        <w:t>تشمل أمثلة الأنشطة في مجال التنفيذ هذا ما يلي</w:t>
      </w:r>
      <w:r w:rsidRPr="004217CE">
        <w:rPr>
          <w:rFonts w:ascii="Arial" w:hAnsi="Arial" w:cs="Arial"/>
        </w:rPr>
        <w:t>:</w:t>
      </w:r>
    </w:p>
    <w:p w14:paraId="2A02477B" w14:textId="77777777" w:rsidR="002B5D4A" w:rsidRPr="004217CE" w:rsidRDefault="002B5D4A" w:rsidP="002B5D4A">
      <w:pPr>
        <w:pStyle w:val="ListParagraph"/>
        <w:numPr>
          <w:ilvl w:val="0"/>
          <w:numId w:val="175"/>
        </w:numPr>
        <w:bidi/>
        <w:rPr>
          <w:rFonts w:ascii="Arial" w:hAnsi="Arial" w:cs="Arial"/>
        </w:rPr>
      </w:pPr>
      <w:r w:rsidRPr="004217CE">
        <w:rPr>
          <w:rFonts w:ascii="Arial" w:hAnsi="Arial" w:cs="Arial"/>
          <w:rtl/>
        </w:rPr>
        <w:t xml:space="preserve">تقوم الحكومة الأسترالية بتمويل شبكة الأشخاص ذوي الإعاقة الأولى لتطوير ودعم التنفيذ المبكر لخطة تعزيز قطاع الإعاقة الذي يتحكم فيه المجتمع، وتطوير وتنفيذ </w:t>
      </w:r>
      <w:hyperlink r:id="rId78" w:history="1">
        <w:r w:rsidRPr="004217CE">
          <w:rPr>
            <w:rStyle w:val="Hyperlink"/>
            <w:rFonts w:ascii="Arial" w:hAnsi="Arial" w:cs="Arial"/>
            <w:rtl/>
          </w:rPr>
          <w:t>البصمة الوطنية للإعاقة (</w:t>
        </w:r>
        <w:r w:rsidRPr="004217CE">
          <w:rPr>
            <w:rStyle w:val="Hyperlink"/>
            <w:rFonts w:ascii="Arial" w:hAnsi="Arial" w:cs="Arial"/>
          </w:rPr>
          <w:t>National Disability Footprint</w:t>
        </w:r>
        <w:r w:rsidRPr="004217CE">
          <w:rPr>
            <w:rStyle w:val="Hyperlink"/>
            <w:rFonts w:ascii="Arial" w:hAnsi="Arial" w:cs="Arial"/>
            <w:rtl/>
          </w:rPr>
          <w:t>)</w:t>
        </w:r>
      </w:hyperlink>
      <w:r w:rsidRPr="004217CE">
        <w:rPr>
          <w:rFonts w:ascii="Arial" w:hAnsi="Arial" w:cs="Arial"/>
          <w:rtl/>
        </w:rPr>
        <w:t xml:space="preserve"> </w:t>
      </w:r>
    </w:p>
    <w:p w14:paraId="347CF4F4" w14:textId="77777777" w:rsidR="002B5D4A" w:rsidRPr="004217CE" w:rsidRDefault="002B5D4A" w:rsidP="002B5D4A">
      <w:pPr>
        <w:pStyle w:val="ListParagraph"/>
        <w:numPr>
          <w:ilvl w:val="0"/>
          <w:numId w:val="175"/>
        </w:numPr>
        <w:bidi/>
        <w:rPr>
          <w:rFonts w:ascii="Arial" w:hAnsi="Arial" w:cs="Arial"/>
        </w:rPr>
      </w:pPr>
      <w:r w:rsidRPr="004217CE">
        <w:rPr>
          <w:rFonts w:ascii="Arial" w:hAnsi="Arial" w:cs="Arial"/>
          <w:rtl/>
        </w:rPr>
        <w:t>إدراج أحكام إمكانية الوصول أو الإدماج في الخدمات والأنظمة الرئيسية، مثل تحسين إجراءات الخروج من المستشفى ومسارات الرعاية للأشخاص ذوي الإعاقة</w:t>
      </w:r>
      <w:r w:rsidRPr="004217CE">
        <w:rPr>
          <w:rFonts w:ascii="Arial" w:hAnsi="Arial" w:cs="Arial"/>
        </w:rPr>
        <w:t>.</w:t>
      </w:r>
    </w:p>
    <w:p w14:paraId="38CE021E" w14:textId="77777777" w:rsidR="002B5D4A" w:rsidRPr="004217CE" w:rsidRDefault="002B5D4A" w:rsidP="002B5D4A">
      <w:pPr>
        <w:pStyle w:val="ListParagraph"/>
        <w:numPr>
          <w:ilvl w:val="0"/>
          <w:numId w:val="175"/>
        </w:numPr>
        <w:bidi/>
        <w:rPr>
          <w:rFonts w:ascii="Arial" w:hAnsi="Arial" w:cs="Arial"/>
        </w:rPr>
      </w:pPr>
      <w:r w:rsidRPr="004217CE">
        <w:rPr>
          <w:rFonts w:ascii="Arial" w:hAnsi="Arial" w:cs="Arial"/>
          <w:rtl/>
        </w:rPr>
        <w:t xml:space="preserve">الإصلاحات التشريعية لتعزيز الحقوق والحماية والضمانات للأشخاص ذوي الإعاقة، مثل </w:t>
      </w:r>
      <w:r w:rsidRPr="004217CE">
        <w:rPr>
          <w:rFonts w:ascii="Arial" w:hAnsi="Arial" w:cs="Arial"/>
          <w:i/>
          <w:iCs/>
          <w:rtl/>
        </w:rPr>
        <w:t>قانون تعديل لائحة الإعاقة والخدمات الاجتماعية لعام 2023 (فكتوريا)</w:t>
      </w:r>
      <w:r w:rsidRPr="004217CE">
        <w:rPr>
          <w:rFonts w:ascii="Arial" w:hAnsi="Arial" w:cs="Arial"/>
          <w:rtl/>
        </w:rPr>
        <w:t xml:space="preserve"> في فكتوريا، </w:t>
      </w:r>
      <w:hyperlink r:id="rId79" w:history="1">
        <w:r w:rsidRPr="00014DA8">
          <w:rPr>
            <w:rStyle w:val="Hyperlink"/>
            <w:rFonts w:ascii="Arial" w:hAnsi="Arial" w:cs="Arial"/>
            <w:rtl/>
          </w:rPr>
          <w:t>ومشروع قانون تعديل قانون إدماج الأشخاص ذوي الإعاقة (توصيات المراجعة) لعام 2023 (</w:t>
        </w:r>
        <w:r w:rsidRPr="00014DA8">
          <w:rPr>
            <w:rStyle w:val="Hyperlink"/>
            <w:rFonts w:ascii="Arial" w:hAnsi="Arial" w:cs="Arial"/>
          </w:rPr>
          <w:t>Disability Inclusion (Review Recommendations) Amendment Bill 2023</w:t>
        </w:r>
        <w:r w:rsidRPr="00014DA8">
          <w:rPr>
            <w:rStyle w:val="Hyperlink"/>
            <w:rFonts w:ascii="Arial" w:hAnsi="Arial" w:cs="Arial"/>
            <w:rtl/>
          </w:rPr>
          <w:t>)</w:t>
        </w:r>
      </w:hyperlink>
      <w:r w:rsidRPr="00014DA8">
        <w:rPr>
          <w:rFonts w:ascii="Arial" w:hAnsi="Arial" w:cs="Arial"/>
          <w:rtl/>
        </w:rPr>
        <w:t xml:space="preserve"> في ولاية جنوب أستراليا،</w:t>
      </w:r>
      <w:r w:rsidRPr="00014DA8">
        <w:rPr>
          <w:rFonts w:ascii="Arial" w:hAnsi="Arial" w:cs="Arial"/>
        </w:rPr>
        <w:t xml:space="preserve"> </w:t>
      </w:r>
      <w:r w:rsidRPr="00014DA8">
        <w:rPr>
          <w:rFonts w:ascii="Arial" w:hAnsi="Arial" w:cs="Arial"/>
          <w:rtl/>
        </w:rPr>
        <w:t>وإنشاء مفوضية للإعاقة في تسمانيا</w:t>
      </w:r>
      <w:r w:rsidRPr="00014DA8">
        <w:rPr>
          <w:rFonts w:ascii="Arial" w:hAnsi="Arial" w:cs="Arial"/>
        </w:rPr>
        <w:t xml:space="preserve"> .</w:t>
      </w:r>
    </w:p>
    <w:p w14:paraId="52340BB2" w14:textId="77777777" w:rsidR="002A13C2" w:rsidRPr="006E30DB" w:rsidRDefault="006E30DB" w:rsidP="003836A1">
      <w:pPr>
        <w:pStyle w:val="Heading2"/>
        <w:bidi/>
        <w:rPr>
          <w:rFonts w:ascii="Arial" w:hAnsi="Arial" w:cs="Arial"/>
        </w:rPr>
      </w:pPr>
      <w:bookmarkStart w:id="118" w:name="_Toc150280225"/>
      <w:r w:rsidRPr="006E30DB">
        <w:rPr>
          <w:rFonts w:ascii="Arial" w:hAnsi="Arial" w:cs="Arial"/>
          <w:rtl/>
        </w:rPr>
        <w:t>المبادئ التوجيهية</w:t>
      </w:r>
      <w:bookmarkEnd w:id="118"/>
    </w:p>
    <w:p w14:paraId="31B17A7D" w14:textId="77777777" w:rsidR="006E30DB" w:rsidRPr="006E30DB" w:rsidRDefault="006E30DB" w:rsidP="006E30DB">
      <w:pPr>
        <w:bidi/>
        <w:rPr>
          <w:rFonts w:ascii="Arial" w:hAnsi="Arial" w:cs="Arial"/>
        </w:rPr>
      </w:pPr>
      <w:r w:rsidRPr="006E30DB">
        <w:rPr>
          <w:rFonts w:ascii="Arial" w:hAnsi="Arial" w:cs="Arial"/>
          <w:rtl/>
        </w:rPr>
        <w:t xml:space="preserve">لتحقيق </w:t>
      </w:r>
      <w:proofErr w:type="gramStart"/>
      <w:r w:rsidRPr="006E30DB">
        <w:rPr>
          <w:rFonts w:ascii="Arial" w:hAnsi="Arial" w:cs="Arial"/>
          <w:rtl/>
        </w:rPr>
        <w:t xml:space="preserve">رؤية </w:t>
      </w:r>
      <w:r w:rsidRPr="006E30DB">
        <w:rPr>
          <w:rFonts w:ascii="Arial" w:hAnsi="Arial" w:cs="Arial"/>
        </w:rPr>
        <w:t xml:space="preserve"> </w:t>
      </w:r>
      <w:r w:rsidRPr="006E30DB">
        <w:rPr>
          <w:rFonts w:ascii="Arial" w:hAnsi="Arial" w:cs="Arial"/>
          <w:rtl/>
        </w:rPr>
        <w:t>استراتيجية</w:t>
      </w:r>
      <w:proofErr w:type="gramEnd"/>
      <w:r w:rsidRPr="006E30DB">
        <w:rPr>
          <w:rFonts w:ascii="Arial" w:hAnsi="Arial" w:cs="Arial"/>
          <w:rtl/>
        </w:rPr>
        <w:t xml:space="preserve"> الإعاقة </w:t>
      </w:r>
      <w:r w:rsidRPr="006E30DB">
        <w:rPr>
          <w:rFonts w:ascii="Arial" w:hAnsi="Arial" w:cs="Arial"/>
        </w:rPr>
        <w:t xml:space="preserve"> </w:t>
      </w:r>
      <w:r w:rsidRPr="006E30DB">
        <w:rPr>
          <w:rFonts w:ascii="Arial" w:hAnsi="Arial" w:cs="Arial"/>
          <w:rtl/>
          <w:lang w:bidi="ar-LB"/>
        </w:rPr>
        <w:t>في أستراليا</w:t>
      </w:r>
      <w:r w:rsidRPr="006E30DB">
        <w:rPr>
          <w:rFonts w:ascii="Arial" w:hAnsi="Arial" w:cs="Arial"/>
          <w:rtl/>
        </w:rPr>
        <w:t xml:space="preserve">، تلتزم الحكومات بتطوير وتنفيذ السياسات والبرامج والخدمات والأنظمة التي تعكس مبادئ حقوق الإنسان الواردة في اتفاقية الأمم المتحدة لحقوق الأشخاص ذوي الإعاقة. وقد وافقت الحكومات على استخدام المبادئ التوجيهية لاستراتيجية الإعاقة في أستراليا التي تعكس مبادئ اتفاقية الأمم </w:t>
      </w:r>
      <w:proofErr w:type="gramStart"/>
      <w:r w:rsidRPr="006E30DB">
        <w:rPr>
          <w:rFonts w:ascii="Arial" w:hAnsi="Arial" w:cs="Arial"/>
          <w:rtl/>
        </w:rPr>
        <w:t>المتحدة  في</w:t>
      </w:r>
      <w:proofErr w:type="gramEnd"/>
      <w:r w:rsidRPr="006E30DB">
        <w:rPr>
          <w:rFonts w:ascii="Arial" w:hAnsi="Arial" w:cs="Arial"/>
          <w:rtl/>
        </w:rPr>
        <w:t xml:space="preserve"> عملها</w:t>
      </w:r>
      <w:r w:rsidRPr="006E30DB">
        <w:rPr>
          <w:rFonts w:ascii="Arial" w:hAnsi="Arial" w:cs="Arial"/>
        </w:rPr>
        <w:t>.</w:t>
      </w:r>
      <w:r w:rsidRPr="006E30DB">
        <w:rPr>
          <w:rFonts w:ascii="Arial" w:hAnsi="Arial" w:cs="Arial"/>
          <w:rtl/>
        </w:rPr>
        <w:t xml:space="preserve"> </w:t>
      </w:r>
    </w:p>
    <w:p w14:paraId="00B4EA8D" w14:textId="77777777" w:rsidR="006E30DB" w:rsidRPr="006E30DB" w:rsidRDefault="006E30DB" w:rsidP="006E30DB">
      <w:pPr>
        <w:bidi/>
        <w:rPr>
          <w:rFonts w:ascii="Arial" w:hAnsi="Arial" w:cs="Arial"/>
        </w:rPr>
      </w:pPr>
      <w:r w:rsidRPr="006E30DB">
        <w:rPr>
          <w:rFonts w:ascii="Arial" w:hAnsi="Arial" w:cs="Arial"/>
          <w:rtl/>
        </w:rPr>
        <w:t>تشمل أمثلة الأنشطة التي تنفذ المبادئ التوجيهية ما يلي</w:t>
      </w:r>
      <w:r w:rsidRPr="006E30DB">
        <w:rPr>
          <w:rFonts w:ascii="Arial" w:hAnsi="Arial" w:cs="Arial"/>
        </w:rPr>
        <w:t>:</w:t>
      </w:r>
    </w:p>
    <w:p w14:paraId="3796CE3B" w14:textId="77777777" w:rsidR="006E30DB" w:rsidRPr="006E30DB" w:rsidRDefault="006E30DB" w:rsidP="006E30DB">
      <w:pPr>
        <w:pStyle w:val="ListParagraph"/>
        <w:numPr>
          <w:ilvl w:val="0"/>
          <w:numId w:val="175"/>
        </w:numPr>
        <w:bidi/>
        <w:rPr>
          <w:rFonts w:ascii="Arial" w:hAnsi="Arial" w:cs="Arial"/>
        </w:rPr>
      </w:pPr>
      <w:r w:rsidRPr="006E30DB">
        <w:rPr>
          <w:rFonts w:ascii="Arial" w:hAnsi="Arial" w:cs="Arial"/>
          <w:rtl/>
        </w:rPr>
        <w:lastRenderedPageBreak/>
        <w:t>وضع دليل للمبادئ التوجيهية لمساعدة الحكومات وقطاع الأعمال والقطاع غير الحكومي على تطبيق المبادئ التوجيهية في عملهم</w:t>
      </w:r>
      <w:r w:rsidRPr="006E30DB">
        <w:rPr>
          <w:rFonts w:ascii="Arial" w:hAnsi="Arial" w:cs="Arial"/>
        </w:rPr>
        <w:t>.</w:t>
      </w:r>
    </w:p>
    <w:p w14:paraId="2F729151" w14:textId="77777777" w:rsidR="006E30DB" w:rsidRPr="006E30DB" w:rsidRDefault="006E30DB" w:rsidP="006E30DB">
      <w:pPr>
        <w:pStyle w:val="ListParagraph"/>
        <w:numPr>
          <w:ilvl w:val="0"/>
          <w:numId w:val="175"/>
        </w:numPr>
        <w:bidi/>
        <w:rPr>
          <w:rFonts w:ascii="Arial" w:hAnsi="Arial" w:cs="Arial"/>
        </w:rPr>
      </w:pPr>
      <w:r w:rsidRPr="006E30DB">
        <w:rPr>
          <w:rFonts w:ascii="Arial" w:hAnsi="Arial" w:cs="Arial"/>
          <w:rtl/>
        </w:rPr>
        <w:t>إنشاء آليات لتركيز صوت الأشخاص ذوي الإعاقة في المشورة الحكومية وتطوير السياسات</w:t>
      </w:r>
      <w:r w:rsidRPr="006E30DB">
        <w:rPr>
          <w:rFonts w:ascii="Arial" w:hAnsi="Arial" w:cs="Arial"/>
        </w:rPr>
        <w:t>.</w:t>
      </w:r>
    </w:p>
    <w:p w14:paraId="593D943C" w14:textId="77777777" w:rsidR="006E30DB" w:rsidRPr="006E30DB" w:rsidRDefault="006E30DB" w:rsidP="006E30DB">
      <w:pPr>
        <w:pStyle w:val="ListParagraph"/>
        <w:numPr>
          <w:ilvl w:val="0"/>
          <w:numId w:val="175"/>
        </w:numPr>
        <w:bidi/>
        <w:rPr>
          <w:rFonts w:ascii="Arial" w:hAnsi="Arial" w:cs="Arial"/>
        </w:rPr>
      </w:pPr>
      <w:r w:rsidRPr="006E30DB">
        <w:rPr>
          <w:rFonts w:ascii="Arial" w:hAnsi="Arial" w:cs="Arial"/>
          <w:rtl/>
        </w:rPr>
        <w:t xml:space="preserve">عكس المبادئ التوجيهية في خطط الإعاقة الخاصة بالولاية والوكالة، كما هو الحال في خطة فيكتوريا الشاملة: </w:t>
      </w:r>
      <w:hyperlink w:anchor="_مجالات_نتائج_استراتيجية" w:history="1">
        <w:r w:rsidRPr="000F50E5">
          <w:rPr>
            <w:rStyle w:val="Hyperlink"/>
            <w:rFonts w:ascii="Arial" w:hAnsi="Arial" w:cs="Arial"/>
            <w:i/>
            <w:iCs/>
            <w:rtl/>
          </w:rPr>
          <w:t>خطة الولاية للإعاقة 2022 – 2026</w:t>
        </w:r>
        <w:r w:rsidRPr="000F50E5">
          <w:rPr>
            <w:rStyle w:val="Hyperlink"/>
            <w:rFonts w:ascii="Arial" w:hAnsi="Arial" w:cs="Arial"/>
            <w:rtl/>
          </w:rPr>
          <w:t xml:space="preserve"> التابعة لـ </w:t>
        </w:r>
        <w:r w:rsidRPr="000F50E5">
          <w:rPr>
            <w:rStyle w:val="Hyperlink"/>
            <w:rFonts w:ascii="Arial" w:hAnsi="Arial" w:cs="Arial"/>
            <w:i/>
          </w:rPr>
          <w:t>Inclusive Victoria</w:t>
        </w:r>
      </w:hyperlink>
      <w:r w:rsidRPr="006E30DB">
        <w:rPr>
          <w:rFonts w:ascii="Arial" w:hAnsi="Arial" w:cs="Arial"/>
          <w:rtl/>
        </w:rPr>
        <w:t>، أو تضمين ولاية جنوب أستراليا للمبادئ التوجيهية بشكل غير مباشر في خطط الوكالات الحكومية للوصول إلى الأشخاص ذوي الإعاقة وإدماجهم</w:t>
      </w:r>
      <w:r w:rsidRPr="006E30DB">
        <w:rPr>
          <w:rFonts w:ascii="Arial" w:hAnsi="Arial" w:cs="Arial"/>
        </w:rPr>
        <w:t>.</w:t>
      </w:r>
    </w:p>
    <w:p w14:paraId="2A6CAA66" w14:textId="77777777" w:rsidR="00437769" w:rsidRPr="00BF2636" w:rsidRDefault="00DA03B6" w:rsidP="003836A1">
      <w:pPr>
        <w:pStyle w:val="Heading2"/>
        <w:bidi/>
        <w:rPr>
          <w:rFonts w:ascii="Arial" w:hAnsi="Arial" w:cs="Arial"/>
        </w:rPr>
      </w:pPr>
      <w:bookmarkStart w:id="119" w:name="_Engaging_People_with"/>
      <w:bookmarkStart w:id="120" w:name="_Toc150280226"/>
      <w:bookmarkEnd w:id="119"/>
      <w:r w:rsidRPr="00BF2636">
        <w:rPr>
          <w:rFonts w:ascii="Arial" w:hAnsi="Arial" w:cs="Arial"/>
          <w:rtl/>
        </w:rPr>
        <w:t>إشراك الأشخاص ذوي الإعاقة</w:t>
      </w:r>
      <w:bookmarkEnd w:id="120"/>
    </w:p>
    <w:p w14:paraId="25D1D469" w14:textId="77777777" w:rsidR="00DA03B6" w:rsidRPr="00BF2636" w:rsidRDefault="00DA03B6" w:rsidP="00DA03B6">
      <w:pPr>
        <w:bidi/>
        <w:rPr>
          <w:rFonts w:ascii="Arial" w:hAnsi="Arial" w:cs="Arial"/>
        </w:rPr>
      </w:pPr>
      <w:r w:rsidRPr="00BF2636">
        <w:rPr>
          <w:rFonts w:ascii="Arial" w:hAnsi="Arial" w:cs="Arial"/>
          <w:rtl/>
        </w:rPr>
        <w:t>نحن ملتزمون بأن يقوم الأشخاص ذوو الإعاقة بدور مركزي مهم ونشط في تنفيذ استراتيجية الإعاقة في أستراليا. ونحن نعمل على تعزيز جهودنا لضمان مراعاة احتياجات الأشخاص ذوي الإعاقة، ونحن نفي بالتزام</w:t>
      </w:r>
      <w:r w:rsidRPr="00BF2636">
        <w:rPr>
          <w:rFonts w:ascii="Arial" w:hAnsi="Arial" w:cs="Arial"/>
        </w:rPr>
        <w:t xml:space="preserve"> </w:t>
      </w:r>
      <w:r w:rsidRPr="00BF2636">
        <w:rPr>
          <w:rFonts w:ascii="Arial" w:hAnsi="Arial" w:cs="Arial"/>
          <w:rtl/>
        </w:rPr>
        <w:t>استراتيجية الإعاقة في أستراليا بشأن المنتديات السنوية. وتقوم الولايات والأقاليم أيضاً بأنشطة المشاركة كجزء من خطط</w:t>
      </w:r>
      <w:r w:rsidRPr="00BF2636">
        <w:rPr>
          <w:rFonts w:ascii="Arial" w:hAnsi="Arial" w:cs="Arial"/>
        </w:rPr>
        <w:t xml:space="preserve"> </w:t>
      </w:r>
      <w:proofErr w:type="gramStart"/>
      <w:r w:rsidRPr="00BF2636">
        <w:rPr>
          <w:rFonts w:ascii="Arial" w:hAnsi="Arial" w:cs="Arial"/>
          <w:rtl/>
        </w:rPr>
        <w:t>الإعاقة  الخاصة</w:t>
      </w:r>
      <w:proofErr w:type="gramEnd"/>
      <w:r w:rsidRPr="00BF2636">
        <w:rPr>
          <w:rFonts w:ascii="Arial" w:hAnsi="Arial" w:cs="Arial"/>
          <w:rtl/>
        </w:rPr>
        <w:t xml:space="preserve"> بها</w:t>
      </w:r>
      <w:r w:rsidRPr="00BF2636">
        <w:rPr>
          <w:rFonts w:ascii="Arial" w:hAnsi="Arial" w:cs="Arial"/>
        </w:rPr>
        <w:t>.</w:t>
      </w:r>
      <w:r w:rsidRPr="00BF2636">
        <w:rPr>
          <w:rFonts w:ascii="Arial" w:hAnsi="Arial" w:cs="Arial"/>
          <w:rtl/>
        </w:rPr>
        <w:t xml:space="preserve">  </w:t>
      </w:r>
    </w:p>
    <w:p w14:paraId="7DCE9350" w14:textId="77777777" w:rsidR="00DA03B6" w:rsidRPr="00BF2636" w:rsidRDefault="00DA03B6" w:rsidP="00DA03B6">
      <w:pPr>
        <w:bidi/>
        <w:rPr>
          <w:rFonts w:ascii="Arial" w:hAnsi="Arial" w:cs="Arial"/>
        </w:rPr>
      </w:pPr>
      <w:r w:rsidRPr="00BF2636">
        <w:rPr>
          <w:rFonts w:ascii="Arial" w:hAnsi="Arial" w:cs="Arial"/>
          <w:rtl/>
        </w:rPr>
        <w:t xml:space="preserve">وستضمن </w:t>
      </w:r>
      <w:hyperlink r:id="rId80" w:history="1">
        <w:r w:rsidRPr="00BF2636">
          <w:rPr>
            <w:rStyle w:val="Hyperlink"/>
            <w:rFonts w:ascii="Arial" w:hAnsi="Arial" w:cs="Arial"/>
            <w:rtl/>
          </w:rPr>
          <w:t>خطة مشاركة</w:t>
        </w:r>
        <w:r w:rsidRPr="00BF2636">
          <w:rPr>
            <w:rStyle w:val="Hyperlink"/>
            <w:rFonts w:ascii="Arial" w:hAnsi="Arial" w:cs="Arial"/>
          </w:rPr>
          <w:t xml:space="preserve"> </w:t>
        </w:r>
        <w:r w:rsidRPr="00BF2636">
          <w:rPr>
            <w:rStyle w:val="Hyperlink"/>
            <w:rFonts w:ascii="Arial" w:hAnsi="Arial" w:cs="Arial"/>
            <w:rtl/>
          </w:rPr>
          <w:t xml:space="preserve">استراتيجية </w:t>
        </w:r>
        <w:proofErr w:type="gramStart"/>
        <w:r w:rsidRPr="00BF2636">
          <w:rPr>
            <w:rStyle w:val="Hyperlink"/>
            <w:rFonts w:ascii="Arial" w:hAnsi="Arial" w:cs="Arial"/>
            <w:rtl/>
          </w:rPr>
          <w:t>الإعاقة  في</w:t>
        </w:r>
        <w:proofErr w:type="gramEnd"/>
        <w:r w:rsidRPr="00BF2636">
          <w:rPr>
            <w:rStyle w:val="Hyperlink"/>
            <w:rFonts w:ascii="Arial" w:hAnsi="Arial" w:cs="Arial"/>
            <w:rtl/>
          </w:rPr>
          <w:t xml:space="preserve"> أستراليا  (</w:t>
        </w:r>
        <w:r w:rsidRPr="00BF2636">
          <w:rPr>
            <w:rStyle w:val="Hyperlink"/>
            <w:rFonts w:ascii="Arial" w:hAnsi="Arial" w:cs="Arial"/>
          </w:rPr>
          <w:t>ADS Engagement Plan</w:t>
        </w:r>
        <w:r w:rsidRPr="00BF2636">
          <w:rPr>
            <w:rStyle w:val="Hyperlink"/>
            <w:rFonts w:ascii="Arial" w:hAnsi="Arial" w:cs="Arial"/>
            <w:rtl/>
          </w:rPr>
          <w:t>)</w:t>
        </w:r>
      </w:hyperlink>
      <w:r w:rsidRPr="00BF2636">
        <w:rPr>
          <w:rFonts w:ascii="Arial" w:hAnsi="Arial" w:cs="Arial"/>
          <w:rtl/>
        </w:rPr>
        <w:t xml:space="preserve"> أن تنعكس الآراء المعلنة والخبرة الحياتية والمشورة المستمرة من الأشخاص ذوي الإعاقة في تطوير السياسات والبرامج التي تؤثر عليهم</w:t>
      </w:r>
      <w:r w:rsidRPr="00BF2636">
        <w:rPr>
          <w:rFonts w:ascii="Arial" w:hAnsi="Arial" w:cs="Arial"/>
        </w:rPr>
        <w:t>.</w:t>
      </w:r>
      <w:r w:rsidRPr="00BF2636">
        <w:rPr>
          <w:rFonts w:ascii="Arial" w:hAnsi="Arial" w:cs="Arial"/>
          <w:rtl/>
        </w:rPr>
        <w:t xml:space="preserve"> </w:t>
      </w:r>
    </w:p>
    <w:p w14:paraId="78F655BA" w14:textId="77777777" w:rsidR="00DA03B6" w:rsidRPr="00BF2636" w:rsidRDefault="00DA03B6" w:rsidP="00DA03B6">
      <w:pPr>
        <w:bidi/>
        <w:rPr>
          <w:rFonts w:ascii="Arial" w:hAnsi="Arial" w:cs="Arial"/>
        </w:rPr>
      </w:pPr>
      <w:r w:rsidRPr="00BF2636">
        <w:rPr>
          <w:rFonts w:ascii="Arial" w:hAnsi="Arial" w:cs="Arial"/>
          <w:rtl/>
        </w:rPr>
        <w:t xml:space="preserve">قامت الحكومة الأسترالية بتطوير </w:t>
      </w:r>
      <w:hyperlink r:id="rId81" w:history="1">
        <w:r w:rsidRPr="00BF2636">
          <w:rPr>
            <w:rStyle w:val="Hyperlink"/>
            <w:rFonts w:ascii="Arial" w:hAnsi="Arial" w:cs="Arial"/>
            <w:rtl/>
          </w:rPr>
          <w:t>المبادئ التوجيهية للممارسات الجيدة للتعامل مع الأشخاص ذوي الإعاقة (</w:t>
        </w:r>
        <w:r w:rsidRPr="00BF2636">
          <w:rPr>
            <w:rStyle w:val="Hyperlink"/>
            <w:rFonts w:ascii="Arial" w:hAnsi="Arial" w:cs="Arial"/>
          </w:rPr>
          <w:t>the Good Practice Guidelines for Engaging with People with Disability</w:t>
        </w:r>
        <w:r w:rsidRPr="00BF2636">
          <w:rPr>
            <w:rStyle w:val="Hyperlink"/>
            <w:rFonts w:ascii="Arial" w:hAnsi="Arial" w:cs="Arial"/>
            <w:rtl/>
          </w:rPr>
          <w:t>)</w:t>
        </w:r>
      </w:hyperlink>
      <w:r w:rsidRPr="00BF2636">
        <w:rPr>
          <w:rFonts w:ascii="Arial" w:hAnsi="Arial" w:cs="Arial"/>
          <w:rtl/>
        </w:rPr>
        <w:t>. وسيساعد هذا الدليل المنظمات الحكومية وغير الحكومية على تحسين أنشطة المشاركة الخاصة بها لدعم مشاركة الأشخاص ذوي الإعاقة وإدماجهم بشكل أفضل</w:t>
      </w:r>
      <w:r w:rsidRPr="00BF2636">
        <w:rPr>
          <w:rFonts w:ascii="Arial" w:hAnsi="Arial" w:cs="Arial"/>
        </w:rPr>
        <w:t>.</w:t>
      </w:r>
    </w:p>
    <w:p w14:paraId="1D43AF8B" w14:textId="77777777" w:rsidR="00DA03B6" w:rsidRPr="00BF2636" w:rsidRDefault="00DA03B6" w:rsidP="00DA03B6">
      <w:pPr>
        <w:bidi/>
        <w:rPr>
          <w:rFonts w:ascii="Arial" w:hAnsi="Arial" w:cs="Arial"/>
        </w:rPr>
      </w:pPr>
      <w:r w:rsidRPr="00BF2636">
        <w:rPr>
          <w:rFonts w:ascii="Arial" w:hAnsi="Arial" w:cs="Arial"/>
          <w:rtl/>
        </w:rPr>
        <w:t>تتضمن أمثلة الأنشطة التي تتعامل مع الأشخاص ذوي الإعاقة في تنفيذ استراتيجية الإعاقة في أستراليا ما يلي</w:t>
      </w:r>
      <w:r w:rsidRPr="00BF2636">
        <w:rPr>
          <w:rFonts w:ascii="Arial" w:hAnsi="Arial" w:cs="Arial"/>
        </w:rPr>
        <w:t>:</w:t>
      </w:r>
    </w:p>
    <w:p w14:paraId="48B21B6C" w14:textId="77777777" w:rsidR="00385273" w:rsidRPr="00BF2636" w:rsidRDefault="00000000" w:rsidP="00385273">
      <w:pPr>
        <w:pStyle w:val="ListParagraph"/>
        <w:numPr>
          <w:ilvl w:val="0"/>
          <w:numId w:val="175"/>
        </w:numPr>
        <w:bidi/>
        <w:rPr>
          <w:rFonts w:ascii="Arial" w:hAnsi="Arial" w:cs="Arial"/>
        </w:rPr>
      </w:pPr>
      <w:hyperlink r:id="rId82" w:history="1">
        <w:r w:rsidR="00385273" w:rsidRPr="00BF2636">
          <w:rPr>
            <w:rStyle w:val="Hyperlink"/>
            <w:rFonts w:ascii="Arial" w:hAnsi="Arial" w:cs="Arial"/>
            <w:rtl/>
          </w:rPr>
          <w:t xml:space="preserve">المنتدى الوطني الأول لاستراتيجية </w:t>
        </w:r>
        <w:proofErr w:type="gramStart"/>
        <w:r w:rsidR="00385273" w:rsidRPr="00BF2636">
          <w:rPr>
            <w:rStyle w:val="Hyperlink"/>
            <w:rFonts w:ascii="Arial" w:hAnsi="Arial" w:cs="Arial"/>
            <w:rtl/>
          </w:rPr>
          <w:t>الإعاقة  في</w:t>
        </w:r>
        <w:proofErr w:type="gramEnd"/>
        <w:r w:rsidR="00385273" w:rsidRPr="00BF2636">
          <w:rPr>
            <w:rStyle w:val="Hyperlink"/>
            <w:rFonts w:ascii="Arial" w:hAnsi="Arial" w:cs="Arial"/>
            <w:rtl/>
          </w:rPr>
          <w:t xml:space="preserve"> أستراليا (</w:t>
        </w:r>
        <w:r w:rsidR="00385273" w:rsidRPr="00BF2636">
          <w:rPr>
            <w:rStyle w:val="Hyperlink"/>
            <w:rFonts w:ascii="Arial" w:hAnsi="Arial" w:cs="Arial"/>
          </w:rPr>
          <w:t>ADS National Forum</w:t>
        </w:r>
        <w:r w:rsidR="00385273" w:rsidRPr="00BF2636">
          <w:rPr>
            <w:rStyle w:val="Hyperlink"/>
            <w:rFonts w:ascii="Arial" w:hAnsi="Arial" w:cs="Arial"/>
            <w:rtl/>
          </w:rPr>
          <w:t>)</w:t>
        </w:r>
      </w:hyperlink>
      <w:r w:rsidR="00385273" w:rsidRPr="00BF2636">
        <w:rPr>
          <w:rStyle w:val="Hyperlink"/>
          <w:rFonts w:ascii="Arial" w:hAnsi="Arial" w:cs="Arial"/>
          <w:u w:val="none"/>
          <w:rtl/>
        </w:rPr>
        <w:t xml:space="preserve"> </w:t>
      </w:r>
      <w:r w:rsidR="00385273" w:rsidRPr="00BF2636">
        <w:rPr>
          <w:rFonts w:ascii="Arial" w:eastAsia="SimSun" w:hAnsi="Arial" w:cs="Arial"/>
          <w:rtl/>
          <w:lang w:val="en-US"/>
        </w:rPr>
        <w:t>في كانبرا، مقاطعة العاصمة الأسترالية، في 2 - 3 نوفمبر/ تشرين الثاني 2022</w:t>
      </w:r>
      <w:r w:rsidR="00385273" w:rsidRPr="00BF2636">
        <w:rPr>
          <w:rFonts w:ascii="Arial" w:eastAsia="SimSun" w:hAnsi="Arial" w:cs="Arial"/>
          <w:lang w:val="en-US"/>
        </w:rPr>
        <w:t>.</w:t>
      </w:r>
    </w:p>
    <w:p w14:paraId="73D2D35A" w14:textId="77777777" w:rsidR="00385273" w:rsidRPr="00BF2636" w:rsidRDefault="00000000" w:rsidP="00385273">
      <w:pPr>
        <w:pStyle w:val="ListParagraph"/>
        <w:numPr>
          <w:ilvl w:val="0"/>
          <w:numId w:val="175"/>
        </w:numPr>
        <w:bidi/>
        <w:rPr>
          <w:rFonts w:ascii="Arial" w:hAnsi="Arial" w:cs="Arial"/>
        </w:rPr>
      </w:pPr>
      <w:hyperlink r:id="rId83" w:history="1">
        <w:r w:rsidR="00385273" w:rsidRPr="00BF2636">
          <w:rPr>
            <w:rStyle w:val="Hyperlink"/>
            <w:rFonts w:ascii="Arial" w:hAnsi="Arial" w:cs="Arial"/>
            <w:rtl/>
          </w:rPr>
          <w:t>منتدى الولاية الأول</w:t>
        </w:r>
        <w:r w:rsidR="00385273" w:rsidRPr="00BF2636">
          <w:rPr>
            <w:rStyle w:val="Hyperlink"/>
            <w:rFonts w:ascii="Arial" w:hAnsi="Arial" w:cs="Arial"/>
          </w:rPr>
          <w:t xml:space="preserve"> </w:t>
        </w:r>
        <w:r w:rsidR="00385273" w:rsidRPr="00BF2636">
          <w:rPr>
            <w:rStyle w:val="Hyperlink"/>
            <w:rFonts w:ascii="Arial" w:hAnsi="Arial" w:cs="Arial"/>
            <w:rtl/>
          </w:rPr>
          <w:t xml:space="preserve">لاستراتيجية </w:t>
        </w:r>
        <w:proofErr w:type="gramStart"/>
        <w:r w:rsidR="00385273" w:rsidRPr="00BF2636">
          <w:rPr>
            <w:rStyle w:val="Hyperlink"/>
            <w:rFonts w:ascii="Arial" w:hAnsi="Arial" w:cs="Arial"/>
            <w:rtl/>
          </w:rPr>
          <w:t>الإعاقة  في</w:t>
        </w:r>
        <w:proofErr w:type="gramEnd"/>
        <w:r w:rsidR="00385273" w:rsidRPr="00BF2636">
          <w:rPr>
            <w:rStyle w:val="Hyperlink"/>
            <w:rFonts w:ascii="Arial" w:hAnsi="Arial" w:cs="Arial"/>
            <w:rtl/>
          </w:rPr>
          <w:t xml:space="preserve"> أستراليا (</w:t>
        </w:r>
        <w:r w:rsidR="00385273" w:rsidRPr="00BF2636">
          <w:rPr>
            <w:rStyle w:val="Hyperlink"/>
            <w:rFonts w:ascii="Arial" w:hAnsi="Arial" w:cs="Arial"/>
          </w:rPr>
          <w:t>ADS State Forum</w:t>
        </w:r>
        <w:r w:rsidR="00385273" w:rsidRPr="00BF2636">
          <w:rPr>
            <w:rStyle w:val="Hyperlink"/>
            <w:rFonts w:ascii="Arial" w:hAnsi="Arial" w:cs="Arial"/>
            <w:rtl/>
          </w:rPr>
          <w:t>)</w:t>
        </w:r>
      </w:hyperlink>
      <w:r w:rsidR="00385273" w:rsidRPr="00BF2636">
        <w:rPr>
          <w:rFonts w:ascii="Arial" w:hAnsi="Arial" w:cs="Arial"/>
          <w:rtl/>
        </w:rPr>
        <w:t xml:space="preserve"> في  بريسبان ، كوينزلاند، في 19 يونيو/ حزيران 2023</w:t>
      </w:r>
      <w:r w:rsidR="00385273" w:rsidRPr="00BF2636">
        <w:rPr>
          <w:rFonts w:ascii="Arial" w:hAnsi="Arial" w:cs="Arial"/>
        </w:rPr>
        <w:t>.</w:t>
      </w:r>
    </w:p>
    <w:p w14:paraId="7A030AB8" w14:textId="77777777" w:rsidR="00385273" w:rsidRPr="00BF2636" w:rsidRDefault="00385273" w:rsidP="00385273">
      <w:pPr>
        <w:pStyle w:val="ListParagraph"/>
        <w:numPr>
          <w:ilvl w:val="0"/>
          <w:numId w:val="175"/>
        </w:numPr>
        <w:bidi/>
        <w:rPr>
          <w:rFonts w:ascii="Arial" w:hAnsi="Arial" w:cs="Arial"/>
        </w:rPr>
      </w:pPr>
      <w:r w:rsidRPr="00BF2636">
        <w:rPr>
          <w:rFonts w:ascii="Arial" w:hAnsi="Arial" w:cs="Arial"/>
          <w:rtl/>
        </w:rPr>
        <w:t xml:space="preserve">تطوير </w:t>
      </w:r>
      <w:hyperlink r:id="rId84" w:history="1">
        <w:r w:rsidRPr="00BF2636">
          <w:rPr>
            <w:rStyle w:val="Hyperlink"/>
            <w:rFonts w:ascii="Arial" w:hAnsi="Arial" w:cs="Arial"/>
            <w:rtl/>
          </w:rPr>
          <w:t>دليل الممارسات الشاملة (</w:t>
        </w:r>
        <w:r w:rsidRPr="00BF2636">
          <w:rPr>
            <w:rStyle w:val="Hyperlink"/>
            <w:rFonts w:ascii="Arial" w:hAnsi="Arial" w:cs="Arial"/>
          </w:rPr>
          <w:t>Towards Inclusive Practice Guide</w:t>
        </w:r>
        <w:r w:rsidRPr="00BF2636">
          <w:rPr>
            <w:rStyle w:val="Hyperlink"/>
            <w:rFonts w:ascii="Arial" w:hAnsi="Arial" w:cs="Arial"/>
            <w:rtl/>
          </w:rPr>
          <w:t>)</w:t>
        </w:r>
      </w:hyperlink>
      <w:r w:rsidRPr="00BF2636">
        <w:rPr>
          <w:rFonts w:ascii="Arial" w:hAnsi="Arial" w:cs="Arial"/>
          <w:rtl/>
        </w:rPr>
        <w:t>، لدعم الحكومات لتكون أكثر شمولاً عند إشراك الأشخاص ذوي الإعاقة الذهنية</w:t>
      </w:r>
      <w:r w:rsidRPr="00BF2636">
        <w:rPr>
          <w:rFonts w:ascii="Arial" w:hAnsi="Arial" w:cs="Arial"/>
        </w:rPr>
        <w:t>.</w:t>
      </w:r>
    </w:p>
    <w:p w14:paraId="61BF2BC1" w14:textId="77777777" w:rsidR="00385273" w:rsidRPr="00BF2636" w:rsidRDefault="00385273" w:rsidP="00385273">
      <w:pPr>
        <w:pStyle w:val="ListParagraph"/>
        <w:numPr>
          <w:ilvl w:val="0"/>
          <w:numId w:val="175"/>
        </w:numPr>
        <w:bidi/>
        <w:rPr>
          <w:rFonts w:ascii="Arial" w:hAnsi="Arial" w:cs="Arial"/>
        </w:rPr>
      </w:pPr>
      <w:r w:rsidRPr="00BF2636">
        <w:rPr>
          <w:rFonts w:ascii="Arial" w:hAnsi="Arial" w:cs="Arial"/>
          <w:rtl/>
        </w:rPr>
        <w:t xml:space="preserve">المشاركة في تصميم سياسة حكومية مع الأشخاص ذوي الإعاقة، مثل سياسة اتخاذ القرار المدعومة لدى </w:t>
      </w:r>
      <w:r w:rsidRPr="00BF2636">
        <w:rPr>
          <w:rFonts w:ascii="Arial" w:hAnsi="Arial" w:cs="Arial"/>
        </w:rPr>
        <w:t>NDIA</w:t>
      </w:r>
      <w:r w:rsidRPr="00BF2636">
        <w:rPr>
          <w:rFonts w:ascii="Arial" w:hAnsi="Arial" w:cs="Arial"/>
          <w:rtl/>
        </w:rPr>
        <w:t>،</w:t>
      </w:r>
    </w:p>
    <w:p w14:paraId="7DFE6F24" w14:textId="77777777" w:rsidR="00385273" w:rsidRPr="00BF2636" w:rsidRDefault="00385273" w:rsidP="00385273">
      <w:pPr>
        <w:pStyle w:val="ListParagraph"/>
        <w:numPr>
          <w:ilvl w:val="0"/>
          <w:numId w:val="175"/>
        </w:numPr>
        <w:bidi/>
        <w:rPr>
          <w:rFonts w:ascii="Arial" w:hAnsi="Arial" w:cs="Arial"/>
        </w:rPr>
      </w:pPr>
      <w:r w:rsidRPr="00BF2636">
        <w:rPr>
          <w:rFonts w:ascii="Arial" w:hAnsi="Arial" w:cs="Arial"/>
          <w:rtl/>
        </w:rPr>
        <w:t xml:space="preserve">لجان أو مجموعات استشارية معنية بالإعاقة لتقديم المشورة للحكومة، مثل المجلس الاستشاري للإعاقة </w:t>
      </w:r>
      <w:proofErr w:type="gramStart"/>
      <w:r w:rsidRPr="00BF2636">
        <w:rPr>
          <w:rFonts w:ascii="Arial" w:hAnsi="Arial" w:cs="Arial"/>
          <w:rtl/>
        </w:rPr>
        <w:t>في  الإقليم</w:t>
      </w:r>
      <w:proofErr w:type="gramEnd"/>
      <w:r w:rsidRPr="00BF2636">
        <w:rPr>
          <w:rFonts w:ascii="Arial" w:hAnsi="Arial" w:cs="Arial"/>
          <w:rtl/>
        </w:rPr>
        <w:t xml:space="preserve"> الشمالي أو المجموعة المرجعية للإعاقة في  إقليم العاصمة الأسترالية.</w:t>
      </w:r>
    </w:p>
    <w:p w14:paraId="24FAA4BA" w14:textId="77777777" w:rsidR="00385273" w:rsidRPr="00BF2636" w:rsidRDefault="00385273" w:rsidP="00385273">
      <w:pPr>
        <w:pStyle w:val="ListParagraph"/>
        <w:numPr>
          <w:ilvl w:val="0"/>
          <w:numId w:val="175"/>
        </w:numPr>
        <w:bidi/>
        <w:rPr>
          <w:rFonts w:ascii="Arial" w:hAnsi="Arial" w:cs="Arial"/>
        </w:rPr>
      </w:pPr>
      <w:r w:rsidRPr="00BF2636">
        <w:rPr>
          <w:rFonts w:ascii="Arial" w:hAnsi="Arial" w:cs="Arial"/>
          <w:rtl/>
        </w:rPr>
        <w:t xml:space="preserve">اتصالات وفعاليات سهلة الوصول لدعم خطط الإعاقة بالولاية، مثل الترويج </w:t>
      </w:r>
      <w:hyperlink r:id="rId85" w:history="1">
        <w:r w:rsidRPr="00BF2636">
          <w:rPr>
            <w:rStyle w:val="Hyperlink"/>
            <w:rFonts w:ascii="Arial" w:hAnsi="Arial" w:cs="Arial"/>
            <w:rtl/>
          </w:rPr>
          <w:t>لاستراتيجية الولاية الخاصة بالإعاقة (</w:t>
        </w:r>
        <w:r w:rsidRPr="00BF2636">
          <w:rPr>
            <w:rStyle w:val="Hyperlink"/>
            <w:rFonts w:ascii="Arial" w:hAnsi="Arial" w:cs="Arial"/>
          </w:rPr>
          <w:t>State Disability Strategy</w:t>
        </w:r>
        <w:r w:rsidRPr="00BF2636">
          <w:rPr>
            <w:rStyle w:val="Hyperlink"/>
            <w:rFonts w:ascii="Arial" w:hAnsi="Arial" w:cs="Arial"/>
            <w:rtl/>
          </w:rPr>
          <w:t>)</w:t>
        </w:r>
      </w:hyperlink>
      <w:r w:rsidRPr="00BF2636">
        <w:rPr>
          <w:rFonts w:ascii="Arial" w:hAnsi="Arial" w:cs="Arial"/>
          <w:rtl/>
        </w:rPr>
        <w:t xml:space="preserve"> في ولاية غرب أستراليا أو تطوير</w:t>
      </w:r>
      <w:r w:rsidRPr="00BF2636">
        <w:rPr>
          <w:rFonts w:ascii="Arial" w:hAnsi="Arial" w:cs="Arial"/>
        </w:rPr>
        <w:t xml:space="preserve"> </w:t>
      </w:r>
      <w:r w:rsidRPr="000F50E5">
        <w:rPr>
          <w:rFonts w:ascii="Arial" w:hAnsi="Arial" w:cs="Arial"/>
          <w:rtl/>
        </w:rPr>
        <w:t>استراتيجية الإعاقة</w:t>
      </w:r>
      <w:r w:rsidRPr="00BF2636">
        <w:rPr>
          <w:rFonts w:ascii="Arial" w:hAnsi="Arial" w:cs="Arial"/>
          <w:rtl/>
        </w:rPr>
        <w:t xml:space="preserve"> الخاصة بإقليم العاصمة الأسترالية</w:t>
      </w:r>
      <w:r w:rsidRPr="00BF2636">
        <w:rPr>
          <w:rFonts w:ascii="Arial" w:hAnsi="Arial" w:cs="Arial"/>
        </w:rPr>
        <w:t>.</w:t>
      </w:r>
    </w:p>
    <w:p w14:paraId="3E8E35BB" w14:textId="77777777" w:rsidR="008E746F" w:rsidRDefault="008E746F" w:rsidP="008E746F">
      <w:pPr>
        <w:bidi/>
        <w:rPr>
          <w:rFonts w:ascii="Arial" w:hAnsi="Arial" w:cs="Arial"/>
        </w:rPr>
      </w:pPr>
      <w:r w:rsidRPr="00BF2636">
        <w:rPr>
          <w:rFonts w:ascii="Arial" w:hAnsi="Arial" w:cs="Arial"/>
          <w:rtl/>
        </w:rPr>
        <w:t xml:space="preserve">يظل التعامل مع الأشخاص ذوي الإعاقة أولوية قصوى، ونحن ندرك الحاجة إلى إشراك الأشخاص ذوي الإعاقة والمشاركة في تصميم السياسات والبرامج معهم. وبموجب </w:t>
      </w:r>
      <w:hyperlink r:id="rId86" w:history="1">
        <w:r w:rsidRPr="00DD1B88">
          <w:rPr>
            <w:rStyle w:val="Hyperlink"/>
            <w:rFonts w:ascii="Arial" w:hAnsi="Arial" w:cs="Arial"/>
            <w:rtl/>
          </w:rPr>
          <w:t xml:space="preserve">خطة </w:t>
        </w:r>
        <w:proofErr w:type="gramStart"/>
        <w:r w:rsidRPr="00DD1B88">
          <w:rPr>
            <w:rStyle w:val="Hyperlink"/>
            <w:rFonts w:ascii="Arial" w:hAnsi="Arial" w:cs="Arial"/>
            <w:rtl/>
          </w:rPr>
          <w:t xml:space="preserve">مشاركة </w:t>
        </w:r>
        <w:r w:rsidRPr="00DD1B88">
          <w:rPr>
            <w:rStyle w:val="Hyperlink"/>
            <w:rFonts w:ascii="Arial" w:hAnsi="Arial" w:cs="Arial"/>
          </w:rPr>
          <w:t xml:space="preserve"> </w:t>
        </w:r>
        <w:r w:rsidRPr="00DD1B88">
          <w:rPr>
            <w:rStyle w:val="Hyperlink"/>
            <w:rFonts w:ascii="Arial" w:hAnsi="Arial" w:cs="Arial"/>
            <w:rtl/>
          </w:rPr>
          <w:t>استراتيجية</w:t>
        </w:r>
        <w:proofErr w:type="gramEnd"/>
        <w:r w:rsidRPr="00DD1B88">
          <w:rPr>
            <w:rStyle w:val="Hyperlink"/>
            <w:rFonts w:ascii="Arial" w:hAnsi="Arial" w:cs="Arial"/>
            <w:rtl/>
          </w:rPr>
          <w:t xml:space="preserve"> الإعاقة في أستراليا</w:t>
        </w:r>
      </w:hyperlink>
      <w:r w:rsidRPr="00BF2636">
        <w:rPr>
          <w:rFonts w:ascii="Arial" w:hAnsi="Arial" w:cs="Arial"/>
          <w:rtl/>
        </w:rPr>
        <w:t xml:space="preserve">، هناك التزام بتقديم منتدى عام أو استشارة عامة واحدة على الأقل كل عام. وتماشياً مع </w:t>
      </w:r>
      <w:hyperlink r:id="rId87" w:history="1">
        <w:r w:rsidRPr="00BF2636">
          <w:rPr>
            <w:rStyle w:val="Hyperlink"/>
            <w:rFonts w:ascii="Arial" w:hAnsi="Arial" w:cs="Arial"/>
            <w:rtl/>
          </w:rPr>
          <w:t xml:space="preserve">خارطة </w:t>
        </w:r>
        <w:proofErr w:type="gramStart"/>
        <w:r w:rsidRPr="00BF2636">
          <w:rPr>
            <w:rStyle w:val="Hyperlink"/>
            <w:rFonts w:ascii="Arial" w:hAnsi="Arial" w:cs="Arial"/>
            <w:rtl/>
          </w:rPr>
          <w:t xml:space="preserve">طريق </w:t>
        </w:r>
        <w:r w:rsidRPr="00BF2636">
          <w:rPr>
            <w:rStyle w:val="Hyperlink"/>
            <w:rFonts w:ascii="Arial" w:hAnsi="Arial" w:cs="Arial"/>
          </w:rPr>
          <w:t xml:space="preserve"> </w:t>
        </w:r>
        <w:r w:rsidRPr="00BF2636">
          <w:rPr>
            <w:rStyle w:val="Hyperlink"/>
            <w:rFonts w:ascii="Arial" w:hAnsi="Arial" w:cs="Arial"/>
            <w:rtl/>
          </w:rPr>
          <w:t>استراتيجية</w:t>
        </w:r>
        <w:proofErr w:type="gramEnd"/>
        <w:r w:rsidRPr="00BF2636">
          <w:rPr>
            <w:rStyle w:val="Hyperlink"/>
            <w:rFonts w:ascii="Arial" w:hAnsi="Arial" w:cs="Arial"/>
            <w:rtl/>
          </w:rPr>
          <w:t xml:space="preserve"> الإعاقة في أستراليا (</w:t>
        </w:r>
        <w:r w:rsidRPr="00BF2636">
          <w:rPr>
            <w:rStyle w:val="Hyperlink"/>
            <w:rFonts w:ascii="Arial" w:hAnsi="Arial" w:cs="Arial"/>
          </w:rPr>
          <w:t>ADS Roadmap</w:t>
        </w:r>
        <w:r w:rsidRPr="00BF2636">
          <w:rPr>
            <w:rStyle w:val="Hyperlink"/>
            <w:rFonts w:ascii="Arial" w:hAnsi="Arial" w:cs="Arial"/>
            <w:rtl/>
          </w:rPr>
          <w:t>)</w:t>
        </w:r>
      </w:hyperlink>
      <w:r w:rsidRPr="00BF2636">
        <w:rPr>
          <w:rFonts w:ascii="Arial" w:hAnsi="Arial" w:cs="Arial"/>
          <w:rtl/>
        </w:rPr>
        <w:t>،</w:t>
      </w:r>
      <w:r w:rsidRPr="00BF2636">
        <w:rPr>
          <w:rFonts w:ascii="Arial" w:hAnsi="Arial" w:cs="Arial"/>
        </w:rPr>
        <w:t xml:space="preserve"> </w:t>
      </w:r>
      <w:r w:rsidRPr="00BF2636">
        <w:rPr>
          <w:rFonts w:ascii="Arial" w:hAnsi="Arial" w:cs="Arial"/>
          <w:rtl/>
        </w:rPr>
        <w:t>من المقرر إجراء مشاورات عامة في الأعوام 2024 و 2027 و 2030</w:t>
      </w:r>
      <w:r w:rsidRPr="00BF2636">
        <w:rPr>
          <w:rFonts w:ascii="Arial" w:hAnsi="Arial" w:cs="Arial"/>
        </w:rPr>
        <w:t>.</w:t>
      </w:r>
    </w:p>
    <w:p w14:paraId="70B02FAE" w14:textId="77777777" w:rsidR="001C481C" w:rsidRDefault="001C481C" w:rsidP="001C481C">
      <w:pPr>
        <w:bidi/>
        <w:rPr>
          <w:rFonts w:ascii="Arial" w:hAnsi="Arial" w:cs="Arial"/>
        </w:rPr>
      </w:pPr>
    </w:p>
    <w:p w14:paraId="322223DE" w14:textId="77777777" w:rsidR="001C481C" w:rsidRPr="00BF2636" w:rsidRDefault="001C481C" w:rsidP="001C481C">
      <w:pPr>
        <w:bidi/>
        <w:rPr>
          <w:rFonts w:ascii="Arial" w:eastAsia="DengXian Light" w:hAnsi="Arial" w:cs="Arial"/>
          <w:color w:val="2F5496"/>
        </w:rPr>
      </w:pPr>
    </w:p>
    <w:p w14:paraId="62C6C6A6" w14:textId="77777777" w:rsidR="00A231DA" w:rsidRPr="001C481C" w:rsidRDefault="003814D8" w:rsidP="003836A1">
      <w:pPr>
        <w:pStyle w:val="Heading2"/>
        <w:bidi/>
        <w:rPr>
          <w:rFonts w:ascii="Arial" w:hAnsi="Arial" w:cs="Arial"/>
        </w:rPr>
      </w:pPr>
      <w:bookmarkStart w:id="121" w:name="_Targeted_Action_Plans"/>
      <w:bookmarkStart w:id="122" w:name="_Toc150280227"/>
      <w:bookmarkEnd w:id="121"/>
      <w:r w:rsidRPr="001C481C">
        <w:rPr>
          <w:rFonts w:ascii="Arial" w:hAnsi="Arial" w:cs="Arial"/>
          <w:rtl/>
        </w:rPr>
        <w:t>خطط العمل المستهدفة</w:t>
      </w:r>
      <w:bookmarkEnd w:id="122"/>
    </w:p>
    <w:p w14:paraId="7EBFC7AF" w14:textId="77777777" w:rsidR="003814D8" w:rsidRPr="001C481C" w:rsidRDefault="003814D8" w:rsidP="003814D8">
      <w:pPr>
        <w:bidi/>
        <w:rPr>
          <w:rFonts w:ascii="Arial" w:hAnsi="Arial" w:cs="Arial"/>
        </w:rPr>
      </w:pPr>
      <w:r w:rsidRPr="001C481C">
        <w:rPr>
          <w:rFonts w:ascii="Arial" w:hAnsi="Arial" w:cs="Arial"/>
          <w:rtl/>
        </w:rPr>
        <w:t xml:space="preserve">كان النهج الجديد المتبع في استراتيجية الإعاقة في استراليا هو تضمين الالتزام </w:t>
      </w:r>
      <w:hyperlink r:id="rId88" w:history="1">
        <w:r w:rsidRPr="001C481C">
          <w:rPr>
            <w:rStyle w:val="Hyperlink"/>
            <w:rFonts w:ascii="Arial" w:hAnsi="Arial" w:cs="Arial"/>
            <w:rtl/>
          </w:rPr>
          <w:t>بخطط العمل المستهدفة (</w:t>
        </w:r>
        <w:r w:rsidRPr="001C481C">
          <w:rPr>
            <w:rStyle w:val="Hyperlink"/>
            <w:rFonts w:ascii="Arial" w:hAnsi="Arial" w:cs="Arial"/>
          </w:rPr>
          <w:t>Targeted Action Plans</w:t>
        </w:r>
        <w:r w:rsidRPr="001C481C">
          <w:rPr>
            <w:rStyle w:val="Hyperlink"/>
            <w:rFonts w:ascii="Arial" w:hAnsi="Arial" w:cs="Arial"/>
            <w:rtl/>
          </w:rPr>
          <w:t>)</w:t>
        </w:r>
      </w:hyperlink>
      <w:r w:rsidRPr="001C481C">
        <w:rPr>
          <w:rFonts w:ascii="Arial" w:hAnsi="Arial" w:cs="Arial"/>
          <w:rtl/>
        </w:rPr>
        <w:t xml:space="preserve"> لتسهيل النتائج المحسنة لجميع الأشخاص ذوي الإعاقة بشكل أفضل. وقد تمّ تطوير خطط العمل الفنية لتطبيق تركيز مكثف على مدى سنة إلى ثلاث سنوات لتحقيق نتائج محددة. تركز أول 5 خطط عمل تم إطلاقها مع</w:t>
      </w:r>
      <w:r w:rsidRPr="001C481C">
        <w:rPr>
          <w:rFonts w:ascii="Arial" w:hAnsi="Arial" w:cs="Arial"/>
        </w:rPr>
        <w:t xml:space="preserve"> </w:t>
      </w:r>
      <w:r w:rsidRPr="001C481C">
        <w:rPr>
          <w:rFonts w:ascii="Arial" w:hAnsi="Arial" w:cs="Arial"/>
          <w:rtl/>
        </w:rPr>
        <w:t xml:space="preserve">استراتيجية </w:t>
      </w:r>
      <w:proofErr w:type="gramStart"/>
      <w:r w:rsidRPr="001C481C">
        <w:rPr>
          <w:rFonts w:ascii="Arial" w:hAnsi="Arial" w:cs="Arial"/>
          <w:rtl/>
        </w:rPr>
        <w:t>الإعاقة  في</w:t>
      </w:r>
      <w:proofErr w:type="gramEnd"/>
      <w:r w:rsidRPr="001C481C">
        <w:rPr>
          <w:rFonts w:ascii="Arial" w:hAnsi="Arial" w:cs="Arial"/>
          <w:rtl/>
        </w:rPr>
        <w:t xml:space="preserve"> استراليا على تحسين التوظيف والمواقف السلوكية المجتمعية والطفولة المبكرة والسلامة وإدارة الطوارئ</w:t>
      </w:r>
      <w:r w:rsidRPr="001C481C">
        <w:rPr>
          <w:rFonts w:ascii="Arial" w:hAnsi="Arial" w:cs="Arial"/>
        </w:rPr>
        <w:t>.</w:t>
      </w:r>
      <w:r w:rsidRPr="001C481C">
        <w:rPr>
          <w:rFonts w:ascii="Arial" w:hAnsi="Arial" w:cs="Arial"/>
          <w:rtl/>
        </w:rPr>
        <w:t xml:space="preserve">  </w:t>
      </w:r>
    </w:p>
    <w:p w14:paraId="1E5C8EAB" w14:textId="77777777" w:rsidR="00DD1B88" w:rsidRPr="00DD1B88" w:rsidRDefault="003814D8" w:rsidP="00DD1B88">
      <w:pPr>
        <w:bidi/>
        <w:rPr>
          <w:rFonts w:ascii="Arial" w:hAnsi="Arial" w:cs="Arial"/>
          <w:lang w:val="en-US"/>
        </w:rPr>
      </w:pPr>
      <w:r w:rsidRPr="003F5AFC">
        <w:rPr>
          <w:rFonts w:ascii="Arial" w:hAnsi="Arial" w:cs="Arial"/>
          <w:rtl/>
          <w:lang w:bidi="ar-LB"/>
        </w:rPr>
        <w:t>و</w:t>
      </w:r>
      <w:r w:rsidRPr="003F5AFC">
        <w:rPr>
          <w:rFonts w:ascii="Arial" w:hAnsi="Arial" w:cs="Arial"/>
          <w:rtl/>
        </w:rPr>
        <w:t xml:space="preserve">نُشر </w:t>
      </w:r>
      <w:hyperlink r:id="rId89" w:history="1">
        <w:r w:rsidRPr="003F5AFC">
          <w:rPr>
            <w:rStyle w:val="Hyperlink"/>
            <w:rFonts w:ascii="Arial" w:hAnsi="Arial" w:cs="Arial"/>
            <w:rtl/>
          </w:rPr>
          <w:t>تقرير</w:t>
        </w:r>
        <w:r w:rsidRPr="003F5AFC">
          <w:rPr>
            <w:rStyle w:val="Hyperlink"/>
            <w:rFonts w:ascii="Arial" w:hAnsi="Arial" w:cs="Arial"/>
          </w:rPr>
          <w:t xml:space="preserve"> </w:t>
        </w:r>
        <w:r w:rsidRPr="003F5AFC">
          <w:rPr>
            <w:rStyle w:val="Hyperlink"/>
            <w:rFonts w:ascii="Arial" w:hAnsi="Arial" w:cs="Arial"/>
            <w:rtl/>
          </w:rPr>
          <w:t>خطط العمل المستهدفة</w:t>
        </w:r>
        <w:r w:rsidRPr="003F5AFC">
          <w:rPr>
            <w:rStyle w:val="Hyperlink"/>
            <w:rFonts w:ascii="Arial" w:hAnsi="Arial" w:cs="Arial"/>
          </w:rPr>
          <w:t xml:space="preserve"> </w:t>
        </w:r>
        <w:r w:rsidRPr="003F5AFC">
          <w:rPr>
            <w:rStyle w:val="Hyperlink"/>
            <w:rFonts w:ascii="Arial" w:hAnsi="Arial" w:cs="Arial"/>
            <w:rtl/>
          </w:rPr>
          <w:t>السنوي الأول (</w:t>
        </w:r>
        <w:r w:rsidRPr="003F5AFC">
          <w:rPr>
            <w:rStyle w:val="Hyperlink"/>
            <w:rFonts w:ascii="Arial" w:hAnsi="Arial" w:cs="Arial"/>
          </w:rPr>
          <w:t>first annual TAPs Report</w:t>
        </w:r>
        <w:r w:rsidRPr="003F5AFC">
          <w:rPr>
            <w:rStyle w:val="Hyperlink"/>
            <w:rFonts w:ascii="Arial" w:hAnsi="Arial" w:cs="Arial"/>
            <w:rtl/>
          </w:rPr>
          <w:t>)</w:t>
        </w:r>
      </w:hyperlink>
      <w:r w:rsidRPr="003F5AFC">
        <w:rPr>
          <w:rFonts w:ascii="Arial" w:hAnsi="Arial" w:cs="Arial"/>
          <w:rtl/>
        </w:rPr>
        <w:t xml:space="preserve">، للفترة من 3 ديسمبر/ كانون الأول 2021 إلى 30 يونيو/ </w:t>
      </w:r>
      <w:r w:rsidRPr="00DD1B88">
        <w:rPr>
          <w:rFonts w:ascii="Arial" w:hAnsi="Arial" w:cs="Arial"/>
          <w:rtl/>
        </w:rPr>
        <w:t>حزيران 2022، وفي نوفمبر/ تشرين الثاني 2022. وأفادَ التقرير بأن أكثر من 80% من الإجراءات قد اكتملت أو أنها في مسارها الصحيح.</w:t>
      </w:r>
      <w:r w:rsidR="00DD1B88" w:rsidRPr="00DD1B88">
        <w:rPr>
          <w:rFonts w:cs="Calibri" w:hint="cs"/>
          <w:rtl/>
        </w:rPr>
        <w:t xml:space="preserve"> </w:t>
      </w:r>
      <w:r w:rsidR="00BB3A4F">
        <w:rPr>
          <w:rFonts w:ascii="Arial" w:hAnsi="Arial" w:cs="Arial" w:hint="cs"/>
          <w:rtl/>
        </w:rPr>
        <w:t>وسيتم</w:t>
      </w:r>
      <w:r w:rsidR="00BB3A4F">
        <w:rPr>
          <w:rFonts w:cs="Calibri" w:hint="cs"/>
          <w:rtl/>
        </w:rPr>
        <w:t xml:space="preserve"> </w:t>
      </w:r>
      <w:r w:rsidR="00BB3A4F" w:rsidRPr="00FD5FDF">
        <w:rPr>
          <w:rFonts w:ascii="Arial" w:hAnsi="Arial" w:cs="Arial" w:hint="cs"/>
          <w:rtl/>
        </w:rPr>
        <w:t>نشر</w:t>
      </w:r>
      <w:r w:rsidR="00BB3A4F" w:rsidRPr="00FD5FDF">
        <w:rPr>
          <w:rFonts w:cs="Calibri"/>
          <w:rtl/>
        </w:rPr>
        <w:t xml:space="preserve"> </w:t>
      </w:r>
      <w:r w:rsidR="00BB3A4F" w:rsidRPr="00FD5FDF">
        <w:rPr>
          <w:rFonts w:ascii="Arial" w:hAnsi="Arial" w:cs="Arial" w:hint="cs"/>
          <w:rtl/>
        </w:rPr>
        <w:t>تقرير</w:t>
      </w:r>
      <w:r w:rsidR="00BB3A4F" w:rsidRPr="00FD5FDF">
        <w:rPr>
          <w:rFonts w:cs="Calibri"/>
          <w:rtl/>
        </w:rPr>
        <w:t xml:space="preserve"> </w:t>
      </w:r>
      <w:r w:rsidR="00BB3A4F" w:rsidRPr="00FD5FDF">
        <w:rPr>
          <w:rFonts w:ascii="Arial" w:hAnsi="Arial" w:cs="Arial" w:hint="cs"/>
          <w:rtl/>
        </w:rPr>
        <w:t>خطط</w:t>
      </w:r>
      <w:r w:rsidR="00BB3A4F" w:rsidRPr="00FD5FDF">
        <w:rPr>
          <w:rFonts w:cs="Calibri"/>
          <w:rtl/>
        </w:rPr>
        <w:t xml:space="preserve"> </w:t>
      </w:r>
      <w:r w:rsidR="00BB3A4F" w:rsidRPr="00FD5FDF">
        <w:rPr>
          <w:rFonts w:ascii="Arial" w:hAnsi="Arial" w:cs="Arial" w:hint="cs"/>
          <w:rtl/>
        </w:rPr>
        <w:t>العمل</w:t>
      </w:r>
      <w:r w:rsidR="00BB3A4F" w:rsidRPr="00FD5FDF">
        <w:rPr>
          <w:rFonts w:cs="Calibri"/>
          <w:rtl/>
        </w:rPr>
        <w:t xml:space="preserve"> </w:t>
      </w:r>
      <w:r w:rsidR="00BB3A4F" w:rsidRPr="00FD5FDF">
        <w:rPr>
          <w:rFonts w:ascii="Arial" w:hAnsi="Arial" w:cs="Arial" w:hint="cs"/>
          <w:rtl/>
        </w:rPr>
        <w:t>المستهدفة</w:t>
      </w:r>
      <w:r w:rsidR="00BB3A4F" w:rsidRPr="00FD5FDF">
        <w:rPr>
          <w:rFonts w:cs="Calibri"/>
          <w:rtl/>
        </w:rPr>
        <w:t xml:space="preserve"> </w:t>
      </w:r>
      <w:r w:rsidR="00BB3A4F" w:rsidRPr="00FD5FDF">
        <w:rPr>
          <w:rFonts w:ascii="Arial" w:hAnsi="Arial" w:cs="Arial" w:hint="cs"/>
          <w:rtl/>
        </w:rPr>
        <w:t>السنوي</w:t>
      </w:r>
      <w:r w:rsidR="00BB3A4F" w:rsidRPr="00FD5FDF">
        <w:rPr>
          <w:rFonts w:cs="Calibri"/>
          <w:rtl/>
        </w:rPr>
        <w:t xml:space="preserve"> </w:t>
      </w:r>
      <w:r w:rsidR="00BB3A4F" w:rsidRPr="00FD5FDF">
        <w:rPr>
          <w:rFonts w:ascii="Arial" w:hAnsi="Arial" w:cs="Arial" w:hint="cs"/>
          <w:rtl/>
        </w:rPr>
        <w:t>الثاني</w:t>
      </w:r>
      <w:r w:rsidR="00BB3A4F" w:rsidRPr="00FD5FDF">
        <w:rPr>
          <w:rFonts w:cs="Calibri"/>
          <w:rtl/>
        </w:rPr>
        <w:t xml:space="preserve"> </w:t>
      </w:r>
      <w:r w:rsidR="00BB3A4F" w:rsidRPr="00FD5FDF">
        <w:rPr>
          <w:rFonts w:ascii="Arial" w:hAnsi="Arial" w:cs="Arial" w:hint="cs"/>
          <w:rtl/>
        </w:rPr>
        <w:t>للفترة</w:t>
      </w:r>
      <w:r w:rsidR="00BB3A4F" w:rsidRPr="00FD5FDF">
        <w:rPr>
          <w:rFonts w:cs="Calibri"/>
          <w:rtl/>
        </w:rPr>
        <w:t xml:space="preserve"> </w:t>
      </w:r>
      <w:r w:rsidR="00BB3A4F" w:rsidRPr="00FD5FDF">
        <w:rPr>
          <w:rFonts w:ascii="Arial" w:hAnsi="Arial" w:cs="Arial" w:hint="cs"/>
          <w:rtl/>
        </w:rPr>
        <w:t>من</w:t>
      </w:r>
      <w:r w:rsidR="00BB3A4F" w:rsidRPr="00FD5FDF">
        <w:rPr>
          <w:rFonts w:cs="Calibri"/>
          <w:rtl/>
        </w:rPr>
        <w:t xml:space="preserve"> 1 </w:t>
      </w:r>
      <w:r w:rsidR="00BB3A4F" w:rsidRPr="00FD5FDF">
        <w:rPr>
          <w:rFonts w:ascii="Arial" w:hAnsi="Arial" w:cs="Arial" w:hint="cs"/>
          <w:rtl/>
        </w:rPr>
        <w:t>يوليو</w:t>
      </w:r>
      <w:r w:rsidR="00BB3A4F">
        <w:rPr>
          <w:rFonts w:cs="Calibri" w:hint="cs"/>
          <w:rtl/>
        </w:rPr>
        <w:t xml:space="preserve">/ </w:t>
      </w:r>
      <w:r w:rsidR="00BB3A4F">
        <w:rPr>
          <w:rFonts w:ascii="Arial" w:hAnsi="Arial" w:cs="Arial" w:hint="cs"/>
          <w:rtl/>
        </w:rPr>
        <w:t>تموز</w:t>
      </w:r>
      <w:r w:rsidR="00BB3A4F" w:rsidRPr="00FD5FDF">
        <w:rPr>
          <w:rFonts w:cs="Calibri"/>
          <w:rtl/>
        </w:rPr>
        <w:t xml:space="preserve"> 2022 </w:t>
      </w:r>
      <w:r w:rsidR="00BB3A4F" w:rsidRPr="00FD5FDF">
        <w:rPr>
          <w:rFonts w:ascii="Arial" w:hAnsi="Arial" w:cs="Arial" w:hint="cs"/>
          <w:rtl/>
        </w:rPr>
        <w:t>إلى</w:t>
      </w:r>
      <w:r w:rsidR="00BB3A4F" w:rsidRPr="00FD5FDF">
        <w:rPr>
          <w:rFonts w:cs="Calibri"/>
          <w:rtl/>
        </w:rPr>
        <w:t xml:space="preserve"> 30 </w:t>
      </w:r>
      <w:r w:rsidR="00BB3A4F" w:rsidRPr="00FD5FDF">
        <w:rPr>
          <w:rFonts w:ascii="Arial" w:hAnsi="Arial" w:cs="Arial" w:hint="cs"/>
          <w:rtl/>
        </w:rPr>
        <w:t>يونيو</w:t>
      </w:r>
      <w:r w:rsidR="00BB3A4F">
        <w:rPr>
          <w:rFonts w:cs="Calibri" w:hint="cs"/>
          <w:rtl/>
        </w:rPr>
        <w:t xml:space="preserve">/ </w:t>
      </w:r>
      <w:r w:rsidR="00BB3A4F">
        <w:rPr>
          <w:rFonts w:ascii="Arial" w:hAnsi="Arial" w:cs="Arial" w:hint="cs"/>
          <w:rtl/>
        </w:rPr>
        <w:t>حزيران</w:t>
      </w:r>
      <w:r w:rsidR="00BB3A4F" w:rsidRPr="00FD5FDF">
        <w:rPr>
          <w:rFonts w:cs="Calibri"/>
          <w:rtl/>
        </w:rPr>
        <w:t xml:space="preserve"> 2023 </w:t>
      </w:r>
      <w:r w:rsidR="00BB3A4F">
        <w:rPr>
          <w:rFonts w:ascii="Arial" w:hAnsi="Arial" w:cs="Arial" w:hint="cs"/>
          <w:rtl/>
        </w:rPr>
        <w:t>قريباً</w:t>
      </w:r>
      <w:r w:rsidR="00BB3A4F">
        <w:rPr>
          <w:rFonts w:cs="Calibri" w:hint="cs"/>
          <w:rtl/>
        </w:rPr>
        <w:t>.</w:t>
      </w:r>
    </w:p>
    <w:p w14:paraId="5FDA06F8" w14:textId="77777777" w:rsidR="003814D8" w:rsidRPr="001C481C" w:rsidRDefault="003814D8" w:rsidP="003814D8">
      <w:pPr>
        <w:bidi/>
        <w:rPr>
          <w:rFonts w:ascii="Arial" w:hAnsi="Arial" w:cs="Arial"/>
          <w:rtl/>
        </w:rPr>
      </w:pPr>
      <w:r w:rsidRPr="001C481C">
        <w:rPr>
          <w:rFonts w:ascii="Arial" w:hAnsi="Arial" w:cs="Arial"/>
          <w:rtl/>
        </w:rPr>
        <w:lastRenderedPageBreak/>
        <w:t xml:space="preserve">وقد وفرت خطط العمل الفنية نقطة محورية أولية مهمة للحكومات لإحراز تقدم في العمل. نحن نقدر الملاحظات الواردة من المجلس الاستشاري لاستراتيجية </w:t>
      </w:r>
      <w:proofErr w:type="gramStart"/>
      <w:r w:rsidRPr="001C481C">
        <w:rPr>
          <w:rFonts w:ascii="Arial" w:hAnsi="Arial" w:cs="Arial"/>
          <w:rtl/>
        </w:rPr>
        <w:t>الإعاقة  في</w:t>
      </w:r>
      <w:proofErr w:type="gramEnd"/>
      <w:r w:rsidRPr="001C481C">
        <w:rPr>
          <w:rFonts w:ascii="Arial" w:hAnsi="Arial" w:cs="Arial"/>
          <w:rtl/>
        </w:rPr>
        <w:t xml:space="preserve"> استراليا وقطاع الإعاقة بأن تصميم خطط العمل وتركيزها بحاجة إلى التطور، وأن خطط العمل الفنية المستقبلية تحتاج إلى تحديد إجراءات أكثر</w:t>
      </w:r>
      <w:r w:rsidRPr="001C481C">
        <w:rPr>
          <w:rFonts w:ascii="Arial" w:hAnsi="Arial" w:cs="Arial"/>
        </w:rPr>
        <w:t xml:space="preserve"> </w:t>
      </w:r>
      <w:r w:rsidRPr="001C481C">
        <w:rPr>
          <w:rFonts w:ascii="Arial" w:hAnsi="Arial" w:cs="Arial"/>
          <w:rtl/>
        </w:rPr>
        <w:t xml:space="preserve">طموحاً لدفع التغيير، والقيام بذلك بطريقة أكثر استراتيجية ومواءمة لدى الحكومات. </w:t>
      </w:r>
    </w:p>
    <w:p w14:paraId="4A4A318F" w14:textId="77777777" w:rsidR="003814D8" w:rsidRPr="001C481C" w:rsidRDefault="003814D8" w:rsidP="003814D8">
      <w:pPr>
        <w:bidi/>
        <w:rPr>
          <w:rFonts w:ascii="Arial" w:hAnsi="Arial" w:cs="Arial"/>
        </w:rPr>
      </w:pPr>
      <w:r w:rsidRPr="001C481C">
        <w:rPr>
          <w:rFonts w:ascii="Arial" w:hAnsi="Arial" w:cs="Arial"/>
          <w:rtl/>
        </w:rPr>
        <w:t xml:space="preserve">لقد بدأت الحكومة الأسترالية العمل </w:t>
      </w:r>
      <w:proofErr w:type="gramStart"/>
      <w:r w:rsidRPr="001C481C">
        <w:rPr>
          <w:rFonts w:ascii="Arial" w:hAnsi="Arial" w:cs="Arial"/>
          <w:rtl/>
        </w:rPr>
        <w:t>المبكر  بالتعاون</w:t>
      </w:r>
      <w:proofErr w:type="gramEnd"/>
      <w:r w:rsidRPr="001C481C">
        <w:rPr>
          <w:rFonts w:ascii="Arial" w:hAnsi="Arial" w:cs="Arial"/>
          <w:rtl/>
        </w:rPr>
        <w:t xml:space="preserve"> مع حكومات الولايات </w:t>
      </w:r>
      <w:proofErr w:type="spellStart"/>
      <w:r w:rsidRPr="001C481C">
        <w:rPr>
          <w:rFonts w:ascii="Arial" w:hAnsi="Arial" w:cs="Arial"/>
          <w:rtl/>
        </w:rPr>
        <w:t>والإقاليم</w:t>
      </w:r>
      <w:proofErr w:type="spellEnd"/>
      <w:r w:rsidRPr="001C481C">
        <w:rPr>
          <w:rFonts w:ascii="Arial" w:hAnsi="Arial" w:cs="Arial"/>
          <w:rtl/>
        </w:rPr>
        <w:t xml:space="preserve">، للنظر في تلك المجالات التي ستكون محور تركيز للمجموعة التالية من خطط العمل الفنية. وسيتم الاسترشاد بذلك من خلال مدخلات الأشخاص ذوي الإعاقة. ونحن نهدف إلى الانتهاء من خطط العمل المستهدفة التالية للبدء خلال عامي 2024 </w:t>
      </w:r>
      <w:proofErr w:type="gramStart"/>
      <w:r w:rsidRPr="001C481C">
        <w:rPr>
          <w:rFonts w:ascii="Arial" w:hAnsi="Arial" w:cs="Arial"/>
          <w:rtl/>
        </w:rPr>
        <w:t>و 2025</w:t>
      </w:r>
      <w:proofErr w:type="gramEnd"/>
      <w:r w:rsidRPr="001C481C">
        <w:rPr>
          <w:rFonts w:ascii="Arial" w:hAnsi="Arial" w:cs="Arial"/>
        </w:rPr>
        <w:t>.</w:t>
      </w:r>
    </w:p>
    <w:p w14:paraId="1B5C1025" w14:textId="77777777" w:rsidR="00CA5991" w:rsidRPr="007A6C26" w:rsidRDefault="000243FF" w:rsidP="003836A1">
      <w:pPr>
        <w:pStyle w:val="Heading2"/>
        <w:bidi/>
        <w:rPr>
          <w:rFonts w:ascii="Arial" w:hAnsi="Arial" w:cs="Arial"/>
        </w:rPr>
      </w:pPr>
      <w:bookmarkStart w:id="123" w:name="_Toc150280228"/>
      <w:r w:rsidRPr="007A6C26">
        <w:rPr>
          <w:rFonts w:ascii="Arial" w:hAnsi="Arial" w:cs="Arial"/>
          <w:rtl/>
        </w:rPr>
        <w:t>الخطط المرتبطة</w:t>
      </w:r>
      <w:bookmarkEnd w:id="123"/>
    </w:p>
    <w:p w14:paraId="35E42313" w14:textId="77777777" w:rsidR="000243FF" w:rsidRPr="007A6C26" w:rsidRDefault="000243FF" w:rsidP="000243FF">
      <w:pPr>
        <w:bidi/>
        <w:rPr>
          <w:rFonts w:ascii="Arial" w:hAnsi="Arial" w:cs="Arial"/>
        </w:rPr>
      </w:pPr>
      <w:r w:rsidRPr="007A6C26">
        <w:rPr>
          <w:rFonts w:ascii="Arial" w:hAnsi="Arial" w:cs="Arial"/>
          <w:rtl/>
        </w:rPr>
        <w:t>مطلوب إجراءات ملموسة لتحقيق مجالات نتائج</w:t>
      </w:r>
      <w:r w:rsidRPr="007A6C26">
        <w:rPr>
          <w:rFonts w:ascii="Arial" w:hAnsi="Arial" w:cs="Arial"/>
        </w:rPr>
        <w:t xml:space="preserve"> </w:t>
      </w:r>
      <w:r w:rsidRPr="007A6C26">
        <w:rPr>
          <w:rFonts w:ascii="Arial" w:hAnsi="Arial" w:cs="Arial"/>
          <w:rtl/>
        </w:rPr>
        <w:t>استراتيجية الإعاقة في استراليا.</w:t>
      </w:r>
      <w:r w:rsidRPr="007A6C26">
        <w:rPr>
          <w:rFonts w:ascii="Arial" w:hAnsi="Arial" w:cs="Arial"/>
        </w:rPr>
        <w:t xml:space="preserve"> </w:t>
      </w:r>
      <w:r w:rsidRPr="007A6C26">
        <w:rPr>
          <w:rFonts w:ascii="Arial" w:hAnsi="Arial" w:cs="Arial"/>
          <w:rtl/>
        </w:rPr>
        <w:t>وبالإضافة إلى</w:t>
      </w:r>
      <w:r w:rsidRPr="007A6C26">
        <w:rPr>
          <w:rFonts w:ascii="Arial" w:hAnsi="Arial" w:cs="Arial"/>
        </w:rPr>
        <w:t xml:space="preserve"> </w:t>
      </w:r>
      <w:r w:rsidRPr="007A6C26">
        <w:rPr>
          <w:rFonts w:ascii="Arial" w:hAnsi="Arial" w:cs="Arial"/>
          <w:rtl/>
        </w:rPr>
        <w:t>خطط العمل المستهدفة، ويتم دعم</w:t>
      </w:r>
      <w:r w:rsidRPr="007A6C26">
        <w:rPr>
          <w:rFonts w:ascii="Arial" w:hAnsi="Arial" w:cs="Arial"/>
        </w:rPr>
        <w:t xml:space="preserve"> </w:t>
      </w:r>
      <w:r w:rsidRPr="007A6C26">
        <w:rPr>
          <w:rFonts w:ascii="Arial" w:hAnsi="Arial" w:cs="Arial"/>
          <w:rtl/>
        </w:rPr>
        <w:t>استراتيجية الإعاقة في استراليا أيضاً من خلال الخطط المرتبطة التي تركز على المدى الطويل على الأولويات عالية المستوى لمجموعات محددة. وتقوم الحكومة الأسترالية بتطوير إرشادات لمساعدة الوكالات الحكومية في تطوير الخطط</w:t>
      </w:r>
      <w:r w:rsidRPr="007A6C26">
        <w:rPr>
          <w:rFonts w:ascii="Arial" w:hAnsi="Arial" w:cs="Arial"/>
        </w:rPr>
        <w:t xml:space="preserve"> </w:t>
      </w:r>
      <w:r w:rsidRPr="007A6C26">
        <w:rPr>
          <w:rFonts w:ascii="Arial" w:hAnsi="Arial" w:cs="Arial"/>
          <w:rtl/>
        </w:rPr>
        <w:t>المرتبطة بها</w:t>
      </w:r>
      <w:r w:rsidRPr="007A6C26">
        <w:rPr>
          <w:rFonts w:ascii="Arial" w:hAnsi="Arial" w:cs="Arial"/>
        </w:rPr>
        <w:t>.</w:t>
      </w:r>
    </w:p>
    <w:p w14:paraId="0C225C42" w14:textId="77777777" w:rsidR="000243FF" w:rsidRPr="007A6C26" w:rsidRDefault="000243FF" w:rsidP="000243FF">
      <w:pPr>
        <w:bidi/>
        <w:rPr>
          <w:rFonts w:ascii="Arial" w:hAnsi="Arial" w:cs="Arial"/>
        </w:rPr>
      </w:pPr>
      <w:r w:rsidRPr="007A6C26">
        <w:rPr>
          <w:rFonts w:ascii="Arial" w:hAnsi="Arial" w:cs="Arial"/>
          <w:rtl/>
        </w:rPr>
        <w:t>تتضمن خطط</w:t>
      </w:r>
      <w:r w:rsidRPr="007A6C26">
        <w:rPr>
          <w:rFonts w:ascii="Arial" w:hAnsi="Arial" w:cs="Arial"/>
        </w:rPr>
        <w:t xml:space="preserve"> </w:t>
      </w:r>
      <w:r w:rsidRPr="007A6C26">
        <w:rPr>
          <w:rFonts w:ascii="Arial" w:hAnsi="Arial" w:cs="Arial"/>
          <w:rtl/>
        </w:rPr>
        <w:t xml:space="preserve">استراتيجية </w:t>
      </w:r>
      <w:proofErr w:type="gramStart"/>
      <w:r w:rsidRPr="007A6C26">
        <w:rPr>
          <w:rFonts w:ascii="Arial" w:hAnsi="Arial" w:cs="Arial"/>
          <w:rtl/>
        </w:rPr>
        <w:t>الإعاقة  في</w:t>
      </w:r>
      <w:proofErr w:type="gramEnd"/>
      <w:r w:rsidRPr="007A6C26">
        <w:rPr>
          <w:rFonts w:ascii="Arial" w:hAnsi="Arial" w:cs="Arial"/>
          <w:rtl/>
        </w:rPr>
        <w:t xml:space="preserve"> استراليا المرتبطة ما يلي</w:t>
      </w:r>
      <w:r w:rsidRPr="007A6C26">
        <w:rPr>
          <w:rFonts w:ascii="Arial" w:hAnsi="Arial" w:cs="Arial"/>
        </w:rPr>
        <w:t>:</w:t>
      </w:r>
    </w:p>
    <w:p w14:paraId="1D3A06FA" w14:textId="77777777" w:rsidR="007A6C26" w:rsidRPr="007A6C26" w:rsidRDefault="007A6C26" w:rsidP="007A6C26">
      <w:pPr>
        <w:pStyle w:val="ListParagraph"/>
        <w:numPr>
          <w:ilvl w:val="0"/>
          <w:numId w:val="175"/>
        </w:numPr>
        <w:bidi/>
        <w:rPr>
          <w:rFonts w:ascii="Arial" w:hAnsi="Arial" w:cs="Arial"/>
        </w:rPr>
      </w:pPr>
      <w:r w:rsidRPr="007A6C26">
        <w:rPr>
          <w:rFonts w:ascii="Arial" w:hAnsi="Arial" w:cs="Arial"/>
          <w:rtl/>
        </w:rPr>
        <w:t xml:space="preserve">برنامج  </w:t>
      </w:r>
      <w:hyperlink r:id="rId90" w:history="1">
        <w:r w:rsidRPr="007A6C26">
          <w:rPr>
            <w:rStyle w:val="Hyperlink"/>
            <w:rFonts w:ascii="Arial" w:hAnsi="Arial" w:cs="Arial"/>
            <w:rtl/>
          </w:rPr>
          <w:t xml:space="preserve">توظيف قدراتي </w:t>
        </w:r>
        <w:r w:rsidRPr="007A6C26">
          <w:rPr>
            <w:rStyle w:val="Hyperlink"/>
            <w:rFonts w:ascii="Arial" w:hAnsi="Arial" w:cs="Arial"/>
          </w:rPr>
          <w:t>(Employ My Ability)</w:t>
        </w:r>
      </w:hyperlink>
      <w:r w:rsidRPr="007A6C26">
        <w:rPr>
          <w:rFonts w:ascii="Arial" w:hAnsi="Arial" w:cs="Arial"/>
          <w:rtl/>
        </w:rPr>
        <w:t>، الذي تم إطلاقه في 3 ديسمبر/ كانون الأول 2021، وهو التزام من الحكومة الأسترالية لمدة 10 سنوات لتحسين نتائج التوظيف للأشخاص ذوي الإعاقة</w:t>
      </w:r>
      <w:r w:rsidRPr="007A6C26">
        <w:rPr>
          <w:rFonts w:ascii="Arial" w:hAnsi="Arial" w:cs="Arial"/>
        </w:rPr>
        <w:t>.</w:t>
      </w:r>
      <w:r w:rsidRPr="007A6C26">
        <w:rPr>
          <w:rFonts w:ascii="Arial" w:hAnsi="Arial" w:cs="Arial"/>
          <w:rtl/>
        </w:rPr>
        <w:t xml:space="preserve"> </w:t>
      </w:r>
    </w:p>
    <w:p w14:paraId="562A64BC" w14:textId="77777777" w:rsidR="007A6C26" w:rsidRPr="007A6C26" w:rsidRDefault="007A6C26" w:rsidP="007A6C26">
      <w:pPr>
        <w:pStyle w:val="ListParagraph"/>
        <w:numPr>
          <w:ilvl w:val="0"/>
          <w:numId w:val="175"/>
        </w:numPr>
        <w:bidi/>
        <w:rPr>
          <w:rFonts w:ascii="Arial" w:hAnsi="Arial" w:cs="Arial"/>
        </w:rPr>
      </w:pPr>
      <w:r w:rsidRPr="007A6C26">
        <w:rPr>
          <w:rFonts w:ascii="Arial" w:hAnsi="Arial" w:cs="Arial"/>
          <w:rtl/>
        </w:rPr>
        <w:t xml:space="preserve">يمثل </w:t>
      </w:r>
      <w:hyperlink r:id="rId91" w:history="1">
        <w:r w:rsidRPr="007A6C26">
          <w:rPr>
            <w:rStyle w:val="Hyperlink"/>
            <w:rFonts w:ascii="Arial" w:hAnsi="Arial" w:cs="Arial"/>
            <w:i/>
            <w:iCs/>
            <w:rtl/>
          </w:rPr>
          <w:t>الإطار الوطني لمناصرة ذوي الإعاقة 2023 - 2025 (</w:t>
        </w:r>
        <w:r w:rsidRPr="007A6C26">
          <w:rPr>
            <w:rStyle w:val="Hyperlink"/>
            <w:rFonts w:ascii="Arial" w:hAnsi="Arial" w:cs="Arial"/>
            <w:i/>
          </w:rPr>
          <w:t>National Disability Advocacy Framework 2023</w:t>
        </w:r>
        <w:r w:rsidRPr="007A6C26">
          <w:rPr>
            <w:rStyle w:val="Hyperlink"/>
            <w:rFonts w:ascii="Arial" w:hAnsi="Arial" w:cs="Arial"/>
            <w:i/>
          </w:rPr>
          <w:noBreakHyphen/>
          <w:t>2025</w:t>
        </w:r>
        <w:r w:rsidRPr="007A6C26">
          <w:rPr>
            <w:rStyle w:val="Hyperlink"/>
            <w:rFonts w:ascii="Arial" w:hAnsi="Arial" w:cs="Arial"/>
            <w:i/>
            <w:iCs/>
            <w:rtl/>
          </w:rPr>
          <w:t>)</w:t>
        </w:r>
      </w:hyperlink>
      <w:r w:rsidRPr="007A6C26">
        <w:rPr>
          <w:rFonts w:ascii="Arial" w:hAnsi="Arial" w:cs="Arial"/>
          <w:rtl/>
        </w:rPr>
        <w:t xml:space="preserve"> و</w:t>
      </w:r>
      <w:r w:rsidRPr="007A6C26">
        <w:rPr>
          <w:rFonts w:ascii="Arial" w:hAnsi="Arial" w:cs="Arial"/>
          <w:i/>
          <w:iCs/>
          <w:rtl/>
        </w:rPr>
        <w:t>خطة عمل مناصرة ذوي الإعاقة</w:t>
      </w:r>
      <w:r w:rsidRPr="007A6C26">
        <w:rPr>
          <w:rFonts w:ascii="Arial" w:hAnsi="Arial" w:cs="Arial"/>
          <w:rtl/>
        </w:rPr>
        <w:t xml:space="preserve"> المرتبطة به بداية العمل المستمر من قبل الحكومة الأسترالية وحكومات الولايات والأقاليم لتحسين مواءمة خدمات مناصرة ذوي الإعاقة من خلال الالتزام بالعمل المشترك في المجالات الرئيسية</w:t>
      </w:r>
      <w:r w:rsidRPr="007A6C26">
        <w:rPr>
          <w:rFonts w:ascii="Arial" w:hAnsi="Arial" w:cs="Arial"/>
        </w:rPr>
        <w:t>.</w:t>
      </w:r>
      <w:r w:rsidRPr="007A6C26">
        <w:rPr>
          <w:rFonts w:ascii="Arial" w:hAnsi="Arial" w:cs="Arial"/>
          <w:rtl/>
        </w:rPr>
        <w:t xml:space="preserve"> </w:t>
      </w:r>
    </w:p>
    <w:p w14:paraId="336757D0" w14:textId="77777777" w:rsidR="007A6C26" w:rsidRPr="007A6C26" w:rsidRDefault="007A6C26" w:rsidP="007A6C26">
      <w:pPr>
        <w:pStyle w:val="ListParagraph"/>
        <w:numPr>
          <w:ilvl w:val="0"/>
          <w:numId w:val="175"/>
        </w:numPr>
        <w:bidi/>
        <w:rPr>
          <w:rFonts w:ascii="Arial" w:hAnsi="Arial" w:cs="Arial"/>
        </w:rPr>
      </w:pPr>
      <w:r w:rsidRPr="007A6C26">
        <w:rPr>
          <w:rFonts w:ascii="Arial" w:hAnsi="Arial" w:cs="Arial"/>
          <w:rtl/>
        </w:rPr>
        <w:t xml:space="preserve">تحدد </w:t>
      </w:r>
      <w:hyperlink r:id="rId92" w:history="1">
        <w:r w:rsidRPr="007A6C26">
          <w:rPr>
            <w:rStyle w:val="Hyperlink"/>
            <w:rFonts w:ascii="Arial" w:hAnsi="Arial" w:cs="Arial"/>
            <w:i/>
            <w:iCs/>
            <w:rtl/>
          </w:rPr>
          <w:t xml:space="preserve">خارطة الطريق الوطنية لتحسين صحة الأشخاص ذوي الإعاقة </w:t>
        </w:r>
        <w:proofErr w:type="gramStart"/>
        <w:r w:rsidRPr="007A6C26">
          <w:rPr>
            <w:rStyle w:val="Hyperlink"/>
            <w:rFonts w:ascii="Arial" w:hAnsi="Arial" w:cs="Arial"/>
            <w:i/>
            <w:iCs/>
            <w:rtl/>
          </w:rPr>
          <w:t>الذهنية  (</w:t>
        </w:r>
        <w:proofErr w:type="gramEnd"/>
        <w:r w:rsidRPr="007A6C26">
          <w:rPr>
            <w:rStyle w:val="Hyperlink"/>
            <w:rFonts w:ascii="Arial" w:hAnsi="Arial" w:cs="Arial"/>
            <w:i/>
          </w:rPr>
          <w:t>National Roadmap for Improving the Health of People with Intellectual Disability</w:t>
        </w:r>
        <w:r w:rsidRPr="007A6C26">
          <w:rPr>
            <w:rStyle w:val="Hyperlink"/>
            <w:rFonts w:ascii="Arial" w:hAnsi="Arial" w:cs="Arial"/>
            <w:i/>
            <w:iCs/>
            <w:rtl/>
          </w:rPr>
          <w:t>)</w:t>
        </w:r>
      </w:hyperlink>
      <w:r w:rsidRPr="007A6C26">
        <w:rPr>
          <w:rFonts w:ascii="Arial" w:hAnsi="Arial" w:cs="Arial"/>
          <w:rtl/>
        </w:rPr>
        <w:t>، بقيادة الحكومة الأسترالية، إجراءات شاملة وتحدد كيف يمكننا إنشاء نظام صحي حيث يتم تقدير الأشخاص ذوي الإعاقة الذهنية واحترامهم وتوفير إمكانية وصولهم إلى خدمات عالية الجودة ورعاية صحية شاملة في الوقت المناسب</w:t>
      </w:r>
      <w:r w:rsidRPr="007A6C26">
        <w:rPr>
          <w:rFonts w:ascii="Arial" w:hAnsi="Arial" w:cs="Arial"/>
        </w:rPr>
        <w:t>.</w:t>
      </w:r>
    </w:p>
    <w:p w14:paraId="1EA0A666" w14:textId="77777777" w:rsidR="007A6C26" w:rsidRPr="007A6C26" w:rsidRDefault="007A6C26" w:rsidP="007A6C26">
      <w:pPr>
        <w:bidi/>
        <w:rPr>
          <w:rFonts w:ascii="Arial" w:hAnsi="Arial" w:cs="Arial"/>
        </w:rPr>
      </w:pPr>
      <w:r w:rsidRPr="007A6C26">
        <w:rPr>
          <w:rFonts w:ascii="Arial" w:hAnsi="Arial" w:cs="Arial"/>
          <w:rtl/>
        </w:rPr>
        <w:t xml:space="preserve">من خلال السياسة الثقافية الوطنية الأسترالية، </w:t>
      </w:r>
      <w:r w:rsidRPr="007A6C26">
        <w:rPr>
          <w:rFonts w:ascii="Arial" w:hAnsi="Arial" w:cs="Arial"/>
          <w:i/>
          <w:iCs/>
        </w:rPr>
        <w:t>Revive</w:t>
      </w:r>
      <w:r w:rsidRPr="007A6C26">
        <w:rPr>
          <w:rFonts w:ascii="Arial" w:hAnsi="Arial" w:cs="Arial"/>
          <w:rtl/>
        </w:rPr>
        <w:t xml:space="preserve">، خصّصت الحكومة الأسترالية مبلغ 5 ملايين دولار لتمويل أنشطة تنفيذ الخطة المرتبطة بالفنون والإعاقة لدعم الأشخاص ذوي الإعاقة للوصول والمشاركة في الحياة الثقافية والإبداعية في أستراليا. ويجري حالياً إنشاء </w:t>
      </w:r>
      <w:r w:rsidRPr="007A6C26">
        <w:rPr>
          <w:rFonts w:ascii="Arial" w:hAnsi="Arial" w:cs="Arial"/>
        </w:rPr>
        <w:t xml:space="preserve">Arts and Disability Associated </w:t>
      </w:r>
      <w:proofErr w:type="gramStart"/>
      <w:r w:rsidRPr="007A6C26">
        <w:rPr>
          <w:rFonts w:ascii="Arial" w:hAnsi="Arial" w:cs="Arial"/>
        </w:rPr>
        <w:t xml:space="preserve">Plan </w:t>
      </w:r>
      <w:r w:rsidRPr="007A6C26">
        <w:rPr>
          <w:rFonts w:ascii="Arial" w:hAnsi="Arial" w:cs="Arial"/>
          <w:rtl/>
        </w:rPr>
        <w:t xml:space="preserve"> </w:t>
      </w:r>
      <w:r w:rsidRPr="007A6C26">
        <w:rPr>
          <w:rFonts w:ascii="Arial" w:hAnsi="Arial" w:cs="Arial"/>
        </w:rPr>
        <w:t>.</w:t>
      </w:r>
      <w:proofErr w:type="gramEnd"/>
    </w:p>
    <w:p w14:paraId="141C56BF" w14:textId="77777777" w:rsidR="00956574" w:rsidRPr="00C941CA" w:rsidRDefault="00F45211" w:rsidP="003836A1">
      <w:pPr>
        <w:pStyle w:val="Heading2"/>
        <w:bidi/>
        <w:rPr>
          <w:rFonts w:ascii="Arial" w:hAnsi="Arial" w:cs="Arial"/>
        </w:rPr>
      </w:pPr>
      <w:bookmarkStart w:id="124" w:name="_Outcomes_Framework"/>
      <w:bookmarkStart w:id="125" w:name="_Toc150280229"/>
      <w:bookmarkEnd w:id="124"/>
      <w:r w:rsidRPr="00C941CA">
        <w:rPr>
          <w:rFonts w:ascii="Arial" w:hAnsi="Arial" w:cs="Arial"/>
          <w:rtl/>
        </w:rPr>
        <w:t>إطار النتائج</w:t>
      </w:r>
      <w:bookmarkEnd w:id="125"/>
    </w:p>
    <w:p w14:paraId="1E38A000" w14:textId="77777777" w:rsidR="00F45211" w:rsidRPr="00C941CA" w:rsidRDefault="00F45211" w:rsidP="00F45211">
      <w:pPr>
        <w:bidi/>
        <w:rPr>
          <w:rFonts w:ascii="Arial" w:hAnsi="Arial" w:cs="Arial"/>
        </w:rPr>
      </w:pPr>
      <w:r w:rsidRPr="00C941CA">
        <w:rPr>
          <w:rFonts w:ascii="Arial" w:hAnsi="Arial" w:cs="Arial"/>
          <w:rtl/>
        </w:rPr>
        <w:t>كان أحد أهمّ التحسينات التي تمّ إدخالها مع إطلاق</w:t>
      </w:r>
      <w:r w:rsidRPr="00C941CA">
        <w:rPr>
          <w:rFonts w:ascii="Arial" w:hAnsi="Arial" w:cs="Arial"/>
        </w:rPr>
        <w:t xml:space="preserve"> </w:t>
      </w:r>
      <w:r w:rsidRPr="00C941CA">
        <w:rPr>
          <w:rFonts w:ascii="Arial" w:hAnsi="Arial" w:cs="Arial"/>
          <w:rtl/>
        </w:rPr>
        <w:t>استراتيجية الإعاقة في استراليا هو تنفيذ إطار النتائج. ويقوم إطار النتائج بقياس النتائج للأشخاص ذوي الإعاقة وتتبعها والإبلاغ عنها عبر مجالات النتائج وأولويات سياسة استراتيجية الإعاقة في استراليا.</w:t>
      </w:r>
      <w:r w:rsidRPr="00C941CA">
        <w:rPr>
          <w:rFonts w:ascii="Arial" w:hAnsi="Arial" w:cs="Arial"/>
        </w:rPr>
        <w:t xml:space="preserve"> </w:t>
      </w:r>
      <w:r w:rsidRPr="00C941CA">
        <w:rPr>
          <w:rFonts w:ascii="Arial" w:hAnsi="Arial" w:cs="Arial"/>
          <w:rtl/>
        </w:rPr>
        <w:t xml:space="preserve"> </w:t>
      </w:r>
    </w:p>
    <w:p w14:paraId="7D5EE5D4" w14:textId="77777777" w:rsidR="00F45211" w:rsidRPr="00C941CA" w:rsidRDefault="00F45211" w:rsidP="00F45211">
      <w:pPr>
        <w:bidi/>
        <w:rPr>
          <w:rFonts w:ascii="Arial" w:hAnsi="Arial" w:cs="Arial"/>
        </w:rPr>
      </w:pPr>
      <w:r w:rsidRPr="00C941CA">
        <w:rPr>
          <w:rFonts w:ascii="Arial" w:hAnsi="Arial" w:cs="Arial"/>
          <w:rtl/>
        </w:rPr>
        <w:t xml:space="preserve">تمّ إطلاق صفحات إلكترونية تفاعلية والمتاحة لإعداد التقارير الخاصة </w:t>
      </w:r>
      <w:hyperlink r:id="rId93" w:history="1">
        <w:r w:rsidRPr="00C941CA">
          <w:rPr>
            <w:rStyle w:val="Hyperlink"/>
            <w:rFonts w:ascii="Arial" w:hAnsi="Arial" w:cs="Arial"/>
            <w:rtl/>
          </w:rPr>
          <w:t>بإطار النتائج (</w:t>
        </w:r>
        <w:r w:rsidRPr="00C941CA">
          <w:rPr>
            <w:rStyle w:val="Hyperlink"/>
            <w:rFonts w:ascii="Arial" w:hAnsi="Arial" w:cs="Arial"/>
          </w:rPr>
          <w:t>Outcomes Framework</w:t>
        </w:r>
        <w:r w:rsidRPr="00C941CA">
          <w:rPr>
            <w:rStyle w:val="Hyperlink"/>
            <w:rFonts w:ascii="Arial" w:hAnsi="Arial" w:cs="Arial"/>
            <w:rtl/>
          </w:rPr>
          <w:t>)</w:t>
        </w:r>
      </w:hyperlink>
      <w:r w:rsidRPr="00C941CA">
        <w:rPr>
          <w:rFonts w:ascii="Arial" w:hAnsi="Arial" w:cs="Arial"/>
          <w:rtl/>
        </w:rPr>
        <w:t xml:space="preserve"> في 14 ديسمبر 2022. وتتضمن تقارير إطار النتائج تحديثات ربع سنوية </w:t>
      </w:r>
      <w:hyperlink r:id="rId94" w:history="1">
        <w:r w:rsidRPr="00C941CA">
          <w:rPr>
            <w:rStyle w:val="Hyperlink"/>
            <w:rFonts w:ascii="Arial" w:hAnsi="Arial" w:cs="Arial"/>
            <w:rtl/>
          </w:rPr>
          <w:t>وأداة لوحة معلومات (</w:t>
        </w:r>
        <w:r w:rsidRPr="00C941CA">
          <w:rPr>
            <w:rStyle w:val="Hyperlink"/>
            <w:rFonts w:ascii="Arial" w:hAnsi="Arial" w:cs="Arial"/>
          </w:rPr>
          <w:t>dashboard tool</w:t>
        </w:r>
        <w:r w:rsidRPr="00C941CA">
          <w:rPr>
            <w:rStyle w:val="Hyperlink"/>
            <w:rFonts w:ascii="Arial" w:hAnsi="Arial" w:cs="Arial"/>
            <w:rtl/>
          </w:rPr>
          <w:t>)</w:t>
        </w:r>
      </w:hyperlink>
      <w:r w:rsidRPr="00C941CA">
        <w:rPr>
          <w:rFonts w:ascii="Arial" w:hAnsi="Arial" w:cs="Arial"/>
          <w:rtl/>
        </w:rPr>
        <w:t xml:space="preserve"> و</w:t>
      </w:r>
      <w:hyperlink r:id="rId95" w:history="1">
        <w:r w:rsidRPr="00C941CA">
          <w:rPr>
            <w:rStyle w:val="Hyperlink"/>
            <w:rFonts w:ascii="Arial" w:hAnsi="Arial" w:cs="Arial"/>
            <w:rtl/>
          </w:rPr>
          <w:t>تقارير سنوية (</w:t>
        </w:r>
        <w:r w:rsidRPr="00C941CA">
          <w:rPr>
            <w:rStyle w:val="Hyperlink"/>
            <w:rFonts w:ascii="Arial" w:hAnsi="Arial" w:cs="Arial"/>
          </w:rPr>
          <w:t>annual reports</w:t>
        </w:r>
        <w:r w:rsidRPr="00C941CA">
          <w:rPr>
            <w:rStyle w:val="Hyperlink"/>
            <w:rFonts w:ascii="Arial" w:hAnsi="Arial" w:cs="Arial"/>
            <w:rtl/>
          </w:rPr>
          <w:t>)</w:t>
        </w:r>
      </w:hyperlink>
      <w:r w:rsidRPr="00C941CA">
        <w:rPr>
          <w:rFonts w:ascii="Arial" w:hAnsi="Arial" w:cs="Arial"/>
          <w:rtl/>
        </w:rPr>
        <w:t xml:space="preserve">. تمّ نشر التقرير السنوي الأول في 28 فبراير/ شباط 2023. وستدعم </w:t>
      </w:r>
      <w:hyperlink r:id="rId96" w:history="1">
        <w:r w:rsidRPr="00C941CA">
          <w:rPr>
            <w:rStyle w:val="Hyperlink"/>
            <w:rFonts w:ascii="Arial" w:hAnsi="Arial" w:cs="Arial"/>
            <w:rtl/>
          </w:rPr>
          <w:t>خطة تحسين البيانات (</w:t>
        </w:r>
        <w:r w:rsidRPr="00C941CA">
          <w:rPr>
            <w:rStyle w:val="Hyperlink"/>
            <w:rFonts w:ascii="Arial" w:hAnsi="Arial" w:cs="Arial"/>
          </w:rPr>
          <w:t>Data Improvement Plan</w:t>
        </w:r>
        <w:r w:rsidRPr="00C941CA">
          <w:rPr>
            <w:rStyle w:val="Hyperlink"/>
            <w:rFonts w:ascii="Arial" w:hAnsi="Arial" w:cs="Arial"/>
            <w:rtl/>
          </w:rPr>
          <w:t>)</w:t>
        </w:r>
      </w:hyperlink>
      <w:r w:rsidRPr="00C941CA">
        <w:rPr>
          <w:rFonts w:ascii="Arial" w:hAnsi="Arial" w:cs="Arial"/>
          <w:rtl/>
        </w:rPr>
        <w:t xml:space="preserve"> جمع البيانات من أجل التدابير المستقبلية</w:t>
      </w:r>
      <w:r w:rsidRPr="00C941CA">
        <w:rPr>
          <w:rFonts w:ascii="Arial" w:hAnsi="Arial" w:cs="Arial"/>
        </w:rPr>
        <w:t>.</w:t>
      </w:r>
      <w:r w:rsidRPr="00C941CA">
        <w:rPr>
          <w:rFonts w:ascii="Arial" w:hAnsi="Arial" w:cs="Arial"/>
          <w:rtl/>
        </w:rPr>
        <w:t xml:space="preserve"> </w:t>
      </w:r>
    </w:p>
    <w:p w14:paraId="3CA4014F" w14:textId="77777777" w:rsidR="00F45211" w:rsidRPr="00C941CA" w:rsidRDefault="00F45211" w:rsidP="00F45211">
      <w:pPr>
        <w:bidi/>
        <w:rPr>
          <w:rFonts w:ascii="Arial" w:hAnsi="Arial" w:cs="Arial"/>
        </w:rPr>
      </w:pPr>
      <w:r w:rsidRPr="00C941CA">
        <w:rPr>
          <w:rFonts w:ascii="Arial" w:hAnsi="Arial" w:cs="Arial"/>
          <w:rtl/>
        </w:rPr>
        <w:t xml:space="preserve">لتحسين المعلومات المتاحة عن المواقف السلوكية المجتمعية، التزمت الحكومة الأسترالية بإجراء دراسات استقصائية كل 3 سنوات لقياس المواقف السلوكية المجتمعية. كما تمّ إجراء الاستطلاع الأول لاستراتيجية </w:t>
      </w:r>
      <w:proofErr w:type="gramStart"/>
      <w:r w:rsidRPr="00C941CA">
        <w:rPr>
          <w:rFonts w:ascii="Arial" w:hAnsi="Arial" w:cs="Arial"/>
          <w:rtl/>
        </w:rPr>
        <w:t>الإعاقة  في</w:t>
      </w:r>
      <w:proofErr w:type="gramEnd"/>
      <w:r w:rsidRPr="00C941CA">
        <w:rPr>
          <w:rFonts w:ascii="Arial" w:hAnsi="Arial" w:cs="Arial"/>
          <w:rtl/>
        </w:rPr>
        <w:t xml:space="preserve"> استراليا في عام 2022، حيث تمّ جمع البيانات من حوالي 18,000 شخص. وشملت البيانات التي تمّ جمعها ردودًا من</w:t>
      </w:r>
      <w:r w:rsidRPr="00C941CA">
        <w:rPr>
          <w:rFonts w:ascii="Arial" w:hAnsi="Arial" w:cs="Arial"/>
        </w:rPr>
        <w:t xml:space="preserve"> </w:t>
      </w:r>
      <w:r w:rsidRPr="00C941CA">
        <w:rPr>
          <w:rFonts w:ascii="Arial" w:hAnsi="Arial" w:cs="Arial"/>
          <w:rtl/>
        </w:rPr>
        <w:t>الأشخاص ذوي الإعاقة بالإضافة إلى السكان الأستراليين الأوسع. وتحتوي البيانات التي تمّ جمعها من خلال استطلاع</w:t>
      </w:r>
      <w:r w:rsidRPr="00C941CA">
        <w:rPr>
          <w:rFonts w:ascii="Arial" w:hAnsi="Arial" w:cs="Arial"/>
        </w:rPr>
        <w:t xml:space="preserve"> </w:t>
      </w:r>
      <w:r w:rsidRPr="00C941CA">
        <w:rPr>
          <w:rFonts w:ascii="Arial" w:hAnsi="Arial" w:cs="Arial"/>
          <w:rtl/>
        </w:rPr>
        <w:t xml:space="preserve">استراتيجية </w:t>
      </w:r>
      <w:proofErr w:type="gramStart"/>
      <w:r w:rsidRPr="00C941CA">
        <w:rPr>
          <w:rFonts w:ascii="Arial" w:hAnsi="Arial" w:cs="Arial"/>
          <w:rtl/>
        </w:rPr>
        <w:t>الإعاقة  في</w:t>
      </w:r>
      <w:proofErr w:type="gramEnd"/>
      <w:r w:rsidRPr="00C941CA">
        <w:rPr>
          <w:rFonts w:ascii="Arial" w:hAnsi="Arial" w:cs="Arial"/>
          <w:rtl/>
        </w:rPr>
        <w:t xml:space="preserve"> استراليا  "شارك معنا "(</w:t>
      </w:r>
      <w:r w:rsidRPr="00C941CA">
        <w:rPr>
          <w:rFonts w:ascii="Arial" w:hAnsi="Arial" w:cs="Arial"/>
          <w:i/>
        </w:rPr>
        <w:t>Share with us</w:t>
      </w:r>
      <w:r w:rsidRPr="00C941CA">
        <w:rPr>
          <w:rFonts w:ascii="Arial" w:hAnsi="Arial" w:cs="Arial"/>
          <w:rtl/>
        </w:rPr>
        <w:t>) على بيانات جديدة لمقاييس المواقف السلوكية المجتمعية السبعة التي سيتم الإبلاغ عنها لأول مرة في 5 أكتوبر/ تشرين الأول 2023</w:t>
      </w:r>
      <w:r w:rsidRPr="00C941CA">
        <w:rPr>
          <w:rFonts w:ascii="Arial" w:hAnsi="Arial" w:cs="Arial"/>
        </w:rPr>
        <w:t>.</w:t>
      </w:r>
      <w:r w:rsidRPr="00C941CA">
        <w:rPr>
          <w:rFonts w:ascii="Arial" w:hAnsi="Arial" w:cs="Arial"/>
          <w:rtl/>
        </w:rPr>
        <w:t xml:space="preserve">   </w:t>
      </w:r>
    </w:p>
    <w:p w14:paraId="7AD300F2" w14:textId="77777777" w:rsidR="00F45211" w:rsidRPr="00C941CA" w:rsidRDefault="00F45211" w:rsidP="00F45211">
      <w:pPr>
        <w:bidi/>
        <w:rPr>
          <w:rFonts w:ascii="Arial" w:hAnsi="Arial" w:cs="Arial"/>
        </w:rPr>
      </w:pPr>
      <w:r w:rsidRPr="00C941CA">
        <w:rPr>
          <w:rFonts w:ascii="Arial" w:hAnsi="Arial" w:cs="Arial"/>
          <w:rtl/>
        </w:rPr>
        <w:t xml:space="preserve">كجزءٍ من الاستطلاع الأول لاستراتيجية </w:t>
      </w:r>
      <w:proofErr w:type="gramStart"/>
      <w:r w:rsidRPr="00C941CA">
        <w:rPr>
          <w:rFonts w:ascii="Arial" w:hAnsi="Arial" w:cs="Arial"/>
          <w:rtl/>
        </w:rPr>
        <w:t>الإعاقة  في</w:t>
      </w:r>
      <w:proofErr w:type="gramEnd"/>
      <w:r w:rsidRPr="00C941CA">
        <w:rPr>
          <w:rFonts w:ascii="Arial" w:hAnsi="Arial" w:cs="Arial"/>
          <w:rtl/>
        </w:rPr>
        <w:t xml:space="preserve"> استراليا ، أجرت الجامعة الوطنية الأسترالية ومنظمة</w:t>
      </w:r>
      <w:r w:rsidRPr="00C941CA">
        <w:rPr>
          <w:rFonts w:ascii="Arial" w:hAnsi="Arial" w:cs="Arial"/>
        </w:rPr>
        <w:t xml:space="preserve">Purple Orange </w:t>
      </w:r>
      <w:r w:rsidRPr="00C941CA">
        <w:rPr>
          <w:rFonts w:ascii="Arial" w:hAnsi="Arial" w:cs="Arial"/>
          <w:rtl/>
        </w:rPr>
        <w:t xml:space="preserve"> دراسة متداخلة (نوعية) ركزت على تجارب الأشخاص ذوي الإعاقات الذهنية مع المواقف السلوكية المجتمعية في قطاعات التعليم والصحة والعدالة وخدمات الدعم القانوني والشخصي والمجتمعي والتوظيف. ويمكن الاطلاع على تقرير الدراسة المتداخلة عبر</w:t>
      </w:r>
      <w:r w:rsidRPr="00C941CA">
        <w:rPr>
          <w:rStyle w:val="Hyperlink"/>
          <w:rFonts w:ascii="Arial" w:hAnsi="Arial" w:cs="Arial"/>
          <w:rtl/>
        </w:rPr>
        <w:t xml:space="preserve"> </w:t>
      </w:r>
      <w:hyperlink r:id="rId97" w:history="1">
        <w:r w:rsidRPr="00C941CA">
          <w:rPr>
            <w:rStyle w:val="Hyperlink"/>
            <w:rFonts w:ascii="Arial" w:hAnsi="Arial" w:cs="Arial"/>
            <w:rtl/>
          </w:rPr>
          <w:t xml:space="preserve">مركز استراتيجية الإعاقة في أستراليا على بوابة الإعاقة </w:t>
        </w:r>
        <w:r w:rsidRPr="00C941CA">
          <w:rPr>
            <w:rStyle w:val="Hyperlink"/>
            <w:rFonts w:ascii="Arial" w:hAnsi="Arial" w:cs="Arial"/>
          </w:rPr>
          <w:t>(ADS Hub on Disability Gateway)</w:t>
        </w:r>
      </w:hyperlink>
      <w:r w:rsidRPr="00C941CA">
        <w:rPr>
          <w:rFonts w:ascii="Arial" w:hAnsi="Arial" w:cs="Arial"/>
          <w:rtl/>
        </w:rPr>
        <w:t>.</w:t>
      </w:r>
    </w:p>
    <w:p w14:paraId="0BD84E89" w14:textId="77777777" w:rsidR="003D4D12" w:rsidRPr="00C941CA" w:rsidRDefault="00C941CA" w:rsidP="003836A1">
      <w:pPr>
        <w:pStyle w:val="Heading2"/>
        <w:bidi/>
        <w:rPr>
          <w:rFonts w:ascii="Arial" w:hAnsi="Arial" w:cs="Arial"/>
        </w:rPr>
      </w:pPr>
      <w:bookmarkStart w:id="126" w:name="_Improving_the_Data"/>
      <w:bookmarkStart w:id="127" w:name="_Toc150280230"/>
      <w:bookmarkEnd w:id="126"/>
      <w:r w:rsidRPr="00C941CA">
        <w:rPr>
          <w:rFonts w:ascii="Arial" w:hAnsi="Arial" w:cs="Arial"/>
          <w:rtl/>
        </w:rPr>
        <w:t>تحسين البيانات</w:t>
      </w:r>
      <w:bookmarkEnd w:id="127"/>
    </w:p>
    <w:p w14:paraId="044992BF" w14:textId="77777777" w:rsidR="00C941CA" w:rsidRPr="00C941CA" w:rsidRDefault="00C941CA" w:rsidP="00C941CA">
      <w:pPr>
        <w:bidi/>
        <w:rPr>
          <w:rFonts w:ascii="Arial" w:hAnsi="Arial" w:cs="Arial"/>
        </w:rPr>
      </w:pPr>
      <w:r w:rsidRPr="00C941CA">
        <w:rPr>
          <w:rFonts w:ascii="Arial" w:hAnsi="Arial" w:cs="Arial"/>
          <w:rtl/>
        </w:rPr>
        <w:lastRenderedPageBreak/>
        <w:t xml:space="preserve">نحن ملتزمون بجمع وتبادل البيانات ذات الصلة لدعم المراقبة الفعالة والإبلاغ عن النتائج للأشخاص ذوي الإعاقة من أجل دفع التغيير، حيث تمثل البيانات جوهر نهجنا القائم على الأدلة لتنفيذ استراتيجية الإعاقة في استراليا. </w:t>
      </w:r>
    </w:p>
    <w:p w14:paraId="158F6CFA" w14:textId="77777777" w:rsidR="00C941CA" w:rsidRPr="00C941CA" w:rsidRDefault="00C941CA" w:rsidP="00C941CA">
      <w:pPr>
        <w:bidi/>
        <w:rPr>
          <w:rFonts w:ascii="Arial" w:hAnsi="Arial" w:cs="Arial"/>
        </w:rPr>
      </w:pPr>
      <w:r w:rsidRPr="00C941CA">
        <w:rPr>
          <w:rFonts w:ascii="Arial" w:hAnsi="Arial" w:cs="Arial"/>
          <w:rtl/>
        </w:rPr>
        <w:t xml:space="preserve">يهدف تطوير </w:t>
      </w:r>
      <w:hyperlink r:id="rId98" w:history="1">
        <w:r w:rsidRPr="00C941CA">
          <w:rPr>
            <w:rStyle w:val="Hyperlink"/>
            <w:rFonts w:ascii="Arial" w:hAnsi="Arial" w:cs="Arial"/>
            <w:rtl/>
          </w:rPr>
          <w:t>خطة تحسين بيانات (</w:t>
        </w:r>
        <w:r w:rsidRPr="00C941CA">
          <w:rPr>
            <w:rStyle w:val="Hyperlink"/>
            <w:rFonts w:ascii="Arial" w:hAnsi="Arial" w:cs="Arial"/>
          </w:rPr>
          <w:t>Data Improvement Plan</w:t>
        </w:r>
        <w:r w:rsidRPr="00C941CA">
          <w:rPr>
            <w:rStyle w:val="Hyperlink"/>
            <w:rFonts w:ascii="Arial" w:hAnsi="Arial" w:cs="Arial"/>
            <w:rtl/>
          </w:rPr>
          <w:t>)</w:t>
        </w:r>
      </w:hyperlink>
      <w:r w:rsidRPr="00C941CA">
        <w:rPr>
          <w:rFonts w:ascii="Arial" w:hAnsi="Arial" w:cs="Arial"/>
        </w:rPr>
        <w:t xml:space="preserve"> </w:t>
      </w:r>
      <w:r w:rsidRPr="00C941CA">
        <w:rPr>
          <w:rFonts w:ascii="Arial" w:hAnsi="Arial" w:cs="Arial"/>
          <w:rtl/>
        </w:rPr>
        <w:t>استراتيجية الإعاقة في استراليا إلى ضمان جمع البيانات اللازمة لقياس النتائج للأشخاص ذوي الإعاقة ومشاركتها وتحسينها تدريجياً على مدار فترة استراتيجية الإعاقة في استراليا.</w:t>
      </w:r>
      <w:r w:rsidRPr="00C941CA">
        <w:rPr>
          <w:rFonts w:ascii="Arial" w:hAnsi="Arial" w:cs="Arial"/>
        </w:rPr>
        <w:t xml:space="preserve"> </w:t>
      </w:r>
      <w:r w:rsidRPr="00C941CA">
        <w:rPr>
          <w:rFonts w:ascii="Arial" w:hAnsi="Arial" w:cs="Arial"/>
          <w:rtl/>
        </w:rPr>
        <w:t>كما سيحدد أيضاً المكان الذي يجب ربط البيانات فيه بين الأنظمة لتحسين فهمنا لتأثير استراتيجية الإعاقة في استراليا</w:t>
      </w:r>
      <w:r w:rsidRPr="00C941CA">
        <w:rPr>
          <w:rFonts w:ascii="Arial" w:hAnsi="Arial" w:cs="Arial"/>
        </w:rPr>
        <w:t>.</w:t>
      </w:r>
      <w:r w:rsidRPr="00C941CA">
        <w:rPr>
          <w:rFonts w:ascii="Arial" w:hAnsi="Arial" w:cs="Arial"/>
          <w:rtl/>
        </w:rPr>
        <w:t xml:space="preserve">  </w:t>
      </w:r>
    </w:p>
    <w:p w14:paraId="3A546027" w14:textId="77777777" w:rsidR="00C941CA" w:rsidRPr="00C941CA" w:rsidRDefault="00C941CA" w:rsidP="00C941CA">
      <w:pPr>
        <w:bidi/>
        <w:rPr>
          <w:rFonts w:ascii="Arial" w:hAnsi="Arial" w:cs="Arial"/>
        </w:rPr>
      </w:pPr>
      <w:r w:rsidRPr="00C941CA">
        <w:rPr>
          <w:rFonts w:ascii="Arial" w:hAnsi="Arial" w:cs="Arial"/>
          <w:rtl/>
        </w:rPr>
        <w:t>تتضمن أمثلة الأنشطة التي تعمل على تحسين البيانات ما يلي</w:t>
      </w:r>
      <w:r w:rsidRPr="00C941CA">
        <w:rPr>
          <w:rFonts w:ascii="Arial" w:hAnsi="Arial" w:cs="Arial"/>
        </w:rPr>
        <w:t>:</w:t>
      </w:r>
    </w:p>
    <w:p w14:paraId="51F98DE3" w14:textId="77777777" w:rsidR="00C941CA" w:rsidRPr="00C941CA" w:rsidRDefault="00C941CA" w:rsidP="00C941CA">
      <w:pPr>
        <w:pStyle w:val="ListParagraph"/>
        <w:numPr>
          <w:ilvl w:val="0"/>
          <w:numId w:val="175"/>
        </w:numPr>
        <w:bidi/>
        <w:rPr>
          <w:rFonts w:ascii="Arial" w:hAnsi="Arial" w:cs="Arial"/>
        </w:rPr>
      </w:pPr>
      <w:r w:rsidRPr="00C941CA">
        <w:rPr>
          <w:rFonts w:ascii="Arial" w:hAnsi="Arial" w:cs="Arial"/>
          <w:rtl/>
        </w:rPr>
        <w:t>خصّصت الحكومة الأسترالية ميزانية قدرها 68.3 مليون دولار للتحليل والبحث وتقديم أصول بيانات الإعاقة الوطنية، والتي ستكون أصول بيانات الإعاقة الأكثر شمولاً في أستراليا</w:t>
      </w:r>
      <w:r w:rsidRPr="00C941CA">
        <w:rPr>
          <w:rFonts w:ascii="Arial" w:hAnsi="Arial" w:cs="Arial"/>
        </w:rPr>
        <w:t>.</w:t>
      </w:r>
    </w:p>
    <w:p w14:paraId="6DC50F82" w14:textId="77777777" w:rsidR="00C941CA" w:rsidRPr="00C941CA" w:rsidRDefault="00C941CA" w:rsidP="00C941CA">
      <w:pPr>
        <w:pStyle w:val="ListParagraph"/>
        <w:numPr>
          <w:ilvl w:val="0"/>
          <w:numId w:val="175"/>
        </w:numPr>
        <w:bidi/>
        <w:rPr>
          <w:rFonts w:ascii="Arial" w:hAnsi="Arial" w:cs="Arial"/>
        </w:rPr>
      </w:pPr>
      <w:r w:rsidRPr="00C941CA">
        <w:rPr>
          <w:rFonts w:ascii="Arial" w:hAnsi="Arial" w:cs="Arial"/>
          <w:rtl/>
        </w:rPr>
        <w:t>التزمت الوكالات الحكومية الأسترالية الرائدة بإنتاج خطط تحسين بيانات المحفظة لتحديد كيفية تحسين بيانات الإعاقة في ملفاتها</w:t>
      </w:r>
      <w:r w:rsidRPr="00C941CA">
        <w:rPr>
          <w:rFonts w:ascii="Arial" w:hAnsi="Arial" w:cs="Arial"/>
        </w:rPr>
        <w:t>.</w:t>
      </w:r>
    </w:p>
    <w:p w14:paraId="3BF0EA75" w14:textId="77777777" w:rsidR="00C941CA" w:rsidRPr="00C941CA" w:rsidRDefault="00C941CA" w:rsidP="00C941CA">
      <w:pPr>
        <w:pStyle w:val="ListParagraph"/>
        <w:numPr>
          <w:ilvl w:val="0"/>
          <w:numId w:val="175"/>
        </w:numPr>
        <w:bidi/>
        <w:rPr>
          <w:rFonts w:ascii="Arial" w:hAnsi="Arial" w:cs="Arial"/>
        </w:rPr>
      </w:pPr>
      <w:r w:rsidRPr="00C941CA">
        <w:rPr>
          <w:rFonts w:ascii="Arial" w:hAnsi="Arial" w:cs="Arial"/>
          <w:rtl/>
        </w:rPr>
        <w:t xml:space="preserve">أكمل </w:t>
      </w:r>
      <w:hyperlink r:id="rId99" w:history="1">
        <w:r w:rsidRPr="00C941CA">
          <w:rPr>
            <w:rStyle w:val="Hyperlink"/>
            <w:rFonts w:ascii="Arial" w:hAnsi="Arial" w:cs="Arial"/>
            <w:rtl/>
          </w:rPr>
          <w:t xml:space="preserve">مسح مكتب الإحصاءات الأسترالي لعام 2022 للإعاقة والشيخوخة ومقدمي </w:t>
        </w:r>
        <w:proofErr w:type="gramStart"/>
        <w:r w:rsidRPr="00C941CA">
          <w:rPr>
            <w:rStyle w:val="Hyperlink"/>
            <w:rFonts w:ascii="Arial" w:hAnsi="Arial" w:cs="Arial"/>
            <w:rtl/>
          </w:rPr>
          <w:t>الرعاية  (</w:t>
        </w:r>
        <w:proofErr w:type="gramEnd"/>
        <w:r w:rsidRPr="00C941CA">
          <w:rPr>
            <w:rStyle w:val="Hyperlink"/>
            <w:rFonts w:ascii="Arial" w:hAnsi="Arial" w:cs="Arial"/>
          </w:rPr>
          <w:t>2022 Survey of Disability, Ageing and Carers</w:t>
        </w:r>
        <w:r w:rsidRPr="00C941CA">
          <w:rPr>
            <w:rStyle w:val="Hyperlink"/>
            <w:rFonts w:ascii="Arial" w:hAnsi="Arial" w:cs="Arial"/>
            <w:rtl/>
          </w:rPr>
          <w:t>)</w:t>
        </w:r>
      </w:hyperlink>
      <w:r w:rsidRPr="00C941CA">
        <w:rPr>
          <w:rFonts w:ascii="Arial" w:hAnsi="Arial" w:cs="Arial"/>
          <w:rtl/>
        </w:rPr>
        <w:t xml:space="preserve"> العمل الميداني في أوائل عام 2023، ومن المقرر أن تظهر النتائج في منتصف عام 2024</w:t>
      </w:r>
      <w:r w:rsidRPr="00C941CA">
        <w:rPr>
          <w:rFonts w:ascii="Arial" w:hAnsi="Arial" w:cs="Arial"/>
        </w:rPr>
        <w:t>.</w:t>
      </w:r>
      <w:r w:rsidRPr="00C941CA">
        <w:rPr>
          <w:rFonts w:ascii="Arial" w:hAnsi="Arial" w:cs="Arial"/>
          <w:rtl/>
        </w:rPr>
        <w:t xml:space="preserve"> </w:t>
      </w:r>
    </w:p>
    <w:p w14:paraId="245F6AA4" w14:textId="77777777" w:rsidR="00C941CA" w:rsidRPr="00C941CA" w:rsidRDefault="00C941CA" w:rsidP="00C941CA">
      <w:pPr>
        <w:pStyle w:val="ListParagraph"/>
        <w:numPr>
          <w:ilvl w:val="0"/>
          <w:numId w:val="175"/>
        </w:numPr>
        <w:bidi/>
        <w:rPr>
          <w:rFonts w:ascii="Arial" w:hAnsi="Arial" w:cs="Arial"/>
        </w:rPr>
      </w:pPr>
      <w:r w:rsidRPr="00C941CA">
        <w:rPr>
          <w:rFonts w:ascii="Arial" w:hAnsi="Arial" w:cs="Arial"/>
          <w:rtl/>
        </w:rPr>
        <w:t>دعم حكومة الولاية لتبادل البيانات في قطاع مناصرة ذوي الإعاقة، كما هو الحال في ولاية غرب أستراليا</w:t>
      </w:r>
      <w:r w:rsidRPr="00C941CA">
        <w:rPr>
          <w:rFonts w:ascii="Arial" w:hAnsi="Arial" w:cs="Arial"/>
        </w:rPr>
        <w:t>.</w:t>
      </w:r>
    </w:p>
    <w:p w14:paraId="7B8ACAC6" w14:textId="77777777" w:rsidR="00C941CA" w:rsidRPr="00C941CA" w:rsidRDefault="00C941CA" w:rsidP="00C941CA">
      <w:pPr>
        <w:pStyle w:val="ListParagraph"/>
        <w:numPr>
          <w:ilvl w:val="0"/>
          <w:numId w:val="175"/>
        </w:numPr>
        <w:bidi/>
        <w:rPr>
          <w:rFonts w:ascii="Arial" w:hAnsi="Arial" w:cs="Arial"/>
        </w:rPr>
      </w:pPr>
      <w:r w:rsidRPr="00C941CA">
        <w:rPr>
          <w:rFonts w:ascii="Arial" w:hAnsi="Arial" w:cs="Arial"/>
          <w:rtl/>
        </w:rPr>
        <w:t>تطوير إستراتيجيات بيانات الإعاقة بالولاية وتعزيز الآليات لتحسين طريقة استخدام البيانات ومشاركتها، مثل إستراتيجية بيانات حكومة نيو ساوث ويلز أو استخدام ولاية جنوب أستراليا لمؤشرات التعقيدات الأسرية في جمع البيانات</w:t>
      </w:r>
      <w:r w:rsidRPr="00C941CA">
        <w:rPr>
          <w:rFonts w:ascii="Arial" w:hAnsi="Arial" w:cs="Arial"/>
        </w:rPr>
        <w:t>.</w:t>
      </w:r>
    </w:p>
    <w:p w14:paraId="16920CC9" w14:textId="77777777" w:rsidR="00BE4CF7" w:rsidRPr="00363EBA" w:rsidRDefault="00A124E5" w:rsidP="003836A1">
      <w:pPr>
        <w:pStyle w:val="Heading2"/>
        <w:bidi/>
        <w:rPr>
          <w:rFonts w:ascii="Arial" w:hAnsi="Arial" w:cs="Arial"/>
        </w:rPr>
      </w:pPr>
      <w:bookmarkStart w:id="128" w:name="_Toc150280231"/>
      <w:r w:rsidRPr="00363EBA">
        <w:rPr>
          <w:rFonts w:ascii="Arial" w:hAnsi="Arial" w:cs="Arial"/>
          <w:rtl/>
        </w:rPr>
        <w:t>بناء قاعدة الأدلة والتقييمات</w:t>
      </w:r>
      <w:bookmarkEnd w:id="128"/>
    </w:p>
    <w:p w14:paraId="7C01426C" w14:textId="77777777" w:rsidR="00A124E5" w:rsidRPr="00363EBA" w:rsidRDefault="00A124E5" w:rsidP="00A124E5">
      <w:pPr>
        <w:bidi/>
        <w:rPr>
          <w:rFonts w:ascii="Arial" w:hAnsi="Arial" w:cs="Arial"/>
        </w:rPr>
      </w:pPr>
      <w:r w:rsidRPr="00363EBA">
        <w:rPr>
          <w:rFonts w:ascii="Arial" w:hAnsi="Arial" w:cs="Arial"/>
          <w:rtl/>
        </w:rPr>
        <w:t>يعتمد تنفيذ</w:t>
      </w:r>
      <w:r w:rsidRPr="00363EBA">
        <w:rPr>
          <w:rFonts w:ascii="Arial" w:hAnsi="Arial" w:cs="Arial"/>
        </w:rPr>
        <w:t xml:space="preserve"> </w:t>
      </w:r>
      <w:r w:rsidRPr="00363EBA">
        <w:rPr>
          <w:rFonts w:ascii="Arial" w:hAnsi="Arial" w:cs="Arial"/>
          <w:rtl/>
        </w:rPr>
        <w:t>استراتيجية الإعاقة في استراليا على نهج قائم على الأدلة. وهذا يعني أننا سندمج الأدلة البحثية، إلى جانب نصائح الأشخاص ذوي الإعاقة، في عملية صنع القرار لدينا وكيفية اتخاذ الإجراءات اللازمة. إن الأدلة الجيدة تزودنا بأساس حول أين وكيف سنحقق التقدم</w:t>
      </w:r>
      <w:r w:rsidRPr="00363EBA">
        <w:rPr>
          <w:rFonts w:ascii="Arial" w:hAnsi="Arial" w:cs="Arial"/>
        </w:rPr>
        <w:t>.</w:t>
      </w:r>
      <w:r w:rsidRPr="00363EBA">
        <w:rPr>
          <w:rFonts w:ascii="Arial" w:hAnsi="Arial" w:cs="Arial"/>
          <w:rtl/>
        </w:rPr>
        <w:t xml:space="preserve"> </w:t>
      </w:r>
    </w:p>
    <w:p w14:paraId="575E2D68" w14:textId="77777777" w:rsidR="00A124E5" w:rsidRPr="00363EBA" w:rsidRDefault="00A124E5" w:rsidP="00A124E5">
      <w:pPr>
        <w:bidi/>
        <w:rPr>
          <w:rFonts w:ascii="Arial" w:hAnsi="Arial" w:cs="Arial"/>
        </w:rPr>
      </w:pPr>
      <w:r w:rsidRPr="00363EBA">
        <w:rPr>
          <w:rFonts w:ascii="Arial" w:hAnsi="Arial" w:cs="Arial"/>
          <w:rtl/>
        </w:rPr>
        <w:t xml:space="preserve">وستكون </w:t>
      </w:r>
      <w:hyperlink r:id="rId100" w:history="1">
        <w:r w:rsidRPr="00961C23">
          <w:rPr>
            <w:rStyle w:val="Hyperlink"/>
            <w:rFonts w:ascii="Arial" w:hAnsi="Arial" w:cs="Arial"/>
            <w:rtl/>
          </w:rPr>
          <w:t>الشراكة الوطنية لأبحاث الإعاقة</w:t>
        </w:r>
        <w:r w:rsidRPr="00961C23">
          <w:rPr>
            <w:rStyle w:val="Hyperlink"/>
            <w:rFonts w:ascii="Arial" w:hAnsi="Arial" w:cs="Arial"/>
          </w:rPr>
          <w:t xml:space="preserve"> (NDRP)</w:t>
        </w:r>
      </w:hyperlink>
      <w:r w:rsidRPr="00363EBA">
        <w:rPr>
          <w:rFonts w:ascii="Arial" w:hAnsi="Arial" w:cs="Arial"/>
        </w:rPr>
        <w:t xml:space="preserve"> </w:t>
      </w:r>
      <w:r w:rsidRPr="00363EBA">
        <w:rPr>
          <w:rFonts w:ascii="Arial" w:hAnsi="Arial" w:cs="Arial"/>
          <w:rtl/>
        </w:rPr>
        <w:t>فعالة في بناء قاعدة الأدلة. وسيساعد جدول أعمال</w:t>
      </w:r>
      <w:r w:rsidRPr="00363EBA">
        <w:rPr>
          <w:rFonts w:ascii="Arial" w:hAnsi="Arial" w:cs="Arial"/>
        </w:rPr>
        <w:t xml:space="preserve"> NDRP </w:t>
      </w:r>
      <w:r w:rsidRPr="00363EBA">
        <w:rPr>
          <w:rFonts w:ascii="Arial" w:hAnsi="Arial" w:cs="Arial"/>
          <w:rtl/>
        </w:rPr>
        <w:t>البحثي والأدلة العملية للأبحاث الشاملة للإعاقة على دفع التحسينات للأشخاص ذوي الإعاقة. وسيعمل على تسهيل برنامج بحثي تعاوني وشامل حول الإعاقة، وسيمول الأبحاث التي</w:t>
      </w:r>
      <w:r w:rsidRPr="00363EBA">
        <w:rPr>
          <w:rFonts w:ascii="Arial" w:hAnsi="Arial" w:cs="Arial"/>
        </w:rPr>
        <w:t xml:space="preserve"> </w:t>
      </w:r>
      <w:r w:rsidRPr="00363EBA">
        <w:rPr>
          <w:rFonts w:ascii="Arial" w:hAnsi="Arial" w:cs="Arial"/>
          <w:rtl/>
        </w:rPr>
        <w:t xml:space="preserve">يقودها الأشخاص ذوي الإعاقة ومعهم. لقد قدمت الحكومة الأسترالية 15 مليون دولار لدعم إنشاء وتشغيل </w:t>
      </w:r>
      <w:r w:rsidRPr="00363EBA">
        <w:rPr>
          <w:rFonts w:ascii="Arial" w:hAnsi="Arial" w:cs="Arial"/>
        </w:rPr>
        <w:t>NDRP</w:t>
      </w:r>
      <w:r w:rsidRPr="00363EBA">
        <w:rPr>
          <w:rFonts w:ascii="Arial" w:hAnsi="Arial" w:cs="Arial"/>
          <w:rtl/>
        </w:rPr>
        <w:t>، في الفترة من عامي 2022 - 2023 إلى 2024 - 2025. ومن المتوقع أن يتم إنشاء</w:t>
      </w:r>
      <w:r w:rsidRPr="00363EBA">
        <w:rPr>
          <w:rFonts w:ascii="Arial" w:hAnsi="Arial" w:cs="Arial"/>
        </w:rPr>
        <w:t xml:space="preserve"> NDRP </w:t>
      </w:r>
      <w:r w:rsidRPr="00363EBA">
        <w:rPr>
          <w:rFonts w:ascii="Arial" w:hAnsi="Arial" w:cs="Arial"/>
          <w:rtl/>
        </w:rPr>
        <w:t>وتشغيلها بالكامل بحلول عام 2024</w:t>
      </w:r>
      <w:r w:rsidRPr="00363EBA">
        <w:rPr>
          <w:rFonts w:ascii="Arial" w:hAnsi="Arial" w:cs="Arial"/>
        </w:rPr>
        <w:t>.</w:t>
      </w:r>
    </w:p>
    <w:p w14:paraId="5300D881" w14:textId="77777777" w:rsidR="00A124E5" w:rsidRPr="00363EBA" w:rsidRDefault="00A124E5" w:rsidP="00A124E5">
      <w:pPr>
        <w:bidi/>
        <w:rPr>
          <w:rFonts w:ascii="Arial" w:hAnsi="Arial" w:cs="Arial"/>
        </w:rPr>
      </w:pPr>
      <w:r w:rsidRPr="00363EBA">
        <w:rPr>
          <w:rFonts w:ascii="Arial" w:hAnsi="Arial" w:cs="Arial"/>
          <w:rtl/>
        </w:rPr>
        <w:t>تتضمن أمثلة الأنشطة التي تبني قاعدة الأدلة والتقييمات ما يلي</w:t>
      </w:r>
      <w:r w:rsidRPr="00363EBA">
        <w:rPr>
          <w:rFonts w:ascii="Arial" w:hAnsi="Arial" w:cs="Arial"/>
        </w:rPr>
        <w:t>:</w:t>
      </w:r>
    </w:p>
    <w:p w14:paraId="627EB204" w14:textId="77777777" w:rsidR="00A124E5" w:rsidRPr="00363EBA" w:rsidRDefault="00A124E5" w:rsidP="00A124E5">
      <w:pPr>
        <w:pStyle w:val="ListParagraph"/>
        <w:numPr>
          <w:ilvl w:val="0"/>
          <w:numId w:val="175"/>
        </w:numPr>
        <w:bidi/>
        <w:rPr>
          <w:rFonts w:ascii="Arial" w:hAnsi="Arial" w:cs="Arial"/>
        </w:rPr>
      </w:pPr>
      <w:r w:rsidRPr="00363EBA">
        <w:rPr>
          <w:rFonts w:ascii="Arial" w:hAnsi="Arial" w:cs="Arial"/>
          <w:rtl/>
        </w:rPr>
        <w:t xml:space="preserve">قامت </w:t>
      </w:r>
      <w:r w:rsidRPr="00363EBA">
        <w:rPr>
          <w:rFonts w:ascii="Arial" w:hAnsi="Arial" w:cs="Arial"/>
          <w:rtl/>
          <w:lang w:bidi="ar-LB"/>
        </w:rPr>
        <w:t>"</w:t>
      </w:r>
      <w:r w:rsidRPr="00363EBA">
        <w:rPr>
          <w:rFonts w:ascii="Arial" w:hAnsi="Arial" w:cs="Arial"/>
          <w:rtl/>
        </w:rPr>
        <w:t xml:space="preserve">شبكة </w:t>
      </w:r>
      <w:r w:rsidRPr="00363EBA">
        <w:rPr>
          <w:rFonts w:ascii="Arial" w:hAnsi="Arial" w:cs="Arial"/>
          <w:rtl/>
          <w:lang w:bidi="ar-LB"/>
        </w:rPr>
        <w:t xml:space="preserve">الشعوب الاولى </w:t>
      </w:r>
      <w:r w:rsidRPr="00363EBA">
        <w:rPr>
          <w:rFonts w:ascii="Arial" w:hAnsi="Arial" w:cs="Arial"/>
          <w:rtl/>
        </w:rPr>
        <w:t xml:space="preserve">ذوي الإعاقة" </w:t>
      </w:r>
      <w:r w:rsidRPr="00363EBA">
        <w:rPr>
          <w:rFonts w:ascii="Arial" w:hAnsi="Arial" w:cs="Arial"/>
        </w:rPr>
        <w:t xml:space="preserve">First Peoples Disability Network </w:t>
      </w:r>
      <w:r w:rsidRPr="00363EBA">
        <w:rPr>
          <w:rFonts w:ascii="Arial" w:hAnsi="Arial" w:cs="Arial"/>
          <w:rtl/>
        </w:rPr>
        <w:t>بتعيين مستشار مستقل لدعم المراقبة والتقييم المستمرين للبصمة الوطنية للإعاقة</w:t>
      </w:r>
      <w:r w:rsidRPr="00363EBA">
        <w:rPr>
          <w:rFonts w:ascii="Arial" w:hAnsi="Arial" w:cs="Arial"/>
        </w:rPr>
        <w:t>.</w:t>
      </w:r>
    </w:p>
    <w:p w14:paraId="31802589" w14:textId="77777777" w:rsidR="00A124E5" w:rsidRPr="00363EBA" w:rsidRDefault="00A124E5" w:rsidP="00A124E5">
      <w:pPr>
        <w:pStyle w:val="ListParagraph"/>
        <w:numPr>
          <w:ilvl w:val="0"/>
          <w:numId w:val="175"/>
        </w:numPr>
        <w:bidi/>
        <w:rPr>
          <w:rFonts w:ascii="Arial" w:hAnsi="Arial" w:cs="Arial"/>
        </w:rPr>
      </w:pPr>
      <w:r w:rsidRPr="00363EBA">
        <w:rPr>
          <w:rFonts w:ascii="Arial" w:hAnsi="Arial" w:cs="Arial"/>
          <w:rtl/>
        </w:rPr>
        <w:t xml:space="preserve">تقييمات سياسات واستراتيجيات الولاية، مثل </w:t>
      </w:r>
      <w:hyperlink r:id="rId101" w:history="1">
        <w:r w:rsidRPr="00363EBA">
          <w:rPr>
            <w:rStyle w:val="Hyperlink"/>
            <w:rFonts w:ascii="Arial" w:hAnsi="Arial" w:cs="Arial"/>
            <w:i/>
            <w:iCs/>
            <w:rtl/>
          </w:rPr>
          <w:t>تقييم استراتيجية التوظيف 2018 – 2022 (</w:t>
        </w:r>
        <w:proofErr w:type="spellStart"/>
        <w:r w:rsidRPr="00363EBA">
          <w:rPr>
            <w:rStyle w:val="Hyperlink"/>
            <w:rFonts w:ascii="Arial" w:hAnsi="Arial" w:cs="Arial"/>
            <w:i/>
          </w:rPr>
          <w:t>EmployAbility</w:t>
        </w:r>
        <w:proofErr w:type="spellEnd"/>
        <w:r w:rsidRPr="00363EBA">
          <w:rPr>
            <w:rStyle w:val="Hyperlink"/>
            <w:rFonts w:ascii="Arial" w:hAnsi="Arial" w:cs="Arial"/>
            <w:i/>
          </w:rPr>
          <w:t xml:space="preserve"> Strategy 2018</w:t>
        </w:r>
        <w:r w:rsidRPr="00363EBA">
          <w:rPr>
            <w:rStyle w:val="Hyperlink"/>
            <w:rFonts w:ascii="Arial" w:hAnsi="Arial" w:cs="Arial"/>
            <w:i/>
          </w:rPr>
          <w:noBreakHyphen/>
          <w:t>22</w:t>
        </w:r>
        <w:r w:rsidRPr="00363EBA">
          <w:rPr>
            <w:rStyle w:val="Hyperlink"/>
            <w:rFonts w:ascii="Arial" w:hAnsi="Arial" w:cs="Arial"/>
            <w:i/>
            <w:iCs/>
            <w:rtl/>
          </w:rPr>
          <w:t>)</w:t>
        </w:r>
      </w:hyperlink>
      <w:r w:rsidRPr="00363EBA">
        <w:rPr>
          <w:rFonts w:ascii="Arial" w:hAnsi="Arial" w:cs="Arial"/>
          <w:i/>
          <w:iCs/>
          <w:rtl/>
        </w:rPr>
        <w:t xml:space="preserve"> </w:t>
      </w:r>
      <w:r w:rsidRPr="00363EBA">
        <w:rPr>
          <w:rFonts w:ascii="Arial" w:hAnsi="Arial" w:cs="Arial"/>
          <w:rtl/>
        </w:rPr>
        <w:t xml:space="preserve">في عام 2023 في </w:t>
      </w:r>
      <w:proofErr w:type="spellStart"/>
      <w:r w:rsidRPr="00363EBA">
        <w:rPr>
          <w:rFonts w:ascii="Arial" w:hAnsi="Arial" w:cs="Arial"/>
          <w:rtl/>
        </w:rPr>
        <w:t>الأقليم</w:t>
      </w:r>
      <w:proofErr w:type="spellEnd"/>
      <w:r w:rsidRPr="00363EBA">
        <w:rPr>
          <w:rFonts w:ascii="Arial" w:hAnsi="Arial" w:cs="Arial"/>
          <w:rtl/>
        </w:rPr>
        <w:t xml:space="preserve"> الشمالي</w:t>
      </w:r>
      <w:r w:rsidRPr="00363EBA">
        <w:rPr>
          <w:rFonts w:ascii="Arial" w:hAnsi="Arial" w:cs="Arial"/>
        </w:rPr>
        <w:t>.</w:t>
      </w:r>
    </w:p>
    <w:p w14:paraId="1C2CC9B2" w14:textId="77777777" w:rsidR="00A124E5" w:rsidRPr="00363EBA" w:rsidRDefault="00A124E5" w:rsidP="00A124E5">
      <w:pPr>
        <w:pStyle w:val="ListParagraph"/>
        <w:numPr>
          <w:ilvl w:val="0"/>
          <w:numId w:val="175"/>
        </w:numPr>
        <w:bidi/>
        <w:rPr>
          <w:rFonts w:ascii="Arial" w:hAnsi="Arial" w:cs="Arial"/>
        </w:rPr>
      </w:pPr>
      <w:r w:rsidRPr="00363EBA">
        <w:rPr>
          <w:rFonts w:ascii="Arial" w:hAnsi="Arial" w:cs="Arial"/>
          <w:rtl/>
        </w:rPr>
        <w:t xml:space="preserve">تمّ إجراء استطلاع صوت سكان </w:t>
      </w:r>
      <w:proofErr w:type="spellStart"/>
      <w:r w:rsidRPr="00363EBA">
        <w:rPr>
          <w:rFonts w:ascii="Arial" w:hAnsi="Arial" w:cs="Arial"/>
          <w:rtl/>
        </w:rPr>
        <w:t>كوينزلاند</w:t>
      </w:r>
      <w:proofErr w:type="spellEnd"/>
      <w:r w:rsidRPr="00363EBA">
        <w:rPr>
          <w:rFonts w:ascii="Arial" w:hAnsi="Arial" w:cs="Arial"/>
          <w:rtl/>
        </w:rPr>
        <w:t xml:space="preserve"> ذوي الإعاقة في أوائل عام 2023، مع نشر تقرير </w:t>
      </w:r>
      <w:hyperlink r:id="rId102" w:history="1">
        <w:r w:rsidRPr="00363EBA">
          <w:rPr>
            <w:rStyle w:val="Hyperlink"/>
            <w:rFonts w:ascii="Arial" w:hAnsi="Arial" w:cs="Arial"/>
            <w:rtl/>
          </w:rPr>
          <w:t xml:space="preserve">صوت سكان </w:t>
        </w:r>
        <w:proofErr w:type="spellStart"/>
        <w:r w:rsidRPr="00363EBA">
          <w:rPr>
            <w:rStyle w:val="Hyperlink"/>
            <w:rFonts w:ascii="Arial" w:hAnsi="Arial" w:cs="Arial"/>
            <w:rtl/>
          </w:rPr>
          <w:t>كوينزلاند</w:t>
        </w:r>
        <w:proofErr w:type="spellEnd"/>
        <w:r w:rsidRPr="00363EBA">
          <w:rPr>
            <w:rStyle w:val="Hyperlink"/>
            <w:rFonts w:ascii="Arial" w:hAnsi="Arial" w:cs="Arial"/>
            <w:rtl/>
          </w:rPr>
          <w:t xml:space="preserve"> ذوي الإعاقة (</w:t>
        </w:r>
        <w:r w:rsidRPr="00363EBA">
          <w:rPr>
            <w:rStyle w:val="Hyperlink"/>
            <w:rFonts w:ascii="Arial" w:hAnsi="Arial" w:cs="Arial"/>
            <w:i/>
            <w:iCs/>
            <w:shd w:val="clear" w:color="auto" w:fill="FFFFFF"/>
          </w:rPr>
          <w:t>Voice of Queenslanders with Disability</w:t>
        </w:r>
        <w:r w:rsidRPr="00363EBA">
          <w:rPr>
            <w:rStyle w:val="Hyperlink"/>
            <w:rFonts w:ascii="Arial" w:hAnsi="Arial" w:cs="Arial"/>
            <w:rtl/>
          </w:rPr>
          <w:t>)</w:t>
        </w:r>
      </w:hyperlink>
      <w:r w:rsidRPr="00363EBA">
        <w:rPr>
          <w:rFonts w:ascii="Arial" w:hAnsi="Arial" w:cs="Arial"/>
          <w:rtl/>
        </w:rPr>
        <w:t xml:space="preserve"> في 19 يونيو/ حزيران 2023. وكان الاستطلاع والتقرير عبارة عن تعاون بين حكومة </w:t>
      </w:r>
      <w:proofErr w:type="spellStart"/>
      <w:r w:rsidRPr="00363EBA">
        <w:rPr>
          <w:rFonts w:ascii="Arial" w:hAnsi="Arial" w:cs="Arial"/>
          <w:rtl/>
        </w:rPr>
        <w:t>كوينزلاند</w:t>
      </w:r>
      <w:proofErr w:type="spellEnd"/>
      <w:r w:rsidRPr="00363EBA">
        <w:rPr>
          <w:rFonts w:ascii="Arial" w:hAnsi="Arial" w:cs="Arial"/>
          <w:rtl/>
        </w:rPr>
        <w:t xml:space="preserve"> وشبكة سكان </w:t>
      </w:r>
      <w:proofErr w:type="spellStart"/>
      <w:r w:rsidRPr="00363EBA">
        <w:rPr>
          <w:rFonts w:ascii="Arial" w:hAnsi="Arial" w:cs="Arial"/>
          <w:rtl/>
        </w:rPr>
        <w:t>كوينزلاند</w:t>
      </w:r>
      <w:proofErr w:type="spellEnd"/>
      <w:r w:rsidRPr="00363EBA">
        <w:rPr>
          <w:rFonts w:ascii="Arial" w:hAnsi="Arial" w:cs="Arial"/>
          <w:rtl/>
        </w:rPr>
        <w:t xml:space="preserve"> ذوي الإعاقة وجامعة </w:t>
      </w:r>
      <w:proofErr w:type="spellStart"/>
      <w:r w:rsidRPr="00363EBA">
        <w:rPr>
          <w:rFonts w:ascii="Arial" w:hAnsi="Arial" w:cs="Arial"/>
          <w:rtl/>
        </w:rPr>
        <w:t>غريفيث</w:t>
      </w:r>
      <w:proofErr w:type="spellEnd"/>
      <w:r w:rsidRPr="00363EBA">
        <w:rPr>
          <w:rFonts w:ascii="Arial" w:hAnsi="Arial" w:cs="Arial"/>
          <w:rtl/>
        </w:rPr>
        <w:t xml:space="preserve"> (</w:t>
      </w:r>
      <w:r w:rsidRPr="00363EBA">
        <w:rPr>
          <w:rFonts w:ascii="Arial" w:hAnsi="Arial" w:cs="Arial"/>
        </w:rPr>
        <w:t>Griffith University</w:t>
      </w:r>
      <w:proofErr w:type="gramStart"/>
      <w:r w:rsidRPr="00363EBA">
        <w:rPr>
          <w:rFonts w:ascii="Arial" w:hAnsi="Arial" w:cs="Arial"/>
          <w:rtl/>
        </w:rPr>
        <w:t>) .</w:t>
      </w:r>
      <w:proofErr w:type="gramEnd"/>
      <w:r w:rsidRPr="00363EBA">
        <w:rPr>
          <w:rFonts w:ascii="Arial" w:hAnsi="Arial" w:cs="Arial"/>
          <w:rtl/>
        </w:rPr>
        <w:t xml:space="preserve">   </w:t>
      </w:r>
    </w:p>
    <w:p w14:paraId="7D426BBB" w14:textId="77777777" w:rsidR="00A124E5" w:rsidRPr="00363EBA" w:rsidRDefault="00A124E5" w:rsidP="00A124E5">
      <w:pPr>
        <w:pStyle w:val="ListParagraph"/>
        <w:numPr>
          <w:ilvl w:val="0"/>
          <w:numId w:val="175"/>
        </w:numPr>
        <w:bidi/>
        <w:rPr>
          <w:rFonts w:ascii="Arial" w:hAnsi="Arial" w:cs="Arial"/>
        </w:rPr>
      </w:pPr>
      <w:r w:rsidRPr="00363EBA">
        <w:rPr>
          <w:rFonts w:ascii="Arial" w:hAnsi="Arial" w:cs="Arial"/>
          <w:rtl/>
        </w:rPr>
        <w:t xml:space="preserve">تمّ الانتهاء من عملية مستقلة وتقييم نتائج </w:t>
      </w:r>
      <w:r w:rsidRPr="00363EBA">
        <w:rPr>
          <w:rStyle w:val="Hyperlink"/>
          <w:rFonts w:ascii="Arial" w:hAnsi="Arial" w:cs="Arial"/>
          <w:rtl/>
        </w:rPr>
        <w:t xml:space="preserve"> </w:t>
      </w:r>
      <w:hyperlink r:id="rId103" w:history="1">
        <w:r w:rsidRPr="00363EBA">
          <w:rPr>
            <w:rStyle w:val="Hyperlink"/>
            <w:rFonts w:ascii="Arial" w:hAnsi="Arial" w:cs="Arial"/>
            <w:rtl/>
          </w:rPr>
          <w:t xml:space="preserve">بوابة </w:t>
        </w:r>
        <w:proofErr w:type="gramStart"/>
        <w:r w:rsidRPr="00363EBA">
          <w:rPr>
            <w:rStyle w:val="Hyperlink"/>
            <w:rFonts w:ascii="Arial" w:hAnsi="Arial" w:cs="Arial"/>
            <w:rtl/>
          </w:rPr>
          <w:t>الإعاقة</w:t>
        </w:r>
        <w:r w:rsidRPr="00363EBA">
          <w:rPr>
            <w:rStyle w:val="Hyperlink"/>
            <w:rFonts w:ascii="Arial" w:hAnsi="Arial" w:cs="Arial"/>
            <w:lang w:val="en-US"/>
          </w:rPr>
          <w:t>(</w:t>
        </w:r>
        <w:proofErr w:type="gramEnd"/>
        <w:r w:rsidRPr="00363EBA">
          <w:rPr>
            <w:rStyle w:val="Hyperlink"/>
            <w:rFonts w:ascii="Arial" w:hAnsi="Arial" w:cs="Arial"/>
            <w:lang w:val="en-US"/>
          </w:rPr>
          <w:t xml:space="preserve">Disability Gateway) </w:t>
        </w:r>
      </w:hyperlink>
      <w:r w:rsidRPr="00363EBA">
        <w:rPr>
          <w:rFonts w:ascii="Arial" w:hAnsi="Arial" w:cs="Arial"/>
          <w:rtl/>
        </w:rPr>
        <w:t xml:space="preserve"> في يونيو/ حزيران 2022.</w:t>
      </w:r>
    </w:p>
    <w:p w14:paraId="782BDC5E" w14:textId="77777777" w:rsidR="00C9452B" w:rsidRDefault="00C9452B" w:rsidP="003836A1">
      <w:pPr>
        <w:bidi/>
      </w:pPr>
    </w:p>
    <w:p w14:paraId="45B1F0AB" w14:textId="77777777" w:rsidR="00B94BEC" w:rsidRPr="00AD29FC" w:rsidRDefault="00AD29FC" w:rsidP="003836A1">
      <w:pPr>
        <w:pStyle w:val="Heading2"/>
        <w:bidi/>
        <w:rPr>
          <w:rFonts w:ascii="Arial" w:hAnsi="Arial" w:cs="Arial"/>
        </w:rPr>
      </w:pPr>
      <w:bookmarkStart w:id="129" w:name="_Governance"/>
      <w:bookmarkStart w:id="130" w:name="_Toc150280232"/>
      <w:bookmarkEnd w:id="129"/>
      <w:r w:rsidRPr="00AD29FC">
        <w:rPr>
          <w:rFonts w:ascii="Arial" w:hAnsi="Arial" w:cs="Arial"/>
          <w:rtl/>
        </w:rPr>
        <w:t>الحوكمة</w:t>
      </w:r>
      <w:bookmarkEnd w:id="130"/>
    </w:p>
    <w:p w14:paraId="566AA6F6" w14:textId="77777777" w:rsidR="00AD29FC" w:rsidRPr="00AD29FC" w:rsidRDefault="00AD29FC" w:rsidP="00AD29FC">
      <w:pPr>
        <w:bidi/>
        <w:rPr>
          <w:rFonts w:ascii="Arial" w:hAnsi="Arial" w:cs="Arial"/>
        </w:rPr>
      </w:pPr>
      <w:r w:rsidRPr="00AD29FC">
        <w:rPr>
          <w:rFonts w:ascii="Arial" w:hAnsi="Arial" w:cs="Arial"/>
          <w:rtl/>
        </w:rPr>
        <w:t xml:space="preserve">تُعدُّ ترتيبات الإدارة القوية أمراً أساسياً لدعم التنفيذ الفعال للأنشطة في جميع أنحاء البلاد والتي من شأنها تحسين النتائج للأشخاص ذوي الإعاقة. تحدد </w:t>
      </w:r>
      <w:hyperlink r:id="rId104" w:history="1">
        <w:r w:rsidRPr="00AD29FC">
          <w:rPr>
            <w:rStyle w:val="Hyperlink"/>
            <w:rFonts w:ascii="Arial" w:hAnsi="Arial" w:cs="Arial"/>
            <w:rtl/>
          </w:rPr>
          <w:t xml:space="preserve">استراتيجية الإعاقة في أستراليا 2021 - </w:t>
        </w:r>
        <w:proofErr w:type="gramStart"/>
        <w:r w:rsidRPr="00AD29FC">
          <w:rPr>
            <w:rStyle w:val="Hyperlink"/>
            <w:rFonts w:ascii="Arial" w:hAnsi="Arial" w:cs="Arial"/>
            <w:rtl/>
          </w:rPr>
          <w:t>2031  (</w:t>
        </w:r>
        <w:proofErr w:type="gramEnd"/>
        <w:r w:rsidRPr="00AD29FC">
          <w:rPr>
            <w:rStyle w:val="Hyperlink"/>
            <w:rFonts w:ascii="Arial" w:hAnsi="Arial" w:cs="Arial"/>
            <w:i/>
          </w:rPr>
          <w:t>Australia’s Disability Strategy 2021</w:t>
        </w:r>
        <w:r w:rsidRPr="00AD29FC">
          <w:rPr>
            <w:rStyle w:val="Hyperlink"/>
            <w:rFonts w:ascii="Arial" w:hAnsi="Arial" w:cs="Arial"/>
            <w:i/>
          </w:rPr>
          <w:noBreakHyphen/>
          <w:t>2031</w:t>
        </w:r>
        <w:r w:rsidRPr="00AD29FC">
          <w:rPr>
            <w:rStyle w:val="Hyperlink"/>
            <w:rFonts w:ascii="Arial" w:hAnsi="Arial" w:cs="Arial"/>
            <w:rtl/>
          </w:rPr>
          <w:t>)</w:t>
        </w:r>
      </w:hyperlink>
      <w:r w:rsidRPr="00AD29FC">
        <w:rPr>
          <w:rFonts w:ascii="Arial" w:hAnsi="Arial" w:cs="Arial"/>
          <w:rtl/>
        </w:rPr>
        <w:t xml:space="preserve"> (صفحة 45؛ 59 - 60) نموذج الحوكمة الذي يوجه عملنا ومساءلتنا</w:t>
      </w:r>
      <w:r w:rsidRPr="00AD29FC">
        <w:rPr>
          <w:rFonts w:ascii="Arial" w:hAnsi="Arial" w:cs="Arial"/>
        </w:rPr>
        <w:t>.</w:t>
      </w:r>
    </w:p>
    <w:p w14:paraId="54941936" w14:textId="77777777" w:rsidR="00AD29FC" w:rsidRPr="00AD29FC" w:rsidRDefault="00AD29FC" w:rsidP="00AD29FC">
      <w:pPr>
        <w:bidi/>
        <w:rPr>
          <w:rFonts w:ascii="Arial" w:hAnsi="Arial" w:cs="Arial"/>
        </w:rPr>
      </w:pPr>
      <w:r w:rsidRPr="00AD29FC">
        <w:rPr>
          <w:rFonts w:ascii="Arial" w:hAnsi="Arial" w:cs="Arial"/>
          <w:rtl/>
        </w:rPr>
        <w:t>تشمل المجموعات التي تساهم في إدارة</w:t>
      </w:r>
      <w:r w:rsidRPr="00AD29FC">
        <w:rPr>
          <w:rFonts w:ascii="Arial" w:hAnsi="Arial" w:cs="Arial"/>
        </w:rPr>
        <w:t xml:space="preserve"> </w:t>
      </w:r>
      <w:r w:rsidRPr="00AD29FC">
        <w:rPr>
          <w:rFonts w:ascii="Arial" w:hAnsi="Arial" w:cs="Arial"/>
          <w:rtl/>
        </w:rPr>
        <w:t>استراتيجية الإعاقة في أستراليا ما يلي</w:t>
      </w:r>
      <w:r w:rsidRPr="00AD29FC">
        <w:rPr>
          <w:rFonts w:ascii="Arial" w:hAnsi="Arial" w:cs="Arial"/>
        </w:rPr>
        <w:t>:</w:t>
      </w:r>
    </w:p>
    <w:p w14:paraId="50981165" w14:textId="77777777" w:rsidR="00AD29FC" w:rsidRPr="00AD29FC" w:rsidRDefault="00000000" w:rsidP="00AD29FC">
      <w:pPr>
        <w:pStyle w:val="ListParagraph"/>
        <w:numPr>
          <w:ilvl w:val="0"/>
          <w:numId w:val="175"/>
        </w:numPr>
        <w:bidi/>
        <w:rPr>
          <w:rFonts w:ascii="Arial" w:hAnsi="Arial" w:cs="Arial"/>
        </w:rPr>
      </w:pPr>
      <w:hyperlink r:id="rId105" w:history="1">
        <w:r w:rsidR="00AD29FC" w:rsidRPr="00AD29FC">
          <w:rPr>
            <w:rStyle w:val="Hyperlink"/>
            <w:rFonts w:ascii="Arial" w:hAnsi="Arial" w:cs="Arial"/>
            <w:rtl/>
          </w:rPr>
          <w:t>المجلس الوزاري لإصلاح سياسات الإعاقة (</w:t>
        </w:r>
        <w:r w:rsidR="00AD29FC" w:rsidRPr="00AD29FC">
          <w:rPr>
            <w:rStyle w:val="Hyperlink"/>
            <w:rFonts w:ascii="Arial" w:hAnsi="Arial" w:cs="Arial"/>
          </w:rPr>
          <w:t>Disability Reform Ministerial Council</w:t>
        </w:r>
        <w:r w:rsidR="00AD29FC" w:rsidRPr="00AD29FC">
          <w:rPr>
            <w:rStyle w:val="Hyperlink"/>
            <w:rFonts w:ascii="Arial" w:hAnsi="Arial" w:cs="Arial"/>
            <w:rtl/>
          </w:rPr>
          <w:t>)</w:t>
        </w:r>
      </w:hyperlink>
      <w:r w:rsidR="00AD29FC" w:rsidRPr="00AD29FC">
        <w:rPr>
          <w:rFonts w:ascii="Arial" w:hAnsi="Arial" w:cs="Arial"/>
          <w:rtl/>
        </w:rPr>
        <w:t xml:space="preserve"> هو منتدى الحكومة الأسترالية ووزراء الولايات والأقاليم المسؤولين عن سياسة الإعاقة لدفع التعاون والتنسيق الوطني بشأن الإصلاح في سياسة الإعاقة وتنفيذها</w:t>
      </w:r>
      <w:r w:rsidR="00AD29FC" w:rsidRPr="00AD29FC">
        <w:rPr>
          <w:rFonts w:ascii="Arial" w:hAnsi="Arial" w:cs="Arial"/>
        </w:rPr>
        <w:t>.</w:t>
      </w:r>
    </w:p>
    <w:p w14:paraId="74E0354B" w14:textId="77777777" w:rsidR="00AD29FC" w:rsidRPr="00AD29FC" w:rsidRDefault="00AD29FC" w:rsidP="00AD29FC">
      <w:pPr>
        <w:pStyle w:val="ListParagraph"/>
        <w:numPr>
          <w:ilvl w:val="0"/>
          <w:numId w:val="175"/>
        </w:numPr>
        <w:bidi/>
        <w:rPr>
          <w:rFonts w:ascii="Arial" w:hAnsi="Arial" w:cs="Arial"/>
        </w:rPr>
      </w:pPr>
      <w:r w:rsidRPr="00AD29FC">
        <w:rPr>
          <w:rFonts w:ascii="Arial" w:hAnsi="Arial" w:cs="Arial"/>
          <w:rtl/>
        </w:rPr>
        <w:lastRenderedPageBreak/>
        <w:t xml:space="preserve">يقدم </w:t>
      </w:r>
      <w:hyperlink r:id="rId106" w:history="1">
        <w:r w:rsidRPr="00AD29FC">
          <w:rPr>
            <w:rStyle w:val="Hyperlink"/>
            <w:rFonts w:ascii="Arial" w:hAnsi="Arial" w:cs="Arial"/>
            <w:rtl/>
          </w:rPr>
          <w:t xml:space="preserve">المجلس الاستشاري لاستراتيجية </w:t>
        </w:r>
        <w:proofErr w:type="gramStart"/>
        <w:r w:rsidRPr="00AD29FC">
          <w:rPr>
            <w:rStyle w:val="Hyperlink"/>
            <w:rFonts w:ascii="Arial" w:hAnsi="Arial" w:cs="Arial"/>
            <w:rtl/>
          </w:rPr>
          <w:t>الإعاقة  في</w:t>
        </w:r>
        <w:proofErr w:type="gramEnd"/>
        <w:r w:rsidRPr="00AD29FC">
          <w:rPr>
            <w:rStyle w:val="Hyperlink"/>
            <w:rFonts w:ascii="Arial" w:hAnsi="Arial" w:cs="Arial"/>
            <w:rtl/>
          </w:rPr>
          <w:t xml:space="preserve"> أستراليا  (</w:t>
        </w:r>
        <w:r w:rsidRPr="00AD29FC">
          <w:rPr>
            <w:rStyle w:val="Hyperlink"/>
            <w:rFonts w:ascii="Arial" w:hAnsi="Arial" w:cs="Arial"/>
          </w:rPr>
          <w:t>ADS Advisory Council</w:t>
        </w:r>
        <w:r w:rsidRPr="00AD29FC">
          <w:rPr>
            <w:rStyle w:val="Hyperlink"/>
            <w:rFonts w:ascii="Arial" w:hAnsi="Arial" w:cs="Arial"/>
            <w:rtl/>
          </w:rPr>
          <w:t>)</w:t>
        </w:r>
      </w:hyperlink>
      <w:r w:rsidRPr="00AD29FC">
        <w:rPr>
          <w:rFonts w:ascii="Arial" w:hAnsi="Arial" w:cs="Arial"/>
          <w:rtl/>
        </w:rPr>
        <w:t xml:space="preserve"> مشورة مستقلة للحكومات الأسترالية والوزراء المعنيين بالإعاقة بشأن تنفيذ استراتيجية الإعاقة في أستراليا. وأعضاء المجلس هم من الأشخاص ذوي الإعاقة من المجتمع وقطاع الإعاقة</w:t>
      </w:r>
      <w:r w:rsidRPr="00AD29FC">
        <w:rPr>
          <w:rFonts w:ascii="Arial" w:hAnsi="Arial" w:cs="Arial"/>
        </w:rPr>
        <w:t>.</w:t>
      </w:r>
      <w:r w:rsidRPr="00AD29FC">
        <w:rPr>
          <w:rFonts w:ascii="Arial" w:hAnsi="Arial" w:cs="Arial"/>
          <w:rtl/>
        </w:rPr>
        <w:t xml:space="preserve"> </w:t>
      </w:r>
    </w:p>
    <w:p w14:paraId="586963C6" w14:textId="77777777" w:rsidR="00AD29FC" w:rsidRPr="00AD29FC" w:rsidRDefault="00AD29FC" w:rsidP="00AD29FC">
      <w:pPr>
        <w:pStyle w:val="ListParagraph"/>
        <w:numPr>
          <w:ilvl w:val="0"/>
          <w:numId w:val="175"/>
        </w:numPr>
        <w:bidi/>
        <w:rPr>
          <w:rFonts w:ascii="Arial" w:hAnsi="Arial" w:cs="Arial"/>
        </w:rPr>
      </w:pPr>
      <w:r w:rsidRPr="00AD29FC">
        <w:rPr>
          <w:rFonts w:ascii="Arial" w:hAnsi="Arial" w:cs="Arial"/>
          <w:rtl/>
        </w:rPr>
        <w:t>يتكون منتدى تنفيذ</w:t>
      </w:r>
      <w:r w:rsidRPr="00AD29FC">
        <w:rPr>
          <w:rFonts w:ascii="Arial" w:hAnsi="Arial" w:cs="Arial"/>
        </w:rPr>
        <w:t xml:space="preserve"> </w:t>
      </w:r>
      <w:r w:rsidRPr="00AD29FC">
        <w:rPr>
          <w:rFonts w:ascii="Arial" w:hAnsi="Arial" w:cs="Arial"/>
          <w:rtl/>
        </w:rPr>
        <w:t xml:space="preserve">استراتيجية </w:t>
      </w:r>
      <w:proofErr w:type="gramStart"/>
      <w:r w:rsidRPr="00AD29FC">
        <w:rPr>
          <w:rFonts w:ascii="Arial" w:hAnsi="Arial" w:cs="Arial"/>
          <w:rtl/>
        </w:rPr>
        <w:t>الإعاقة  في</w:t>
      </w:r>
      <w:proofErr w:type="gramEnd"/>
      <w:r w:rsidRPr="00AD29FC">
        <w:rPr>
          <w:rFonts w:ascii="Arial" w:hAnsi="Arial" w:cs="Arial"/>
          <w:rtl/>
        </w:rPr>
        <w:t xml:space="preserve"> أستراليا التابع لمنظمة ممثلي الإعاقة من مجموعة من المنظمات التي تمثل قطاع الإعاقة والأشخاص ذوي الإعاقة. ويُعدُّ هذا المنتدى بمثابة نقطة تشاور رئيسية للحكومة الأسترالية للحصول على المشورة والتعليقات حول أنشطة تنفيذ استراتيجية الإعاقة في أستراليا.</w:t>
      </w:r>
      <w:r w:rsidRPr="00AD29FC">
        <w:rPr>
          <w:rFonts w:ascii="Arial" w:hAnsi="Arial" w:cs="Arial"/>
        </w:rPr>
        <w:t xml:space="preserve"> </w:t>
      </w:r>
      <w:r w:rsidRPr="00AD29FC">
        <w:rPr>
          <w:rFonts w:ascii="Arial" w:hAnsi="Arial" w:cs="Arial"/>
          <w:rtl/>
        </w:rPr>
        <w:t xml:space="preserve"> </w:t>
      </w:r>
    </w:p>
    <w:p w14:paraId="5E258190" w14:textId="77777777" w:rsidR="00F458E2" w:rsidRPr="00031F07" w:rsidRDefault="00F06D2B" w:rsidP="003836A1">
      <w:pPr>
        <w:pStyle w:val="Heading2"/>
        <w:bidi/>
        <w:rPr>
          <w:rFonts w:ascii="Arial" w:hAnsi="Arial" w:cs="Arial"/>
        </w:rPr>
      </w:pPr>
      <w:bookmarkStart w:id="131" w:name="_Toc150280233"/>
      <w:r w:rsidRPr="00031F07">
        <w:rPr>
          <w:rFonts w:ascii="Arial" w:hAnsi="Arial" w:cs="Arial"/>
          <w:rtl/>
        </w:rPr>
        <w:t>استراتيجية الإعاقة في أستراليا على الانترنت</w:t>
      </w:r>
      <w:bookmarkEnd w:id="131"/>
    </w:p>
    <w:p w14:paraId="5FE85AF6" w14:textId="77777777" w:rsidR="00F06D2B" w:rsidRPr="00031F07" w:rsidRDefault="00F06D2B" w:rsidP="00F06D2B">
      <w:pPr>
        <w:bidi/>
        <w:rPr>
          <w:rFonts w:ascii="Arial" w:hAnsi="Arial" w:cs="Arial"/>
        </w:rPr>
      </w:pPr>
      <w:r w:rsidRPr="00031F07">
        <w:rPr>
          <w:rFonts w:ascii="Arial" w:hAnsi="Arial" w:cs="Arial"/>
          <w:rtl/>
        </w:rPr>
        <w:t xml:space="preserve">يوفر </w:t>
      </w:r>
      <w:hyperlink r:id="rId107" w:history="1">
        <w:r w:rsidRPr="00031F07">
          <w:rPr>
            <w:rStyle w:val="Hyperlink"/>
            <w:rFonts w:ascii="Arial" w:hAnsi="Arial" w:cs="Arial"/>
            <w:rtl/>
          </w:rPr>
          <w:t xml:space="preserve">مركز استراتيجية الإعاقة في أستراليا على بوابة </w:t>
        </w:r>
        <w:proofErr w:type="gramStart"/>
        <w:r w:rsidRPr="00031F07">
          <w:rPr>
            <w:rStyle w:val="Hyperlink"/>
            <w:rFonts w:ascii="Arial" w:hAnsi="Arial" w:cs="Arial"/>
            <w:rtl/>
          </w:rPr>
          <w:t xml:space="preserve">الإعاقة </w:t>
        </w:r>
        <w:r w:rsidR="002B304E" w:rsidRPr="00031F07">
          <w:rPr>
            <w:rFonts w:ascii="Arial" w:hAnsi="Arial" w:cs="Arial"/>
          </w:rPr>
          <w:t xml:space="preserve"> </w:t>
        </w:r>
        <w:r w:rsidRPr="00031F07">
          <w:rPr>
            <w:rStyle w:val="Hyperlink"/>
            <w:rFonts w:ascii="Arial" w:hAnsi="Arial" w:cs="Arial"/>
          </w:rPr>
          <w:t>(</w:t>
        </w:r>
        <w:proofErr w:type="gramEnd"/>
        <w:r w:rsidRPr="00031F07">
          <w:rPr>
            <w:rStyle w:val="Hyperlink"/>
            <w:rFonts w:ascii="Arial" w:hAnsi="Arial" w:cs="Arial"/>
          </w:rPr>
          <w:t>ADS Hub on Disability Gateway)</w:t>
        </w:r>
      </w:hyperlink>
      <w:r w:rsidRPr="00031F07">
        <w:rPr>
          <w:rStyle w:val="Hyperlink"/>
          <w:rFonts w:ascii="Arial" w:hAnsi="Arial" w:cs="Arial"/>
          <w:u w:val="none"/>
          <w:rtl/>
        </w:rPr>
        <w:t xml:space="preserve"> </w:t>
      </w:r>
      <w:r w:rsidRPr="00031F07">
        <w:rPr>
          <w:rFonts w:ascii="Arial" w:hAnsi="Arial" w:cs="Arial"/>
          <w:rtl/>
        </w:rPr>
        <w:t>مكاناً واحدًا للاطلاع على الأخبار والموارد والتقارير حول</w:t>
      </w:r>
      <w:r w:rsidRPr="00031F07">
        <w:rPr>
          <w:rFonts w:ascii="Arial" w:hAnsi="Arial" w:cs="Arial"/>
        </w:rPr>
        <w:t xml:space="preserve"> </w:t>
      </w:r>
      <w:r w:rsidRPr="00031F07">
        <w:rPr>
          <w:rFonts w:ascii="Arial" w:hAnsi="Arial" w:cs="Arial"/>
          <w:rtl/>
        </w:rPr>
        <w:t>استراتيجية الإعاقة في أستراليا. وقد تم إطلاقه في منتصف عام 2021، والتزمت الحكومة الأسترالية بالحفاظ على وجود</w:t>
      </w:r>
      <w:r w:rsidRPr="00031F07">
        <w:rPr>
          <w:rFonts w:ascii="Arial" w:hAnsi="Arial" w:cs="Arial"/>
        </w:rPr>
        <w:t xml:space="preserve"> </w:t>
      </w:r>
      <w:r w:rsidRPr="00031F07">
        <w:rPr>
          <w:rFonts w:ascii="Arial" w:hAnsi="Arial" w:cs="Arial"/>
          <w:rtl/>
        </w:rPr>
        <w:t>استراتيجية الإعاقة في أستراليا عبر الإنترنت مع تطويرها المستمر. ويتم توفير المعلومات الأساسية بتنسيقات</w:t>
      </w:r>
      <w:r w:rsidRPr="00031F07" w:rsidDel="00286935">
        <w:rPr>
          <w:rFonts w:ascii="Arial" w:hAnsi="Arial" w:cs="Arial"/>
          <w:rtl/>
        </w:rPr>
        <w:t xml:space="preserve"> </w:t>
      </w:r>
      <w:r w:rsidRPr="00031F07">
        <w:rPr>
          <w:rFonts w:ascii="Arial" w:hAnsi="Arial" w:cs="Arial"/>
          <w:rtl/>
        </w:rPr>
        <w:t>يسهل الوصول اليها بما في ذلك</w:t>
      </w:r>
      <w:r w:rsidRPr="00031F07">
        <w:rPr>
          <w:rFonts w:ascii="Arial" w:hAnsi="Arial" w:cs="Arial"/>
        </w:rPr>
        <w:t xml:space="preserve"> Easy Read </w:t>
      </w:r>
      <w:proofErr w:type="gramStart"/>
      <w:r w:rsidRPr="00031F07">
        <w:rPr>
          <w:rFonts w:ascii="Arial" w:hAnsi="Arial" w:cs="Arial"/>
          <w:rtl/>
        </w:rPr>
        <w:t>و 14</w:t>
      </w:r>
      <w:proofErr w:type="gramEnd"/>
      <w:r w:rsidRPr="00031F07">
        <w:rPr>
          <w:rFonts w:ascii="Arial" w:hAnsi="Arial" w:cs="Arial"/>
          <w:rtl/>
        </w:rPr>
        <w:t xml:space="preserve"> لغة مجتمعية بما في ذلك لغة الإشارة </w:t>
      </w:r>
      <w:proofErr w:type="spellStart"/>
      <w:r w:rsidRPr="00031F07">
        <w:rPr>
          <w:rFonts w:ascii="Arial" w:hAnsi="Arial" w:cs="Arial"/>
        </w:rPr>
        <w:t>Auslan</w:t>
      </w:r>
      <w:proofErr w:type="spellEnd"/>
      <w:r w:rsidRPr="00031F07">
        <w:rPr>
          <w:rFonts w:ascii="Arial" w:hAnsi="Arial" w:cs="Arial"/>
          <w:rtl/>
        </w:rPr>
        <w:t xml:space="preserve">. ويمكن توفير صيغ أخرى سهلة الوصول، مثل طريقة </w:t>
      </w:r>
      <w:r w:rsidRPr="00031F07">
        <w:rPr>
          <w:rFonts w:ascii="Arial" w:hAnsi="Arial" w:cs="Arial"/>
        </w:rPr>
        <w:t>Braille</w:t>
      </w:r>
      <w:r w:rsidRPr="00031F07">
        <w:rPr>
          <w:rFonts w:ascii="Arial" w:hAnsi="Arial" w:cs="Arial"/>
          <w:rtl/>
        </w:rPr>
        <w:t>، عند الطلب، وقد بدأ العمل على إدراج عدد من لغات الشعوب الأولى في المستقبل</w:t>
      </w:r>
      <w:r w:rsidRPr="00031F07">
        <w:rPr>
          <w:rFonts w:ascii="Arial" w:hAnsi="Arial" w:cs="Arial"/>
        </w:rPr>
        <w:t>.</w:t>
      </w:r>
      <w:r w:rsidRPr="00031F07">
        <w:rPr>
          <w:rFonts w:ascii="Arial" w:hAnsi="Arial" w:cs="Arial"/>
          <w:rtl/>
        </w:rPr>
        <w:t xml:space="preserve">  </w:t>
      </w:r>
    </w:p>
    <w:p w14:paraId="6FF66D8D" w14:textId="77777777" w:rsidR="00F06D2B" w:rsidRPr="00031F07" w:rsidRDefault="00F06D2B" w:rsidP="00F06D2B">
      <w:pPr>
        <w:bidi/>
        <w:rPr>
          <w:rFonts w:ascii="Arial" w:hAnsi="Arial" w:cs="Arial"/>
        </w:rPr>
      </w:pPr>
      <w:r w:rsidRPr="00031F07">
        <w:rPr>
          <w:rFonts w:ascii="Arial" w:hAnsi="Arial" w:cs="Arial"/>
          <w:rtl/>
        </w:rPr>
        <w:t>في العامين الماضيين منذ إطلاق "مركز استراتيجية الإعاقة في أستراليا</w:t>
      </w:r>
      <w:proofErr w:type="gramStart"/>
      <w:r w:rsidRPr="00031F07">
        <w:rPr>
          <w:rFonts w:ascii="Arial" w:hAnsi="Arial" w:cs="Arial"/>
          <w:rtl/>
        </w:rPr>
        <w:t>"</w:t>
      </w:r>
      <w:r w:rsidRPr="00031F07">
        <w:rPr>
          <w:rFonts w:ascii="Arial" w:hAnsi="Arial" w:cs="Arial"/>
        </w:rPr>
        <w:t xml:space="preserve"> </w:t>
      </w:r>
      <w:r w:rsidRPr="00031F07">
        <w:rPr>
          <w:rFonts w:ascii="Arial" w:hAnsi="Arial" w:cs="Arial"/>
          <w:rtl/>
        </w:rPr>
        <w:t xml:space="preserve"> </w:t>
      </w:r>
      <w:r w:rsidRPr="00031F07">
        <w:rPr>
          <w:rFonts w:ascii="Arial" w:hAnsi="Arial" w:cs="Arial"/>
        </w:rPr>
        <w:t>ADS</w:t>
      </w:r>
      <w:proofErr w:type="gramEnd"/>
      <w:r w:rsidRPr="00031F07">
        <w:rPr>
          <w:rFonts w:ascii="Arial" w:hAnsi="Arial" w:cs="Arial"/>
        </w:rPr>
        <w:t xml:space="preserve"> Hub</w:t>
      </w:r>
      <w:r w:rsidRPr="00031F07">
        <w:rPr>
          <w:rFonts w:ascii="Arial" w:hAnsi="Arial" w:cs="Arial"/>
          <w:rtl/>
        </w:rPr>
        <w:t>، يتضمن المحتوى الجديد ما يلي</w:t>
      </w:r>
      <w:r w:rsidRPr="00031F07">
        <w:rPr>
          <w:rFonts w:ascii="Arial" w:hAnsi="Arial" w:cs="Arial"/>
        </w:rPr>
        <w:t>:</w:t>
      </w:r>
    </w:p>
    <w:p w14:paraId="5BD5A06C" w14:textId="77777777" w:rsidR="00031F07" w:rsidRPr="00031F07" w:rsidRDefault="00031F07" w:rsidP="00031F07">
      <w:pPr>
        <w:pStyle w:val="ListParagraph"/>
        <w:numPr>
          <w:ilvl w:val="0"/>
          <w:numId w:val="175"/>
        </w:numPr>
        <w:bidi/>
        <w:rPr>
          <w:rFonts w:ascii="Arial" w:hAnsi="Arial" w:cs="Arial"/>
        </w:rPr>
      </w:pPr>
      <w:r w:rsidRPr="00031F07">
        <w:rPr>
          <w:rFonts w:ascii="Arial" w:hAnsi="Arial" w:cs="Arial"/>
          <w:rtl/>
        </w:rPr>
        <w:t>تقارير خطط العمل المستهدفة السنوية</w:t>
      </w:r>
      <w:r w:rsidRPr="00031F07">
        <w:rPr>
          <w:rFonts w:ascii="Arial" w:hAnsi="Arial" w:cs="Arial"/>
        </w:rPr>
        <w:t>.</w:t>
      </w:r>
    </w:p>
    <w:p w14:paraId="2D784626" w14:textId="77777777" w:rsidR="00031F07" w:rsidRPr="00031F07" w:rsidRDefault="00031F07" w:rsidP="00031F07">
      <w:pPr>
        <w:pStyle w:val="ListParagraph"/>
        <w:numPr>
          <w:ilvl w:val="0"/>
          <w:numId w:val="175"/>
        </w:numPr>
        <w:bidi/>
        <w:rPr>
          <w:rFonts w:ascii="Arial" w:hAnsi="Arial" w:cs="Arial"/>
        </w:rPr>
      </w:pPr>
      <w:r w:rsidRPr="00031F07">
        <w:rPr>
          <w:rFonts w:ascii="Arial" w:hAnsi="Arial" w:cs="Arial"/>
          <w:rtl/>
        </w:rPr>
        <w:t>معلومات عن منتديات</w:t>
      </w:r>
      <w:r w:rsidRPr="00031F07">
        <w:rPr>
          <w:rFonts w:ascii="Arial" w:hAnsi="Arial" w:cs="Arial"/>
        </w:rPr>
        <w:t xml:space="preserve"> </w:t>
      </w:r>
      <w:r w:rsidRPr="00031F07">
        <w:rPr>
          <w:rFonts w:ascii="Arial" w:hAnsi="Arial" w:cs="Arial"/>
          <w:rtl/>
        </w:rPr>
        <w:t>ومشاورات استراتيجية الإعاقة في أستراليا</w:t>
      </w:r>
      <w:r w:rsidRPr="00031F07">
        <w:rPr>
          <w:rFonts w:ascii="Arial" w:hAnsi="Arial" w:cs="Arial"/>
        </w:rPr>
        <w:t>.</w:t>
      </w:r>
    </w:p>
    <w:p w14:paraId="7A27DD64" w14:textId="77777777" w:rsidR="00031F07" w:rsidRPr="00031F07" w:rsidRDefault="00031F07" w:rsidP="00031F07">
      <w:pPr>
        <w:pStyle w:val="ListParagraph"/>
        <w:numPr>
          <w:ilvl w:val="0"/>
          <w:numId w:val="175"/>
        </w:numPr>
        <w:bidi/>
        <w:rPr>
          <w:rFonts w:ascii="Arial" w:hAnsi="Arial" w:cs="Arial"/>
        </w:rPr>
      </w:pPr>
      <w:r w:rsidRPr="00031F07">
        <w:rPr>
          <w:rFonts w:ascii="Arial" w:hAnsi="Arial" w:cs="Arial"/>
          <w:rtl/>
        </w:rPr>
        <w:t>تفاصيل وبيانات المجلس الاستشاري لاستراتيجية الإعاقة في أستراليا.</w:t>
      </w:r>
    </w:p>
    <w:p w14:paraId="6665515E" w14:textId="77777777" w:rsidR="00031F07" w:rsidRPr="00031F07" w:rsidRDefault="00031F07" w:rsidP="00031F07">
      <w:pPr>
        <w:pStyle w:val="ListParagraph"/>
        <w:numPr>
          <w:ilvl w:val="0"/>
          <w:numId w:val="175"/>
        </w:numPr>
        <w:bidi/>
        <w:rPr>
          <w:rFonts w:ascii="Arial" w:hAnsi="Arial" w:cs="Arial"/>
        </w:rPr>
      </w:pPr>
      <w:r w:rsidRPr="00031F07">
        <w:rPr>
          <w:rFonts w:ascii="Arial" w:hAnsi="Arial" w:cs="Arial"/>
          <w:rtl/>
        </w:rPr>
        <w:t xml:space="preserve">موارد جديدة، مثل خطة تحسين البيانات </w:t>
      </w:r>
      <w:hyperlink r:id="rId108" w:history="1">
        <w:r w:rsidRPr="00031F07">
          <w:rPr>
            <w:rStyle w:val="Hyperlink"/>
            <w:rFonts w:ascii="Arial" w:hAnsi="Arial" w:cs="Arial"/>
            <w:rtl/>
          </w:rPr>
          <w:t xml:space="preserve">وإرشادات الممارسات الجيدة للتعامل مع الأشخاص ذوي </w:t>
        </w:r>
        <w:proofErr w:type="gramStart"/>
        <w:r w:rsidRPr="00031F07">
          <w:rPr>
            <w:rStyle w:val="Hyperlink"/>
            <w:rFonts w:ascii="Arial" w:hAnsi="Arial" w:cs="Arial"/>
            <w:rtl/>
          </w:rPr>
          <w:t>الإعاقة</w:t>
        </w:r>
        <w:r w:rsidRPr="00031F07">
          <w:rPr>
            <w:rStyle w:val="Hyperlink"/>
            <w:rFonts w:ascii="Arial" w:hAnsi="Arial" w:cs="Arial"/>
          </w:rPr>
          <w:t xml:space="preserve"> </w:t>
        </w:r>
        <w:r w:rsidRPr="00031F07">
          <w:rPr>
            <w:rStyle w:val="Hyperlink"/>
            <w:rFonts w:ascii="Arial" w:hAnsi="Arial" w:cs="Arial"/>
            <w:rtl/>
          </w:rPr>
          <w:t xml:space="preserve"> </w:t>
        </w:r>
        <w:r w:rsidRPr="00031F07">
          <w:rPr>
            <w:rStyle w:val="Hyperlink"/>
            <w:rFonts w:ascii="Arial" w:hAnsi="Arial" w:cs="Arial"/>
          </w:rPr>
          <w:t>Good</w:t>
        </w:r>
        <w:proofErr w:type="gramEnd"/>
        <w:r w:rsidRPr="00031F07">
          <w:rPr>
            <w:rStyle w:val="Hyperlink"/>
            <w:rFonts w:ascii="Arial" w:hAnsi="Arial" w:cs="Arial"/>
          </w:rPr>
          <w:t xml:space="preserve"> Practice Guidelines for Engaging with People with Disability</w:t>
        </w:r>
        <w:r w:rsidRPr="00031F07">
          <w:rPr>
            <w:rStyle w:val="Hyperlink"/>
            <w:rFonts w:ascii="Arial" w:hAnsi="Arial" w:cs="Arial"/>
            <w:rtl/>
            <w:lang w:bidi="ar-LB"/>
          </w:rPr>
          <w:t>)</w:t>
        </w:r>
      </w:hyperlink>
    </w:p>
    <w:p w14:paraId="57EF6FB8" w14:textId="77777777" w:rsidR="00031F07" w:rsidRPr="00031F07" w:rsidRDefault="00031F07" w:rsidP="00031F07">
      <w:pPr>
        <w:pStyle w:val="ListParagraph"/>
        <w:numPr>
          <w:ilvl w:val="0"/>
          <w:numId w:val="175"/>
        </w:numPr>
        <w:bidi/>
        <w:rPr>
          <w:rFonts w:ascii="Arial" w:hAnsi="Arial" w:cs="Arial"/>
        </w:rPr>
      </w:pPr>
      <w:r w:rsidRPr="00031F07">
        <w:rPr>
          <w:rFonts w:ascii="Arial" w:hAnsi="Arial" w:cs="Arial"/>
          <w:rtl/>
        </w:rPr>
        <w:t xml:space="preserve">روابط إلى موقع </w:t>
      </w:r>
      <w:hyperlink r:id="rId109" w:history="1">
        <w:r w:rsidRPr="00031F07">
          <w:rPr>
            <w:rStyle w:val="Hyperlink"/>
            <w:rFonts w:ascii="Arial" w:hAnsi="Arial" w:cs="Arial"/>
            <w:rtl/>
          </w:rPr>
          <w:t>نتائج إطار عمل الاستشاري لاستراتيجية الإعاقة في أستراليا (</w:t>
        </w:r>
        <w:r w:rsidRPr="00031F07">
          <w:rPr>
            <w:rStyle w:val="Hyperlink"/>
            <w:rFonts w:ascii="Arial" w:hAnsi="Arial" w:cs="Arial"/>
          </w:rPr>
          <w:t>ADS Outcomes Framework interactive website</w:t>
        </w:r>
        <w:r w:rsidRPr="00031F07">
          <w:rPr>
            <w:rStyle w:val="Hyperlink"/>
            <w:rFonts w:ascii="Arial" w:hAnsi="Arial" w:cs="Arial"/>
            <w:rtl/>
          </w:rPr>
          <w:t>)</w:t>
        </w:r>
      </w:hyperlink>
      <w:r w:rsidRPr="00031F07">
        <w:rPr>
          <w:rFonts w:ascii="Arial" w:hAnsi="Arial" w:cs="Arial"/>
          <w:rtl/>
        </w:rPr>
        <w:t xml:space="preserve"> التفاعلي التابع للمعهد الأسترالي للصحة والرعاية الاجتماعية</w:t>
      </w:r>
      <w:r w:rsidRPr="00031F07">
        <w:rPr>
          <w:rFonts w:ascii="Arial" w:hAnsi="Arial" w:cs="Arial"/>
        </w:rPr>
        <w:t>.</w:t>
      </w:r>
    </w:p>
    <w:p w14:paraId="179DC741" w14:textId="77777777" w:rsidR="00031F07" w:rsidRPr="00031F07" w:rsidRDefault="00031F07" w:rsidP="00031F07">
      <w:pPr>
        <w:bidi/>
        <w:rPr>
          <w:rFonts w:ascii="Arial" w:hAnsi="Arial" w:cs="Arial"/>
        </w:rPr>
      </w:pPr>
      <w:r w:rsidRPr="00031F07">
        <w:rPr>
          <w:rFonts w:ascii="Arial" w:hAnsi="Arial" w:cs="Arial"/>
          <w:rtl/>
        </w:rPr>
        <w:t xml:space="preserve">مع التوسع المستمر لـ </w:t>
      </w:r>
      <w:r w:rsidRPr="00031F07">
        <w:rPr>
          <w:rFonts w:ascii="Arial" w:hAnsi="Arial" w:cs="Arial"/>
        </w:rPr>
        <w:t>ADS Hub</w:t>
      </w:r>
      <w:r w:rsidRPr="00031F07">
        <w:rPr>
          <w:rFonts w:ascii="Arial" w:hAnsi="Arial" w:cs="Arial"/>
          <w:rtl/>
        </w:rPr>
        <w:t>، وتجري المراجعة والتحديث مع طرح التحسينات من أواخر عام 2023 إلى أوائل عام 2024.</w:t>
      </w:r>
    </w:p>
    <w:p w14:paraId="1AF1C130" w14:textId="77777777" w:rsidR="00952D9D" w:rsidRDefault="00952D9D" w:rsidP="003836A1">
      <w:pPr>
        <w:bidi/>
        <w:spacing w:before="0" w:after="0" w:line="240" w:lineRule="auto"/>
      </w:pPr>
      <w:r>
        <w:br w:type="page"/>
      </w:r>
    </w:p>
    <w:p w14:paraId="478D073C" w14:textId="10F5A7B9" w:rsidR="00D0483A" w:rsidRDefault="00C7732F" w:rsidP="003836A1">
      <w:pPr>
        <w:bidi/>
      </w:pPr>
      <w:r>
        <w:rPr>
          <w:noProof/>
        </w:rPr>
        <w:lastRenderedPageBreak/>
        <w:drawing>
          <wp:anchor distT="0" distB="1651" distL="0" distR="0" simplePos="0" relativeHeight="251658240" behindDoc="1" locked="0" layoutInCell="1" allowOverlap="1" wp14:anchorId="5B755391" wp14:editId="53B69412">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110"/>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8B25" w14:textId="77777777" w:rsidR="000A37B6" w:rsidRDefault="000A37B6" w:rsidP="00FD4B36">
      <w:r>
        <w:separator/>
      </w:r>
    </w:p>
  </w:endnote>
  <w:endnote w:type="continuationSeparator" w:id="0">
    <w:p w14:paraId="2285FEE3" w14:textId="77777777" w:rsidR="000A37B6" w:rsidRDefault="000A37B6" w:rsidP="00FD4B36">
      <w:r>
        <w:continuationSeparator/>
      </w:r>
    </w:p>
  </w:endnote>
  <w:endnote w:type="continuationNotice" w:id="1">
    <w:p w14:paraId="7951FB91" w14:textId="77777777" w:rsidR="000A37B6" w:rsidRDefault="000A37B6"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FFDA" w14:textId="77777777" w:rsidR="00DA03B6" w:rsidRPr="00A35449" w:rsidRDefault="00DA03B6" w:rsidP="00BE7060">
    <w:pPr>
      <w:pStyle w:val="Footer"/>
      <w:tabs>
        <w:tab w:val="clear" w:pos="9026"/>
        <w:tab w:val="right" w:pos="9356"/>
      </w:tabs>
      <w:bidi/>
      <w:rPr>
        <w:i/>
        <w:color w:val="808080"/>
        <w:sz w:val="18"/>
      </w:rPr>
    </w:pPr>
    <w:r w:rsidRPr="00EA23B1">
      <w:rPr>
        <w:rFonts w:ascii="Arial" w:hAnsi="Arial" w:cs="Arial"/>
        <w:i/>
        <w:color w:val="808080"/>
        <w:rtl/>
      </w:rPr>
      <w:t>تقرير تنفيذي: ملخص</w:t>
    </w:r>
    <w:r w:rsidRPr="00A35449">
      <w:rPr>
        <w:i/>
        <w:color w:val="808080"/>
        <w:sz w:val="18"/>
      </w:rPr>
      <w:tab/>
    </w:r>
    <w:r w:rsidRPr="00A35449">
      <w:rPr>
        <w:i/>
        <w:color w:val="808080"/>
        <w:sz w:val="18"/>
      </w:rPr>
      <w:tab/>
    </w:r>
    <w:r w:rsidRPr="00A35449">
      <w:rPr>
        <w:i/>
        <w:color w:val="808080"/>
        <w:sz w:val="18"/>
      </w:rPr>
      <w:fldChar w:fldCharType="begin"/>
    </w:r>
    <w:r w:rsidRPr="00A35449">
      <w:rPr>
        <w:i/>
        <w:color w:val="808080"/>
        <w:sz w:val="18"/>
      </w:rPr>
      <w:instrText xml:space="preserve"> PAGE   \* MERGEFORMAT </w:instrText>
    </w:r>
    <w:r w:rsidRPr="00A35449">
      <w:rPr>
        <w:i/>
        <w:color w:val="808080"/>
        <w:sz w:val="18"/>
      </w:rPr>
      <w:fldChar w:fldCharType="separate"/>
    </w:r>
    <w:r w:rsidR="0000432D">
      <w:rPr>
        <w:i/>
        <w:noProof/>
        <w:color w:val="808080"/>
        <w:sz w:val="18"/>
      </w:rPr>
      <w:t>7</w:t>
    </w:r>
    <w:r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6A21" w14:textId="77777777" w:rsidR="000A37B6" w:rsidRDefault="000A37B6" w:rsidP="00FD4B36">
      <w:r>
        <w:separator/>
      </w:r>
    </w:p>
  </w:footnote>
  <w:footnote w:type="continuationSeparator" w:id="0">
    <w:p w14:paraId="0BD2AFEF" w14:textId="77777777" w:rsidR="000A37B6" w:rsidRDefault="000A37B6" w:rsidP="00FD4B36">
      <w:r>
        <w:continuationSeparator/>
      </w:r>
    </w:p>
  </w:footnote>
  <w:footnote w:type="continuationNotice" w:id="1">
    <w:p w14:paraId="1419D4B5" w14:textId="77777777" w:rsidR="000A37B6" w:rsidRDefault="000A37B6"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989F" w14:textId="3C327960" w:rsidR="00DA03B6" w:rsidRDefault="00C7732F">
    <w:pPr>
      <w:pStyle w:val="BodyText"/>
      <w:spacing w:line="14" w:lineRule="auto"/>
    </w:pPr>
    <w:r>
      <w:rPr>
        <w:noProof/>
      </w:rPr>
      <w:drawing>
        <wp:anchor distT="0" distB="0" distL="0" distR="0" simplePos="0" relativeHeight="251656704" behindDoc="1" locked="0" layoutInCell="1" allowOverlap="1" wp14:anchorId="715D496E" wp14:editId="24F73ED7">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22D6FCF8" wp14:editId="2B07B48E">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2B5E" w14:textId="7F959737" w:rsidR="00DA03B6" w:rsidRDefault="00C7732F" w:rsidP="00FD4B36">
    <w:pPr>
      <w:pStyle w:val="Header"/>
    </w:pPr>
    <w:r>
      <w:rPr>
        <w:noProof/>
      </w:rPr>
      <mc:AlternateContent>
        <mc:Choice Requires="wpg">
          <w:drawing>
            <wp:anchor distT="0" distB="0" distL="114300" distR="114300" simplePos="0" relativeHeight="251657728" behindDoc="0" locked="0" layoutInCell="1" allowOverlap="1" wp14:anchorId="2CB38140" wp14:editId="28C74457">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FE2CFE9"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DA03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5415D7"/>
    <w:multiLevelType w:val="hybridMultilevel"/>
    <w:tmpl w:val="801294B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3"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27EC4BF7"/>
    <w:multiLevelType w:val="hybridMultilevel"/>
    <w:tmpl w:val="F86CDF9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2B50512"/>
    <w:multiLevelType w:val="hybridMultilevel"/>
    <w:tmpl w:val="6B12098E"/>
    <w:lvl w:ilvl="0" w:tplc="20BE8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46E0FB0"/>
    <w:multiLevelType w:val="hybridMultilevel"/>
    <w:tmpl w:val="0A22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9"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90"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93"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0" w15:restartNumberingAfterBreak="0">
    <w:nsid w:val="40BC3478"/>
    <w:multiLevelType w:val="hybridMultilevel"/>
    <w:tmpl w:val="AD52D8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8"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2"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4"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7"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4"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6"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0"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3"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7"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61"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2"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6" w15:restartNumberingAfterBreak="0">
    <w:nsid w:val="7A155B90"/>
    <w:multiLevelType w:val="hybridMultilevel"/>
    <w:tmpl w:val="D29AEF0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917184">
    <w:abstractNumId w:val="20"/>
  </w:num>
  <w:num w:numId="2" w16cid:durableId="1147429994">
    <w:abstractNumId w:val="124"/>
  </w:num>
  <w:num w:numId="3" w16cid:durableId="2144225321">
    <w:abstractNumId w:val="2"/>
  </w:num>
  <w:num w:numId="4" w16cid:durableId="67702673">
    <w:abstractNumId w:val="153"/>
  </w:num>
  <w:num w:numId="5" w16cid:durableId="1840998874">
    <w:abstractNumId w:val="133"/>
  </w:num>
  <w:num w:numId="6" w16cid:durableId="685057600">
    <w:abstractNumId w:val="23"/>
  </w:num>
  <w:num w:numId="7" w16cid:durableId="326204151">
    <w:abstractNumId w:val="64"/>
  </w:num>
  <w:num w:numId="8" w16cid:durableId="736979901">
    <w:abstractNumId w:val="14"/>
  </w:num>
  <w:num w:numId="9" w16cid:durableId="276566583">
    <w:abstractNumId w:val="23"/>
  </w:num>
  <w:num w:numId="10" w16cid:durableId="1921789900">
    <w:abstractNumId w:val="23"/>
  </w:num>
  <w:num w:numId="11" w16cid:durableId="1674840124">
    <w:abstractNumId w:val="4"/>
  </w:num>
  <w:num w:numId="12" w16cid:durableId="70546966">
    <w:abstractNumId w:val="23"/>
  </w:num>
  <w:num w:numId="13" w16cid:durableId="1941185051">
    <w:abstractNumId w:val="23"/>
  </w:num>
  <w:num w:numId="14" w16cid:durableId="445469385">
    <w:abstractNumId w:val="111"/>
  </w:num>
  <w:num w:numId="15" w16cid:durableId="936332394">
    <w:abstractNumId w:val="108"/>
  </w:num>
  <w:num w:numId="16" w16cid:durableId="1453863099">
    <w:abstractNumId w:val="143"/>
  </w:num>
  <w:num w:numId="17" w16cid:durableId="1025861093">
    <w:abstractNumId w:val="38"/>
  </w:num>
  <w:num w:numId="18" w16cid:durableId="16024911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647970">
    <w:abstractNumId w:val="155"/>
  </w:num>
  <w:num w:numId="20" w16cid:durableId="2122337727">
    <w:abstractNumId w:val="6"/>
    <w:lvlOverride w:ilvl="0">
      <w:startOverride w:val="1"/>
    </w:lvlOverride>
    <w:lvlOverride w:ilvl="1"/>
    <w:lvlOverride w:ilvl="2"/>
    <w:lvlOverride w:ilvl="3"/>
    <w:lvlOverride w:ilvl="4"/>
    <w:lvlOverride w:ilvl="5"/>
    <w:lvlOverride w:ilvl="6"/>
    <w:lvlOverride w:ilvl="7"/>
    <w:lvlOverride w:ilvl="8"/>
  </w:num>
  <w:num w:numId="21" w16cid:durableId="1496451759">
    <w:abstractNumId w:val="105"/>
  </w:num>
  <w:num w:numId="22" w16cid:durableId="396977204">
    <w:abstractNumId w:val="57"/>
    <w:lvlOverride w:ilvl="0">
      <w:startOverride w:val="1"/>
    </w:lvlOverride>
    <w:lvlOverride w:ilvl="1"/>
    <w:lvlOverride w:ilvl="2"/>
    <w:lvlOverride w:ilvl="3"/>
    <w:lvlOverride w:ilvl="4"/>
    <w:lvlOverride w:ilvl="5"/>
    <w:lvlOverride w:ilvl="6"/>
    <w:lvlOverride w:ilvl="7"/>
    <w:lvlOverride w:ilvl="8"/>
  </w:num>
  <w:num w:numId="23" w16cid:durableId="18836359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7161585">
    <w:abstractNumId w:val="28"/>
    <w:lvlOverride w:ilvl="0">
      <w:startOverride w:val="1"/>
    </w:lvlOverride>
    <w:lvlOverride w:ilvl="1"/>
    <w:lvlOverride w:ilvl="2"/>
    <w:lvlOverride w:ilvl="3"/>
    <w:lvlOverride w:ilvl="4"/>
    <w:lvlOverride w:ilvl="5"/>
    <w:lvlOverride w:ilvl="6"/>
    <w:lvlOverride w:ilvl="7"/>
    <w:lvlOverride w:ilvl="8"/>
  </w:num>
  <w:num w:numId="25" w16cid:durableId="96216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7306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984698">
    <w:abstractNumId w:val="34"/>
  </w:num>
  <w:num w:numId="28" w16cid:durableId="957685642">
    <w:abstractNumId w:val="81"/>
  </w:num>
  <w:num w:numId="29" w16cid:durableId="399057290">
    <w:abstractNumId w:val="162"/>
  </w:num>
  <w:num w:numId="30" w16cid:durableId="1480418360">
    <w:abstractNumId w:val="35"/>
  </w:num>
  <w:num w:numId="31" w16cid:durableId="160629887">
    <w:abstractNumId w:val="62"/>
  </w:num>
  <w:num w:numId="32" w16cid:durableId="952857824">
    <w:abstractNumId w:val="143"/>
  </w:num>
  <w:num w:numId="33" w16cid:durableId="332412778">
    <w:abstractNumId w:val="151"/>
  </w:num>
  <w:num w:numId="34" w16cid:durableId="294913958">
    <w:abstractNumId w:val="143"/>
  </w:num>
  <w:num w:numId="35" w16cid:durableId="708651681">
    <w:abstractNumId w:val="31"/>
  </w:num>
  <w:num w:numId="36" w16cid:durableId="365063427">
    <w:abstractNumId w:val="18"/>
  </w:num>
  <w:num w:numId="37" w16cid:durableId="1747612210">
    <w:abstractNumId w:val="50"/>
  </w:num>
  <w:num w:numId="38" w16cid:durableId="707418548">
    <w:abstractNumId w:val="163"/>
  </w:num>
  <w:num w:numId="39" w16cid:durableId="662005254">
    <w:abstractNumId w:val="109"/>
  </w:num>
  <w:num w:numId="40" w16cid:durableId="1079407355">
    <w:abstractNumId w:val="47"/>
  </w:num>
  <w:num w:numId="41" w16cid:durableId="1301688961">
    <w:abstractNumId w:val="137"/>
  </w:num>
  <w:num w:numId="42" w16cid:durableId="1094016102">
    <w:abstractNumId w:val="146"/>
  </w:num>
  <w:num w:numId="43" w16cid:durableId="2085371562">
    <w:abstractNumId w:val="165"/>
  </w:num>
  <w:num w:numId="44" w16cid:durableId="1391271766">
    <w:abstractNumId w:val="54"/>
  </w:num>
  <w:num w:numId="45" w16cid:durableId="1434013887">
    <w:abstractNumId w:val="3"/>
  </w:num>
  <w:num w:numId="46" w16cid:durableId="123501245">
    <w:abstractNumId w:val="76"/>
  </w:num>
  <w:num w:numId="47" w16cid:durableId="1701470031">
    <w:abstractNumId w:val="66"/>
  </w:num>
  <w:num w:numId="48" w16cid:durableId="688408973">
    <w:abstractNumId w:val="68"/>
  </w:num>
  <w:num w:numId="49" w16cid:durableId="1899440905">
    <w:abstractNumId w:val="89"/>
  </w:num>
  <w:num w:numId="50" w16cid:durableId="641302392">
    <w:abstractNumId w:val="5"/>
  </w:num>
  <w:num w:numId="51" w16cid:durableId="2089765980">
    <w:abstractNumId w:val="44"/>
  </w:num>
  <w:num w:numId="52" w16cid:durableId="859121520">
    <w:abstractNumId w:val="10"/>
  </w:num>
  <w:num w:numId="53" w16cid:durableId="877820272">
    <w:abstractNumId w:val="29"/>
  </w:num>
  <w:num w:numId="54" w16cid:durableId="548154728">
    <w:abstractNumId w:val="160"/>
  </w:num>
  <w:num w:numId="55" w16cid:durableId="445273684">
    <w:abstractNumId w:val="37"/>
  </w:num>
  <w:num w:numId="56" w16cid:durableId="647512413">
    <w:abstractNumId w:val="173"/>
  </w:num>
  <w:num w:numId="57" w16cid:durableId="1069108635">
    <w:abstractNumId w:val="25"/>
  </w:num>
  <w:num w:numId="58" w16cid:durableId="1810784867">
    <w:abstractNumId w:val="75"/>
  </w:num>
  <w:num w:numId="59" w16cid:durableId="1098254683">
    <w:abstractNumId w:val="52"/>
  </w:num>
  <w:num w:numId="60" w16cid:durableId="142743057">
    <w:abstractNumId w:val="61"/>
  </w:num>
  <w:num w:numId="61" w16cid:durableId="1246840608">
    <w:abstractNumId w:val="144"/>
  </w:num>
  <w:num w:numId="62" w16cid:durableId="1508130453">
    <w:abstractNumId w:val="90"/>
  </w:num>
  <w:num w:numId="63" w16cid:durableId="548689973">
    <w:abstractNumId w:val="145"/>
  </w:num>
  <w:num w:numId="64" w16cid:durableId="692531635">
    <w:abstractNumId w:val="11"/>
  </w:num>
  <w:num w:numId="65" w16cid:durableId="1759397694">
    <w:abstractNumId w:val="36"/>
  </w:num>
  <w:num w:numId="66" w16cid:durableId="1185946632">
    <w:abstractNumId w:val="94"/>
  </w:num>
  <w:num w:numId="67" w16cid:durableId="353503475">
    <w:abstractNumId w:val="117"/>
  </w:num>
  <w:num w:numId="68" w16cid:durableId="2022974108">
    <w:abstractNumId w:val="43"/>
  </w:num>
  <w:num w:numId="69" w16cid:durableId="1783258886">
    <w:abstractNumId w:val="1"/>
  </w:num>
  <w:num w:numId="70" w16cid:durableId="591475127">
    <w:abstractNumId w:val="48"/>
  </w:num>
  <w:num w:numId="71" w16cid:durableId="1724521249">
    <w:abstractNumId w:val="30"/>
  </w:num>
  <w:num w:numId="72" w16cid:durableId="1737119235">
    <w:abstractNumId w:val="24"/>
  </w:num>
  <w:num w:numId="73" w16cid:durableId="102113042">
    <w:abstractNumId w:val="93"/>
  </w:num>
  <w:num w:numId="74" w16cid:durableId="437410232">
    <w:abstractNumId w:val="138"/>
  </w:num>
  <w:num w:numId="75" w16cid:durableId="1140347130">
    <w:abstractNumId w:val="171"/>
  </w:num>
  <w:num w:numId="76" w16cid:durableId="1134517780">
    <w:abstractNumId w:val="114"/>
  </w:num>
  <w:num w:numId="77" w16cid:durableId="7292370">
    <w:abstractNumId w:val="125"/>
  </w:num>
  <w:num w:numId="78" w16cid:durableId="1411344932">
    <w:abstractNumId w:val="80"/>
  </w:num>
  <w:num w:numId="79" w16cid:durableId="570501728">
    <w:abstractNumId w:val="87"/>
  </w:num>
  <w:num w:numId="80" w16cid:durableId="1840119936">
    <w:abstractNumId w:val="45"/>
  </w:num>
  <w:num w:numId="81" w16cid:durableId="1606881559">
    <w:abstractNumId w:val="149"/>
  </w:num>
  <w:num w:numId="82" w16cid:durableId="1608078815">
    <w:abstractNumId w:val="73"/>
  </w:num>
  <w:num w:numId="83" w16cid:durableId="243614383">
    <w:abstractNumId w:val="40"/>
  </w:num>
  <w:num w:numId="84" w16cid:durableId="1879050717">
    <w:abstractNumId w:val="128"/>
  </w:num>
  <w:num w:numId="85" w16cid:durableId="459803484">
    <w:abstractNumId w:val="46"/>
  </w:num>
  <w:num w:numId="86" w16cid:durableId="2143182718">
    <w:abstractNumId w:val="70"/>
  </w:num>
  <w:num w:numId="87" w16cid:durableId="651061476">
    <w:abstractNumId w:val="39"/>
  </w:num>
  <w:num w:numId="88" w16cid:durableId="1147087931">
    <w:abstractNumId w:val="154"/>
  </w:num>
  <w:num w:numId="89" w16cid:durableId="515995989">
    <w:abstractNumId w:val="122"/>
  </w:num>
  <w:num w:numId="90" w16cid:durableId="70665319">
    <w:abstractNumId w:val="71"/>
  </w:num>
  <w:num w:numId="91" w16cid:durableId="1845776086">
    <w:abstractNumId w:val="120"/>
  </w:num>
  <w:num w:numId="92" w16cid:durableId="1036735805">
    <w:abstractNumId w:val="141"/>
  </w:num>
  <w:num w:numId="93" w16cid:durableId="1502502327">
    <w:abstractNumId w:val="85"/>
  </w:num>
  <w:num w:numId="94" w16cid:durableId="2019306049">
    <w:abstractNumId w:val="59"/>
  </w:num>
  <w:num w:numId="95" w16cid:durableId="965308945">
    <w:abstractNumId w:val="99"/>
  </w:num>
  <w:num w:numId="96" w16cid:durableId="1505896793">
    <w:abstractNumId w:val="156"/>
  </w:num>
  <w:num w:numId="97" w16cid:durableId="1665162443">
    <w:abstractNumId w:val="67"/>
  </w:num>
  <w:num w:numId="98" w16cid:durableId="256401976">
    <w:abstractNumId w:val="9"/>
  </w:num>
  <w:num w:numId="99" w16cid:durableId="959845863">
    <w:abstractNumId w:val="143"/>
  </w:num>
  <w:num w:numId="100" w16cid:durableId="1944335812">
    <w:abstractNumId w:val="26"/>
  </w:num>
  <w:num w:numId="101" w16cid:durableId="1762028464">
    <w:abstractNumId w:val="157"/>
  </w:num>
  <w:num w:numId="102" w16cid:durableId="488911147">
    <w:abstractNumId w:val="116"/>
  </w:num>
  <w:num w:numId="103" w16cid:durableId="1971747303">
    <w:abstractNumId w:val="158"/>
  </w:num>
  <w:num w:numId="104" w16cid:durableId="1800297136">
    <w:abstractNumId w:val="8"/>
  </w:num>
  <w:num w:numId="105" w16cid:durableId="1470055384">
    <w:abstractNumId w:val="148"/>
  </w:num>
  <w:num w:numId="106" w16cid:durableId="1826437986">
    <w:abstractNumId w:val="169"/>
  </w:num>
  <w:num w:numId="107" w16cid:durableId="1378630122">
    <w:abstractNumId w:val="112"/>
  </w:num>
  <w:num w:numId="108" w16cid:durableId="318271475">
    <w:abstractNumId w:val="104"/>
  </w:num>
  <w:num w:numId="109" w16cid:durableId="199823004">
    <w:abstractNumId w:val="53"/>
  </w:num>
  <w:num w:numId="110" w16cid:durableId="554049221">
    <w:abstractNumId w:val="115"/>
  </w:num>
  <w:num w:numId="111" w16cid:durableId="465121673">
    <w:abstractNumId w:val="135"/>
  </w:num>
  <w:num w:numId="112" w16cid:durableId="560484138">
    <w:abstractNumId w:val="132"/>
  </w:num>
  <w:num w:numId="113" w16cid:durableId="1038313258">
    <w:abstractNumId w:val="65"/>
  </w:num>
  <w:num w:numId="114" w16cid:durableId="110365742">
    <w:abstractNumId w:val="97"/>
  </w:num>
  <w:num w:numId="115" w16cid:durableId="1783038883">
    <w:abstractNumId w:val="172"/>
  </w:num>
  <w:num w:numId="116" w16cid:durableId="964846530">
    <w:abstractNumId w:val="0"/>
  </w:num>
  <w:num w:numId="117" w16cid:durableId="1191916108">
    <w:abstractNumId w:val="168"/>
  </w:num>
  <w:num w:numId="118" w16cid:durableId="1565288009">
    <w:abstractNumId w:val="121"/>
  </w:num>
  <w:num w:numId="119" w16cid:durableId="1441297387">
    <w:abstractNumId w:val="74"/>
  </w:num>
  <w:num w:numId="120" w16cid:durableId="1355234251">
    <w:abstractNumId w:val="107"/>
  </w:num>
  <w:num w:numId="121" w16cid:durableId="696976978">
    <w:abstractNumId w:val="51"/>
  </w:num>
  <w:num w:numId="122" w16cid:durableId="469594974">
    <w:abstractNumId w:val="63"/>
  </w:num>
  <w:num w:numId="123" w16cid:durableId="1023508009">
    <w:abstractNumId w:val="98"/>
  </w:num>
  <w:num w:numId="124" w16cid:durableId="1173453954">
    <w:abstractNumId w:val="127"/>
  </w:num>
  <w:num w:numId="125" w16cid:durableId="1519001116">
    <w:abstractNumId w:val="170"/>
  </w:num>
  <w:num w:numId="126" w16cid:durableId="1603606596">
    <w:abstractNumId w:val="88"/>
  </w:num>
  <w:num w:numId="127" w16cid:durableId="462962215">
    <w:abstractNumId w:val="7"/>
  </w:num>
  <w:num w:numId="128" w16cid:durableId="631912174">
    <w:abstractNumId w:val="136"/>
  </w:num>
  <w:num w:numId="129" w16cid:durableId="2089769923">
    <w:abstractNumId w:val="119"/>
  </w:num>
  <w:num w:numId="130" w16cid:durableId="2123839993">
    <w:abstractNumId w:val="56"/>
  </w:num>
  <w:num w:numId="131" w16cid:durableId="1225916601">
    <w:abstractNumId w:val="60"/>
  </w:num>
  <w:num w:numId="132" w16cid:durableId="1607884362">
    <w:abstractNumId w:val="174"/>
  </w:num>
  <w:num w:numId="133" w16cid:durableId="2067797971">
    <w:abstractNumId w:val="55"/>
  </w:num>
  <w:num w:numId="134" w16cid:durableId="547569809">
    <w:abstractNumId w:val="96"/>
  </w:num>
  <w:num w:numId="135" w16cid:durableId="1074820911">
    <w:abstractNumId w:val="33"/>
  </w:num>
  <w:num w:numId="136" w16cid:durableId="178087877">
    <w:abstractNumId w:val="95"/>
  </w:num>
  <w:num w:numId="137" w16cid:durableId="974486310">
    <w:abstractNumId w:val="16"/>
  </w:num>
  <w:num w:numId="138" w16cid:durableId="704520849">
    <w:abstractNumId w:val="129"/>
  </w:num>
  <w:num w:numId="139" w16cid:durableId="1403261685">
    <w:abstractNumId w:val="110"/>
  </w:num>
  <w:num w:numId="140" w16cid:durableId="1980526165">
    <w:abstractNumId w:val="159"/>
  </w:num>
  <w:num w:numId="141" w16cid:durableId="44137930">
    <w:abstractNumId w:val="102"/>
  </w:num>
  <w:num w:numId="142" w16cid:durableId="268049741">
    <w:abstractNumId w:val="164"/>
  </w:num>
  <w:num w:numId="143" w16cid:durableId="1402410161">
    <w:abstractNumId w:val="118"/>
  </w:num>
  <w:num w:numId="144" w16cid:durableId="100539472">
    <w:abstractNumId w:val="139"/>
  </w:num>
  <w:num w:numId="145" w16cid:durableId="1710180757">
    <w:abstractNumId w:val="72"/>
  </w:num>
  <w:num w:numId="146" w16cid:durableId="322314586">
    <w:abstractNumId w:val="84"/>
  </w:num>
  <w:num w:numId="147" w16cid:durableId="724724440">
    <w:abstractNumId w:val="17"/>
  </w:num>
  <w:num w:numId="148" w16cid:durableId="835343757">
    <w:abstractNumId w:val="134"/>
  </w:num>
  <w:num w:numId="149" w16cid:durableId="929116462">
    <w:abstractNumId w:val="83"/>
  </w:num>
  <w:num w:numId="150" w16cid:durableId="1677922919">
    <w:abstractNumId w:val="21"/>
  </w:num>
  <w:num w:numId="151" w16cid:durableId="788939781">
    <w:abstractNumId w:val="6"/>
  </w:num>
  <w:num w:numId="152" w16cid:durableId="1067725290">
    <w:abstractNumId w:val="123"/>
  </w:num>
  <w:num w:numId="153" w16cid:durableId="692925407">
    <w:abstractNumId w:val="152"/>
  </w:num>
  <w:num w:numId="154" w16cid:durableId="1064059090">
    <w:abstractNumId w:val="41"/>
  </w:num>
  <w:num w:numId="155" w16cid:durableId="1769694457">
    <w:abstractNumId w:val="161"/>
  </w:num>
  <w:num w:numId="156" w16cid:durableId="1938169873">
    <w:abstractNumId w:val="92"/>
  </w:num>
  <w:num w:numId="157" w16cid:durableId="1371606366">
    <w:abstractNumId w:val="140"/>
  </w:num>
  <w:num w:numId="158" w16cid:durableId="2052924745">
    <w:abstractNumId w:val="91"/>
  </w:num>
  <w:num w:numId="159" w16cid:durableId="222181766">
    <w:abstractNumId w:val="79"/>
  </w:num>
  <w:num w:numId="160" w16cid:durableId="91047539">
    <w:abstractNumId w:val="147"/>
  </w:num>
  <w:num w:numId="161" w16cid:durableId="1518999665">
    <w:abstractNumId w:val="77"/>
  </w:num>
  <w:num w:numId="162" w16cid:durableId="1568833012">
    <w:abstractNumId w:val="131"/>
  </w:num>
  <w:num w:numId="163" w16cid:durableId="1569532525">
    <w:abstractNumId w:val="126"/>
  </w:num>
  <w:num w:numId="164" w16cid:durableId="1285383312">
    <w:abstractNumId w:val="167"/>
  </w:num>
  <w:num w:numId="165" w16cid:durableId="903217775">
    <w:abstractNumId w:val="27"/>
  </w:num>
  <w:num w:numId="166" w16cid:durableId="481893867">
    <w:abstractNumId w:val="142"/>
  </w:num>
  <w:num w:numId="167" w16cid:durableId="1959876373">
    <w:abstractNumId w:val="150"/>
  </w:num>
  <w:num w:numId="168" w16cid:durableId="2029213243">
    <w:abstractNumId w:val="86"/>
  </w:num>
  <w:num w:numId="169" w16cid:durableId="1887985068">
    <w:abstractNumId w:val="103"/>
  </w:num>
  <w:num w:numId="170" w16cid:durableId="1343892639">
    <w:abstractNumId w:val="101"/>
  </w:num>
  <w:num w:numId="171" w16cid:durableId="256182487">
    <w:abstractNumId w:val="113"/>
  </w:num>
  <w:num w:numId="172" w16cid:durableId="1340815438">
    <w:abstractNumId w:val="12"/>
  </w:num>
  <w:num w:numId="173" w16cid:durableId="1017392123">
    <w:abstractNumId w:val="49"/>
  </w:num>
  <w:num w:numId="174" w16cid:durableId="1838500760">
    <w:abstractNumId w:val="22"/>
  </w:num>
  <w:num w:numId="175" w16cid:durableId="983243766">
    <w:abstractNumId w:val="19"/>
  </w:num>
  <w:num w:numId="176" w16cid:durableId="1481729394">
    <w:abstractNumId w:val="106"/>
  </w:num>
  <w:num w:numId="177" w16cid:durableId="513422937">
    <w:abstractNumId w:val="130"/>
  </w:num>
  <w:num w:numId="178" w16cid:durableId="939920755">
    <w:abstractNumId w:val="23"/>
  </w:num>
  <w:num w:numId="179" w16cid:durableId="431708651">
    <w:abstractNumId w:val="82"/>
  </w:num>
  <w:num w:numId="180" w16cid:durableId="1689715655">
    <w:abstractNumId w:val="58"/>
  </w:num>
  <w:num w:numId="181" w16cid:durableId="690448291">
    <w:abstractNumId w:val="78"/>
  </w:num>
  <w:num w:numId="182" w16cid:durableId="664940183">
    <w:abstractNumId w:val="32"/>
  </w:num>
  <w:num w:numId="183" w16cid:durableId="184441786">
    <w:abstractNumId w:val="166"/>
  </w:num>
  <w:num w:numId="184" w16cid:durableId="1205824414">
    <w:abstractNumId w:val="10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hideSpelling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ar-SA" w:vendorID="64" w:dllVersion="0" w:nlCheck="1" w:checkStyle="0"/>
  <w:activeWritingStyle w:appName="MSWord" w:lang="en-AU" w:vendorID="64" w:dllVersion="0" w:nlCheck="1" w:checkStyle="0"/>
  <w:activeWritingStyle w:appName="MSWord" w:lang="ar-L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32D"/>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4DA8"/>
    <w:rsid w:val="00015423"/>
    <w:rsid w:val="0001590B"/>
    <w:rsid w:val="000159C2"/>
    <w:rsid w:val="000166AC"/>
    <w:rsid w:val="000166C8"/>
    <w:rsid w:val="00016F6F"/>
    <w:rsid w:val="0001772F"/>
    <w:rsid w:val="00020144"/>
    <w:rsid w:val="0002027E"/>
    <w:rsid w:val="0002028D"/>
    <w:rsid w:val="00020573"/>
    <w:rsid w:val="00022702"/>
    <w:rsid w:val="00023D7E"/>
    <w:rsid w:val="000243FF"/>
    <w:rsid w:val="00025547"/>
    <w:rsid w:val="00027455"/>
    <w:rsid w:val="00027ED0"/>
    <w:rsid w:val="000305EE"/>
    <w:rsid w:val="00030D95"/>
    <w:rsid w:val="00031F07"/>
    <w:rsid w:val="000327B5"/>
    <w:rsid w:val="00032E2A"/>
    <w:rsid w:val="0003360A"/>
    <w:rsid w:val="000349B8"/>
    <w:rsid w:val="00035080"/>
    <w:rsid w:val="0003644B"/>
    <w:rsid w:val="00042766"/>
    <w:rsid w:val="00042AB6"/>
    <w:rsid w:val="00043B36"/>
    <w:rsid w:val="00043C28"/>
    <w:rsid w:val="00044A1B"/>
    <w:rsid w:val="00044CA6"/>
    <w:rsid w:val="00045325"/>
    <w:rsid w:val="00045A71"/>
    <w:rsid w:val="00045F22"/>
    <w:rsid w:val="00046A9D"/>
    <w:rsid w:val="00051C57"/>
    <w:rsid w:val="00052808"/>
    <w:rsid w:val="00052C42"/>
    <w:rsid w:val="00052E89"/>
    <w:rsid w:val="00053234"/>
    <w:rsid w:val="000536AA"/>
    <w:rsid w:val="00055C7D"/>
    <w:rsid w:val="0005648C"/>
    <w:rsid w:val="00056C05"/>
    <w:rsid w:val="000578E1"/>
    <w:rsid w:val="00057C30"/>
    <w:rsid w:val="00060D6D"/>
    <w:rsid w:val="0006137C"/>
    <w:rsid w:val="00061EEA"/>
    <w:rsid w:val="000621D8"/>
    <w:rsid w:val="00062206"/>
    <w:rsid w:val="00062A1B"/>
    <w:rsid w:val="00062A52"/>
    <w:rsid w:val="00065C7E"/>
    <w:rsid w:val="00066CF0"/>
    <w:rsid w:val="0006724C"/>
    <w:rsid w:val="00070BA0"/>
    <w:rsid w:val="000718D7"/>
    <w:rsid w:val="00073B8F"/>
    <w:rsid w:val="0007404D"/>
    <w:rsid w:val="0007430C"/>
    <w:rsid w:val="0007556B"/>
    <w:rsid w:val="000764AA"/>
    <w:rsid w:val="00076C5F"/>
    <w:rsid w:val="00081525"/>
    <w:rsid w:val="000817F3"/>
    <w:rsid w:val="0008199A"/>
    <w:rsid w:val="0008251B"/>
    <w:rsid w:val="000829AA"/>
    <w:rsid w:val="0008322C"/>
    <w:rsid w:val="000837BD"/>
    <w:rsid w:val="00083CC2"/>
    <w:rsid w:val="0008519E"/>
    <w:rsid w:val="00086175"/>
    <w:rsid w:val="0008656B"/>
    <w:rsid w:val="00087BF8"/>
    <w:rsid w:val="00090668"/>
    <w:rsid w:val="000936F1"/>
    <w:rsid w:val="00093F5F"/>
    <w:rsid w:val="00094796"/>
    <w:rsid w:val="00095678"/>
    <w:rsid w:val="00096311"/>
    <w:rsid w:val="000966F5"/>
    <w:rsid w:val="0009679C"/>
    <w:rsid w:val="00096CC5"/>
    <w:rsid w:val="00097FE2"/>
    <w:rsid w:val="000A2443"/>
    <w:rsid w:val="000A27EA"/>
    <w:rsid w:val="000A2C74"/>
    <w:rsid w:val="000A37B6"/>
    <w:rsid w:val="000A4068"/>
    <w:rsid w:val="000A41F7"/>
    <w:rsid w:val="000A4994"/>
    <w:rsid w:val="000A59EA"/>
    <w:rsid w:val="000A5F6C"/>
    <w:rsid w:val="000A681D"/>
    <w:rsid w:val="000A6BEA"/>
    <w:rsid w:val="000A76A7"/>
    <w:rsid w:val="000A7DB3"/>
    <w:rsid w:val="000B0CCD"/>
    <w:rsid w:val="000B14EB"/>
    <w:rsid w:val="000B1CB0"/>
    <w:rsid w:val="000B3811"/>
    <w:rsid w:val="000B4ACE"/>
    <w:rsid w:val="000B4BF6"/>
    <w:rsid w:val="000B5224"/>
    <w:rsid w:val="000B649F"/>
    <w:rsid w:val="000B6536"/>
    <w:rsid w:val="000B691F"/>
    <w:rsid w:val="000B7DCA"/>
    <w:rsid w:val="000B7E66"/>
    <w:rsid w:val="000B7EDD"/>
    <w:rsid w:val="000C1DD7"/>
    <w:rsid w:val="000C2A29"/>
    <w:rsid w:val="000C35EE"/>
    <w:rsid w:val="000C3B41"/>
    <w:rsid w:val="000C41B3"/>
    <w:rsid w:val="000C4A53"/>
    <w:rsid w:val="000C620D"/>
    <w:rsid w:val="000C6C03"/>
    <w:rsid w:val="000D055D"/>
    <w:rsid w:val="000D0E92"/>
    <w:rsid w:val="000D241B"/>
    <w:rsid w:val="000D348F"/>
    <w:rsid w:val="000D4626"/>
    <w:rsid w:val="000E001E"/>
    <w:rsid w:val="000E0835"/>
    <w:rsid w:val="000E29F5"/>
    <w:rsid w:val="000E3E71"/>
    <w:rsid w:val="000E4D17"/>
    <w:rsid w:val="000E71ED"/>
    <w:rsid w:val="000F123B"/>
    <w:rsid w:val="000F1DB5"/>
    <w:rsid w:val="000F297F"/>
    <w:rsid w:val="000F4244"/>
    <w:rsid w:val="000F454A"/>
    <w:rsid w:val="000F50E5"/>
    <w:rsid w:val="000F5F25"/>
    <w:rsid w:val="000F6403"/>
    <w:rsid w:val="000F6F16"/>
    <w:rsid w:val="000F7319"/>
    <w:rsid w:val="000F7F1F"/>
    <w:rsid w:val="001010F1"/>
    <w:rsid w:val="001015A4"/>
    <w:rsid w:val="0010165D"/>
    <w:rsid w:val="00104998"/>
    <w:rsid w:val="00105400"/>
    <w:rsid w:val="00105A2D"/>
    <w:rsid w:val="00105C0D"/>
    <w:rsid w:val="00106775"/>
    <w:rsid w:val="00111AD1"/>
    <w:rsid w:val="00111B8B"/>
    <w:rsid w:val="00112605"/>
    <w:rsid w:val="00112909"/>
    <w:rsid w:val="00112C49"/>
    <w:rsid w:val="001136FA"/>
    <w:rsid w:val="00113D0C"/>
    <w:rsid w:val="00114890"/>
    <w:rsid w:val="00114C6B"/>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2AEB"/>
    <w:rsid w:val="00133A94"/>
    <w:rsid w:val="00135503"/>
    <w:rsid w:val="00137577"/>
    <w:rsid w:val="001379A4"/>
    <w:rsid w:val="00137E90"/>
    <w:rsid w:val="00140C1E"/>
    <w:rsid w:val="00141AB4"/>
    <w:rsid w:val="001437D7"/>
    <w:rsid w:val="00145E5E"/>
    <w:rsid w:val="001470D7"/>
    <w:rsid w:val="001474F6"/>
    <w:rsid w:val="00147D14"/>
    <w:rsid w:val="001516E6"/>
    <w:rsid w:val="00151785"/>
    <w:rsid w:val="00151D2F"/>
    <w:rsid w:val="00152A00"/>
    <w:rsid w:val="00152F21"/>
    <w:rsid w:val="001545B6"/>
    <w:rsid w:val="00156F7D"/>
    <w:rsid w:val="00157233"/>
    <w:rsid w:val="00157474"/>
    <w:rsid w:val="00157779"/>
    <w:rsid w:val="0015791E"/>
    <w:rsid w:val="0016089A"/>
    <w:rsid w:val="00161054"/>
    <w:rsid w:val="001619A0"/>
    <w:rsid w:val="001637F4"/>
    <w:rsid w:val="001644C6"/>
    <w:rsid w:val="001651E4"/>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C51"/>
    <w:rsid w:val="00187CDC"/>
    <w:rsid w:val="00190ADA"/>
    <w:rsid w:val="0019136E"/>
    <w:rsid w:val="001913D7"/>
    <w:rsid w:val="00192034"/>
    <w:rsid w:val="001939E1"/>
    <w:rsid w:val="00194DBD"/>
    <w:rsid w:val="00195D3B"/>
    <w:rsid w:val="001965FF"/>
    <w:rsid w:val="0019699D"/>
    <w:rsid w:val="00196DDA"/>
    <w:rsid w:val="00196F42"/>
    <w:rsid w:val="001A10A3"/>
    <w:rsid w:val="001A19C4"/>
    <w:rsid w:val="001A2D4D"/>
    <w:rsid w:val="001A50A9"/>
    <w:rsid w:val="001A5317"/>
    <w:rsid w:val="001A70F3"/>
    <w:rsid w:val="001A75EB"/>
    <w:rsid w:val="001A7F03"/>
    <w:rsid w:val="001B1DBF"/>
    <w:rsid w:val="001B2419"/>
    <w:rsid w:val="001B2C97"/>
    <w:rsid w:val="001B3023"/>
    <w:rsid w:val="001B32CB"/>
    <w:rsid w:val="001B67AA"/>
    <w:rsid w:val="001B6E6F"/>
    <w:rsid w:val="001B78CC"/>
    <w:rsid w:val="001B7BE7"/>
    <w:rsid w:val="001B7FD8"/>
    <w:rsid w:val="001C067B"/>
    <w:rsid w:val="001C0DD3"/>
    <w:rsid w:val="001C10C5"/>
    <w:rsid w:val="001C1F32"/>
    <w:rsid w:val="001C21FB"/>
    <w:rsid w:val="001C34C8"/>
    <w:rsid w:val="001C4801"/>
    <w:rsid w:val="001C481C"/>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665F"/>
    <w:rsid w:val="00200632"/>
    <w:rsid w:val="00201C95"/>
    <w:rsid w:val="0020220B"/>
    <w:rsid w:val="00203C5F"/>
    <w:rsid w:val="00206818"/>
    <w:rsid w:val="00206CB7"/>
    <w:rsid w:val="0021165B"/>
    <w:rsid w:val="00211AA5"/>
    <w:rsid w:val="00212581"/>
    <w:rsid w:val="00213382"/>
    <w:rsid w:val="00214C60"/>
    <w:rsid w:val="00215547"/>
    <w:rsid w:val="00215CF0"/>
    <w:rsid w:val="00216CDD"/>
    <w:rsid w:val="00221017"/>
    <w:rsid w:val="00221B25"/>
    <w:rsid w:val="00222E23"/>
    <w:rsid w:val="00223C7A"/>
    <w:rsid w:val="0022409D"/>
    <w:rsid w:val="00225451"/>
    <w:rsid w:val="00225983"/>
    <w:rsid w:val="00225FD1"/>
    <w:rsid w:val="0022707E"/>
    <w:rsid w:val="00227148"/>
    <w:rsid w:val="00232ECB"/>
    <w:rsid w:val="0023790A"/>
    <w:rsid w:val="00240642"/>
    <w:rsid w:val="0024078D"/>
    <w:rsid w:val="002428DE"/>
    <w:rsid w:val="0024447F"/>
    <w:rsid w:val="002452A4"/>
    <w:rsid w:val="002461C5"/>
    <w:rsid w:val="00246F3B"/>
    <w:rsid w:val="00247D66"/>
    <w:rsid w:val="00251570"/>
    <w:rsid w:val="0025225C"/>
    <w:rsid w:val="00252591"/>
    <w:rsid w:val="00253081"/>
    <w:rsid w:val="00253504"/>
    <w:rsid w:val="00254743"/>
    <w:rsid w:val="00255B05"/>
    <w:rsid w:val="00256695"/>
    <w:rsid w:val="00256888"/>
    <w:rsid w:val="002571B8"/>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E37"/>
    <w:rsid w:val="00273292"/>
    <w:rsid w:val="00275641"/>
    <w:rsid w:val="0027661F"/>
    <w:rsid w:val="00276C72"/>
    <w:rsid w:val="00277653"/>
    <w:rsid w:val="002776D0"/>
    <w:rsid w:val="00277CC6"/>
    <w:rsid w:val="00277D90"/>
    <w:rsid w:val="00277DB0"/>
    <w:rsid w:val="00280C90"/>
    <w:rsid w:val="00282187"/>
    <w:rsid w:val="00283512"/>
    <w:rsid w:val="002845DC"/>
    <w:rsid w:val="002853E5"/>
    <w:rsid w:val="00285692"/>
    <w:rsid w:val="00286435"/>
    <w:rsid w:val="00290408"/>
    <w:rsid w:val="00291C95"/>
    <w:rsid w:val="00292109"/>
    <w:rsid w:val="00292364"/>
    <w:rsid w:val="0029276C"/>
    <w:rsid w:val="002937AB"/>
    <w:rsid w:val="0029437E"/>
    <w:rsid w:val="00294768"/>
    <w:rsid w:val="002950B2"/>
    <w:rsid w:val="00296165"/>
    <w:rsid w:val="00296710"/>
    <w:rsid w:val="00296D76"/>
    <w:rsid w:val="00297182"/>
    <w:rsid w:val="00297C4B"/>
    <w:rsid w:val="002A0883"/>
    <w:rsid w:val="002A0BB9"/>
    <w:rsid w:val="002A13C2"/>
    <w:rsid w:val="002A147A"/>
    <w:rsid w:val="002A38A4"/>
    <w:rsid w:val="002A3A36"/>
    <w:rsid w:val="002A40C0"/>
    <w:rsid w:val="002A4425"/>
    <w:rsid w:val="002A550B"/>
    <w:rsid w:val="002A5843"/>
    <w:rsid w:val="002A5AB1"/>
    <w:rsid w:val="002A7077"/>
    <w:rsid w:val="002B08D8"/>
    <w:rsid w:val="002B304E"/>
    <w:rsid w:val="002B3BB1"/>
    <w:rsid w:val="002B441A"/>
    <w:rsid w:val="002B5D4A"/>
    <w:rsid w:val="002B5DD4"/>
    <w:rsid w:val="002B6D26"/>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4A37"/>
    <w:rsid w:val="003060F5"/>
    <w:rsid w:val="00306FBA"/>
    <w:rsid w:val="00307483"/>
    <w:rsid w:val="00307ED6"/>
    <w:rsid w:val="00310041"/>
    <w:rsid w:val="00310BD3"/>
    <w:rsid w:val="00312F79"/>
    <w:rsid w:val="003137BC"/>
    <w:rsid w:val="00314864"/>
    <w:rsid w:val="00314B2F"/>
    <w:rsid w:val="00314E82"/>
    <w:rsid w:val="00316199"/>
    <w:rsid w:val="0031620D"/>
    <w:rsid w:val="00317850"/>
    <w:rsid w:val="00320EC8"/>
    <w:rsid w:val="003215BE"/>
    <w:rsid w:val="00321A64"/>
    <w:rsid w:val="00322058"/>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504D"/>
    <w:rsid w:val="00340422"/>
    <w:rsid w:val="00340807"/>
    <w:rsid w:val="0034273B"/>
    <w:rsid w:val="00342FDC"/>
    <w:rsid w:val="00343137"/>
    <w:rsid w:val="003436C6"/>
    <w:rsid w:val="003446C1"/>
    <w:rsid w:val="00345212"/>
    <w:rsid w:val="003462F8"/>
    <w:rsid w:val="003476F7"/>
    <w:rsid w:val="003478E2"/>
    <w:rsid w:val="00347EAE"/>
    <w:rsid w:val="0035011D"/>
    <w:rsid w:val="003512D4"/>
    <w:rsid w:val="0035525C"/>
    <w:rsid w:val="00356E1E"/>
    <w:rsid w:val="0035747E"/>
    <w:rsid w:val="00357CD5"/>
    <w:rsid w:val="00360C78"/>
    <w:rsid w:val="00362166"/>
    <w:rsid w:val="0036216B"/>
    <w:rsid w:val="00362423"/>
    <w:rsid w:val="003628D8"/>
    <w:rsid w:val="00363EBA"/>
    <w:rsid w:val="0036460B"/>
    <w:rsid w:val="00364886"/>
    <w:rsid w:val="003649EA"/>
    <w:rsid w:val="003668BA"/>
    <w:rsid w:val="00366E10"/>
    <w:rsid w:val="00367B6B"/>
    <w:rsid w:val="00370401"/>
    <w:rsid w:val="003709C4"/>
    <w:rsid w:val="003711C9"/>
    <w:rsid w:val="00374CD4"/>
    <w:rsid w:val="00375813"/>
    <w:rsid w:val="00376035"/>
    <w:rsid w:val="00376CA4"/>
    <w:rsid w:val="00377692"/>
    <w:rsid w:val="0037796E"/>
    <w:rsid w:val="003806A5"/>
    <w:rsid w:val="00381297"/>
    <w:rsid w:val="003814D8"/>
    <w:rsid w:val="00381F57"/>
    <w:rsid w:val="00381F65"/>
    <w:rsid w:val="0038256A"/>
    <w:rsid w:val="003836A1"/>
    <w:rsid w:val="00383D2B"/>
    <w:rsid w:val="00384663"/>
    <w:rsid w:val="00384F74"/>
    <w:rsid w:val="00385273"/>
    <w:rsid w:val="003859E4"/>
    <w:rsid w:val="0038640A"/>
    <w:rsid w:val="0039143B"/>
    <w:rsid w:val="0039299D"/>
    <w:rsid w:val="00395ABA"/>
    <w:rsid w:val="00396393"/>
    <w:rsid w:val="003970BB"/>
    <w:rsid w:val="00397E2A"/>
    <w:rsid w:val="003A1B89"/>
    <w:rsid w:val="003A276E"/>
    <w:rsid w:val="003A5303"/>
    <w:rsid w:val="003A5B0C"/>
    <w:rsid w:val="003A5CC2"/>
    <w:rsid w:val="003A6C40"/>
    <w:rsid w:val="003B0669"/>
    <w:rsid w:val="003B095B"/>
    <w:rsid w:val="003B10DE"/>
    <w:rsid w:val="003B1C55"/>
    <w:rsid w:val="003B2621"/>
    <w:rsid w:val="003B2918"/>
    <w:rsid w:val="003B639B"/>
    <w:rsid w:val="003B6F09"/>
    <w:rsid w:val="003B74E7"/>
    <w:rsid w:val="003C0453"/>
    <w:rsid w:val="003C0845"/>
    <w:rsid w:val="003C0C8F"/>
    <w:rsid w:val="003C113A"/>
    <w:rsid w:val="003C3477"/>
    <w:rsid w:val="003C3885"/>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5AFC"/>
    <w:rsid w:val="003F62D7"/>
    <w:rsid w:val="003F78C1"/>
    <w:rsid w:val="003F7B31"/>
    <w:rsid w:val="00400A38"/>
    <w:rsid w:val="00400C1C"/>
    <w:rsid w:val="00400D30"/>
    <w:rsid w:val="00402DC9"/>
    <w:rsid w:val="00404C2C"/>
    <w:rsid w:val="0041138D"/>
    <w:rsid w:val="00413313"/>
    <w:rsid w:val="0041353E"/>
    <w:rsid w:val="00413DA9"/>
    <w:rsid w:val="00414A71"/>
    <w:rsid w:val="00415E8F"/>
    <w:rsid w:val="004202C9"/>
    <w:rsid w:val="00420F47"/>
    <w:rsid w:val="004217CE"/>
    <w:rsid w:val="00421822"/>
    <w:rsid w:val="00422588"/>
    <w:rsid w:val="004232D5"/>
    <w:rsid w:val="0042569E"/>
    <w:rsid w:val="00425F60"/>
    <w:rsid w:val="00426462"/>
    <w:rsid w:val="00426AAE"/>
    <w:rsid w:val="00426EC7"/>
    <w:rsid w:val="00426F10"/>
    <w:rsid w:val="0042786E"/>
    <w:rsid w:val="00430234"/>
    <w:rsid w:val="0043274C"/>
    <w:rsid w:val="00432800"/>
    <w:rsid w:val="00432F8B"/>
    <w:rsid w:val="004331DA"/>
    <w:rsid w:val="00433BCB"/>
    <w:rsid w:val="0043433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45B"/>
    <w:rsid w:val="00446507"/>
    <w:rsid w:val="00447844"/>
    <w:rsid w:val="004500C6"/>
    <w:rsid w:val="004510C3"/>
    <w:rsid w:val="004540F0"/>
    <w:rsid w:val="00455A33"/>
    <w:rsid w:val="00457007"/>
    <w:rsid w:val="00457BC3"/>
    <w:rsid w:val="00460E79"/>
    <w:rsid w:val="0046180C"/>
    <w:rsid w:val="00461C29"/>
    <w:rsid w:val="00462984"/>
    <w:rsid w:val="004632D0"/>
    <w:rsid w:val="00464C8F"/>
    <w:rsid w:val="004652C6"/>
    <w:rsid w:val="00466CCD"/>
    <w:rsid w:val="00467804"/>
    <w:rsid w:val="00471880"/>
    <w:rsid w:val="004743D4"/>
    <w:rsid w:val="004752F7"/>
    <w:rsid w:val="00480283"/>
    <w:rsid w:val="00481456"/>
    <w:rsid w:val="00484A97"/>
    <w:rsid w:val="00484B22"/>
    <w:rsid w:val="00484B24"/>
    <w:rsid w:val="0048545B"/>
    <w:rsid w:val="004862CA"/>
    <w:rsid w:val="00490B22"/>
    <w:rsid w:val="00490D62"/>
    <w:rsid w:val="00490F28"/>
    <w:rsid w:val="00490F58"/>
    <w:rsid w:val="00493E37"/>
    <w:rsid w:val="00493F32"/>
    <w:rsid w:val="00494592"/>
    <w:rsid w:val="00495A96"/>
    <w:rsid w:val="00496304"/>
    <w:rsid w:val="004A1908"/>
    <w:rsid w:val="004A2866"/>
    <w:rsid w:val="004A73E9"/>
    <w:rsid w:val="004A7B46"/>
    <w:rsid w:val="004B3AD3"/>
    <w:rsid w:val="004B416C"/>
    <w:rsid w:val="004B4BA4"/>
    <w:rsid w:val="004B4EAD"/>
    <w:rsid w:val="004B5370"/>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25DA"/>
    <w:rsid w:val="004D307E"/>
    <w:rsid w:val="004D53D9"/>
    <w:rsid w:val="004D5403"/>
    <w:rsid w:val="004D6A43"/>
    <w:rsid w:val="004D79BD"/>
    <w:rsid w:val="004E0672"/>
    <w:rsid w:val="004E07BD"/>
    <w:rsid w:val="004E2BBB"/>
    <w:rsid w:val="004E365A"/>
    <w:rsid w:val="004E3726"/>
    <w:rsid w:val="004E384B"/>
    <w:rsid w:val="004E4AA6"/>
    <w:rsid w:val="004E5373"/>
    <w:rsid w:val="004E7D9E"/>
    <w:rsid w:val="004F0991"/>
    <w:rsid w:val="004F0E31"/>
    <w:rsid w:val="004F0FB4"/>
    <w:rsid w:val="004F15D2"/>
    <w:rsid w:val="004F2326"/>
    <w:rsid w:val="004F2DE2"/>
    <w:rsid w:val="004F3FE4"/>
    <w:rsid w:val="004F4290"/>
    <w:rsid w:val="004F42AD"/>
    <w:rsid w:val="004F496A"/>
    <w:rsid w:val="004F5478"/>
    <w:rsid w:val="004F5B04"/>
    <w:rsid w:val="004F644D"/>
    <w:rsid w:val="004F6845"/>
    <w:rsid w:val="004F6DAF"/>
    <w:rsid w:val="00501E62"/>
    <w:rsid w:val="0050238C"/>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565A"/>
    <w:rsid w:val="00546E1F"/>
    <w:rsid w:val="0054709E"/>
    <w:rsid w:val="0054748A"/>
    <w:rsid w:val="0055093C"/>
    <w:rsid w:val="00552E8F"/>
    <w:rsid w:val="00552F75"/>
    <w:rsid w:val="00553D3B"/>
    <w:rsid w:val="005545E7"/>
    <w:rsid w:val="005547D6"/>
    <w:rsid w:val="00554A75"/>
    <w:rsid w:val="0055543B"/>
    <w:rsid w:val="00562B74"/>
    <w:rsid w:val="0056529A"/>
    <w:rsid w:val="005655A4"/>
    <w:rsid w:val="0056572A"/>
    <w:rsid w:val="00565CBD"/>
    <w:rsid w:val="00566FBE"/>
    <w:rsid w:val="00567385"/>
    <w:rsid w:val="00567541"/>
    <w:rsid w:val="0057521A"/>
    <w:rsid w:val="00575824"/>
    <w:rsid w:val="005773E3"/>
    <w:rsid w:val="00580291"/>
    <w:rsid w:val="00584D91"/>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16FF"/>
    <w:rsid w:val="005A1B68"/>
    <w:rsid w:val="005A1DF2"/>
    <w:rsid w:val="005A213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291"/>
    <w:rsid w:val="005B65A2"/>
    <w:rsid w:val="005B6629"/>
    <w:rsid w:val="005C0BC7"/>
    <w:rsid w:val="005C118A"/>
    <w:rsid w:val="005C1199"/>
    <w:rsid w:val="005C3137"/>
    <w:rsid w:val="005C3EC4"/>
    <w:rsid w:val="005C4174"/>
    <w:rsid w:val="005C4FA1"/>
    <w:rsid w:val="005C509D"/>
    <w:rsid w:val="005C6FBF"/>
    <w:rsid w:val="005C79D2"/>
    <w:rsid w:val="005D0722"/>
    <w:rsid w:val="005D1116"/>
    <w:rsid w:val="005D22FF"/>
    <w:rsid w:val="005D2706"/>
    <w:rsid w:val="005D2A44"/>
    <w:rsid w:val="005D2FC8"/>
    <w:rsid w:val="005D4A71"/>
    <w:rsid w:val="005D4AF7"/>
    <w:rsid w:val="005D5EE6"/>
    <w:rsid w:val="005D6018"/>
    <w:rsid w:val="005D7CD8"/>
    <w:rsid w:val="005E017C"/>
    <w:rsid w:val="005E0CF9"/>
    <w:rsid w:val="005E12A9"/>
    <w:rsid w:val="005E1B53"/>
    <w:rsid w:val="005E293D"/>
    <w:rsid w:val="005E29BF"/>
    <w:rsid w:val="005E3161"/>
    <w:rsid w:val="005E3C15"/>
    <w:rsid w:val="005E456F"/>
    <w:rsid w:val="005E4B7B"/>
    <w:rsid w:val="005E658E"/>
    <w:rsid w:val="005E65F5"/>
    <w:rsid w:val="005E762F"/>
    <w:rsid w:val="005E7818"/>
    <w:rsid w:val="005F088D"/>
    <w:rsid w:val="005F28D9"/>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7F4"/>
    <w:rsid w:val="006430E6"/>
    <w:rsid w:val="00644521"/>
    <w:rsid w:val="00644CAD"/>
    <w:rsid w:val="00645038"/>
    <w:rsid w:val="00646370"/>
    <w:rsid w:val="006468A0"/>
    <w:rsid w:val="00650CDD"/>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6C6"/>
    <w:rsid w:val="0066769D"/>
    <w:rsid w:val="006711FE"/>
    <w:rsid w:val="0067657E"/>
    <w:rsid w:val="00677C5E"/>
    <w:rsid w:val="006804B1"/>
    <w:rsid w:val="006806CB"/>
    <w:rsid w:val="00680B06"/>
    <w:rsid w:val="00680B48"/>
    <w:rsid w:val="00682348"/>
    <w:rsid w:val="00682E1F"/>
    <w:rsid w:val="00682E82"/>
    <w:rsid w:val="006830CE"/>
    <w:rsid w:val="006841B1"/>
    <w:rsid w:val="00684252"/>
    <w:rsid w:val="00684322"/>
    <w:rsid w:val="00685401"/>
    <w:rsid w:val="00685A62"/>
    <w:rsid w:val="00686687"/>
    <w:rsid w:val="00687033"/>
    <w:rsid w:val="0068723F"/>
    <w:rsid w:val="0068728F"/>
    <w:rsid w:val="006877CA"/>
    <w:rsid w:val="00687B46"/>
    <w:rsid w:val="00691A03"/>
    <w:rsid w:val="00691D26"/>
    <w:rsid w:val="00692113"/>
    <w:rsid w:val="0069356F"/>
    <w:rsid w:val="00693F96"/>
    <w:rsid w:val="006974EC"/>
    <w:rsid w:val="006A0CAE"/>
    <w:rsid w:val="006A1F69"/>
    <w:rsid w:val="006A29C9"/>
    <w:rsid w:val="006A3219"/>
    <w:rsid w:val="006A338F"/>
    <w:rsid w:val="006A3E7C"/>
    <w:rsid w:val="006A4830"/>
    <w:rsid w:val="006A4B9C"/>
    <w:rsid w:val="006A4E5A"/>
    <w:rsid w:val="006A5072"/>
    <w:rsid w:val="006A5853"/>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54B7"/>
    <w:rsid w:val="006C6D9C"/>
    <w:rsid w:val="006C7B2D"/>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7002"/>
    <w:rsid w:val="006D764B"/>
    <w:rsid w:val="006D7ED6"/>
    <w:rsid w:val="006E2E97"/>
    <w:rsid w:val="006E2F66"/>
    <w:rsid w:val="006E30DB"/>
    <w:rsid w:val="006E46AA"/>
    <w:rsid w:val="006E4E02"/>
    <w:rsid w:val="006E6A0D"/>
    <w:rsid w:val="006E6EB1"/>
    <w:rsid w:val="006E6F39"/>
    <w:rsid w:val="006F037C"/>
    <w:rsid w:val="006F0C43"/>
    <w:rsid w:val="006F2520"/>
    <w:rsid w:val="006F2A1A"/>
    <w:rsid w:val="006F3586"/>
    <w:rsid w:val="006F69B4"/>
    <w:rsid w:val="006F7282"/>
    <w:rsid w:val="006F7943"/>
    <w:rsid w:val="00700004"/>
    <w:rsid w:val="00700599"/>
    <w:rsid w:val="00700ADD"/>
    <w:rsid w:val="00701B4E"/>
    <w:rsid w:val="00701BE6"/>
    <w:rsid w:val="007023DA"/>
    <w:rsid w:val="0070327A"/>
    <w:rsid w:val="0070341C"/>
    <w:rsid w:val="0070473A"/>
    <w:rsid w:val="0070502B"/>
    <w:rsid w:val="007059BF"/>
    <w:rsid w:val="007064B0"/>
    <w:rsid w:val="007064E6"/>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308EB"/>
    <w:rsid w:val="007317BD"/>
    <w:rsid w:val="007317EC"/>
    <w:rsid w:val="007322F2"/>
    <w:rsid w:val="00733940"/>
    <w:rsid w:val="007350E0"/>
    <w:rsid w:val="00735289"/>
    <w:rsid w:val="00736D89"/>
    <w:rsid w:val="007371F9"/>
    <w:rsid w:val="0074109F"/>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EC3"/>
    <w:rsid w:val="007751C8"/>
    <w:rsid w:val="00775BE7"/>
    <w:rsid w:val="0077601B"/>
    <w:rsid w:val="00776797"/>
    <w:rsid w:val="00780321"/>
    <w:rsid w:val="007804C4"/>
    <w:rsid w:val="00781223"/>
    <w:rsid w:val="00782717"/>
    <w:rsid w:val="00782DAD"/>
    <w:rsid w:val="00782F91"/>
    <w:rsid w:val="00782FC5"/>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3A28"/>
    <w:rsid w:val="0079736F"/>
    <w:rsid w:val="00797631"/>
    <w:rsid w:val="00797B8F"/>
    <w:rsid w:val="007A0521"/>
    <w:rsid w:val="007A1353"/>
    <w:rsid w:val="007A5492"/>
    <w:rsid w:val="007A584B"/>
    <w:rsid w:val="007A5A36"/>
    <w:rsid w:val="007A6053"/>
    <w:rsid w:val="007A6663"/>
    <w:rsid w:val="007A679B"/>
    <w:rsid w:val="007A6C26"/>
    <w:rsid w:val="007A6D65"/>
    <w:rsid w:val="007A6FFA"/>
    <w:rsid w:val="007B0300"/>
    <w:rsid w:val="007B04EC"/>
    <w:rsid w:val="007B1627"/>
    <w:rsid w:val="007B194E"/>
    <w:rsid w:val="007B32EB"/>
    <w:rsid w:val="007B520F"/>
    <w:rsid w:val="007B6086"/>
    <w:rsid w:val="007B6106"/>
    <w:rsid w:val="007B7019"/>
    <w:rsid w:val="007C0E8C"/>
    <w:rsid w:val="007C4D0F"/>
    <w:rsid w:val="007C6846"/>
    <w:rsid w:val="007C6E0F"/>
    <w:rsid w:val="007D22DC"/>
    <w:rsid w:val="007D34FA"/>
    <w:rsid w:val="007D3CFD"/>
    <w:rsid w:val="007D4ADD"/>
    <w:rsid w:val="007D5C79"/>
    <w:rsid w:val="007D5F9A"/>
    <w:rsid w:val="007D5FA9"/>
    <w:rsid w:val="007D7758"/>
    <w:rsid w:val="007D7A4E"/>
    <w:rsid w:val="007D7AEC"/>
    <w:rsid w:val="007E07B4"/>
    <w:rsid w:val="007E0F98"/>
    <w:rsid w:val="007E15DB"/>
    <w:rsid w:val="007E15EC"/>
    <w:rsid w:val="007E1651"/>
    <w:rsid w:val="007E32B9"/>
    <w:rsid w:val="007E3A68"/>
    <w:rsid w:val="007E66A0"/>
    <w:rsid w:val="007F1D9E"/>
    <w:rsid w:val="007F1DB1"/>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DFF"/>
    <w:rsid w:val="0081703C"/>
    <w:rsid w:val="00817E64"/>
    <w:rsid w:val="00820382"/>
    <w:rsid w:val="00821425"/>
    <w:rsid w:val="008219FC"/>
    <w:rsid w:val="00821F9C"/>
    <w:rsid w:val="0082264F"/>
    <w:rsid w:val="00823129"/>
    <w:rsid w:val="00823241"/>
    <w:rsid w:val="008234F4"/>
    <w:rsid w:val="00824E3C"/>
    <w:rsid w:val="00824FAA"/>
    <w:rsid w:val="008307FA"/>
    <w:rsid w:val="00830A81"/>
    <w:rsid w:val="0083288B"/>
    <w:rsid w:val="00833E82"/>
    <w:rsid w:val="0083575C"/>
    <w:rsid w:val="00835EC6"/>
    <w:rsid w:val="0083646A"/>
    <w:rsid w:val="008370AA"/>
    <w:rsid w:val="00837111"/>
    <w:rsid w:val="008373B3"/>
    <w:rsid w:val="00840F05"/>
    <w:rsid w:val="008410B1"/>
    <w:rsid w:val="00842BCA"/>
    <w:rsid w:val="00843617"/>
    <w:rsid w:val="00844BC4"/>
    <w:rsid w:val="00844C6A"/>
    <w:rsid w:val="00846080"/>
    <w:rsid w:val="00850CC7"/>
    <w:rsid w:val="008511DD"/>
    <w:rsid w:val="008536AC"/>
    <w:rsid w:val="00854B8F"/>
    <w:rsid w:val="00854C25"/>
    <w:rsid w:val="00855C2C"/>
    <w:rsid w:val="00857B24"/>
    <w:rsid w:val="008605A0"/>
    <w:rsid w:val="00860A99"/>
    <w:rsid w:val="00862069"/>
    <w:rsid w:val="008640D0"/>
    <w:rsid w:val="008642DE"/>
    <w:rsid w:val="00865232"/>
    <w:rsid w:val="00865825"/>
    <w:rsid w:val="00865BA1"/>
    <w:rsid w:val="00867306"/>
    <w:rsid w:val="00871C94"/>
    <w:rsid w:val="00873CC5"/>
    <w:rsid w:val="0087548B"/>
    <w:rsid w:val="00875B92"/>
    <w:rsid w:val="0087604E"/>
    <w:rsid w:val="00876CB6"/>
    <w:rsid w:val="00876CDE"/>
    <w:rsid w:val="008777A8"/>
    <w:rsid w:val="00877B72"/>
    <w:rsid w:val="008819C1"/>
    <w:rsid w:val="00881C9E"/>
    <w:rsid w:val="00882AC9"/>
    <w:rsid w:val="00883369"/>
    <w:rsid w:val="00883653"/>
    <w:rsid w:val="00883CC3"/>
    <w:rsid w:val="00884728"/>
    <w:rsid w:val="00886EF9"/>
    <w:rsid w:val="0088777C"/>
    <w:rsid w:val="0089030C"/>
    <w:rsid w:val="008904FA"/>
    <w:rsid w:val="00890C2D"/>
    <w:rsid w:val="00890D59"/>
    <w:rsid w:val="00891E3D"/>
    <w:rsid w:val="00894290"/>
    <w:rsid w:val="008963BD"/>
    <w:rsid w:val="008968FF"/>
    <w:rsid w:val="00896915"/>
    <w:rsid w:val="00897871"/>
    <w:rsid w:val="008A10AD"/>
    <w:rsid w:val="008A233A"/>
    <w:rsid w:val="008A39E1"/>
    <w:rsid w:val="008A3A81"/>
    <w:rsid w:val="008A3B5B"/>
    <w:rsid w:val="008A5874"/>
    <w:rsid w:val="008A6B48"/>
    <w:rsid w:val="008A6C97"/>
    <w:rsid w:val="008A7202"/>
    <w:rsid w:val="008B06D6"/>
    <w:rsid w:val="008B0900"/>
    <w:rsid w:val="008B1887"/>
    <w:rsid w:val="008B411C"/>
    <w:rsid w:val="008B45EB"/>
    <w:rsid w:val="008B4931"/>
    <w:rsid w:val="008B5C07"/>
    <w:rsid w:val="008B6FC5"/>
    <w:rsid w:val="008B7219"/>
    <w:rsid w:val="008C0563"/>
    <w:rsid w:val="008C0CFD"/>
    <w:rsid w:val="008C1510"/>
    <w:rsid w:val="008C1804"/>
    <w:rsid w:val="008C18D2"/>
    <w:rsid w:val="008C2F96"/>
    <w:rsid w:val="008C30B9"/>
    <w:rsid w:val="008C319A"/>
    <w:rsid w:val="008C43D5"/>
    <w:rsid w:val="008C5243"/>
    <w:rsid w:val="008C5B74"/>
    <w:rsid w:val="008C5FA2"/>
    <w:rsid w:val="008D315C"/>
    <w:rsid w:val="008D3799"/>
    <w:rsid w:val="008D4431"/>
    <w:rsid w:val="008D4738"/>
    <w:rsid w:val="008D54B0"/>
    <w:rsid w:val="008E680A"/>
    <w:rsid w:val="008E6C66"/>
    <w:rsid w:val="008E6E4C"/>
    <w:rsid w:val="008E746F"/>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556B"/>
    <w:rsid w:val="00907728"/>
    <w:rsid w:val="00911233"/>
    <w:rsid w:val="00911488"/>
    <w:rsid w:val="00911748"/>
    <w:rsid w:val="00911842"/>
    <w:rsid w:val="0091291D"/>
    <w:rsid w:val="009129E6"/>
    <w:rsid w:val="009143BD"/>
    <w:rsid w:val="00914ABC"/>
    <w:rsid w:val="00914C5E"/>
    <w:rsid w:val="00914E26"/>
    <w:rsid w:val="009152EC"/>
    <w:rsid w:val="00915367"/>
    <w:rsid w:val="009160DC"/>
    <w:rsid w:val="00917B53"/>
    <w:rsid w:val="009201C9"/>
    <w:rsid w:val="009206EF"/>
    <w:rsid w:val="009214FC"/>
    <w:rsid w:val="00921629"/>
    <w:rsid w:val="00922766"/>
    <w:rsid w:val="00923536"/>
    <w:rsid w:val="009251E5"/>
    <w:rsid w:val="00926644"/>
    <w:rsid w:val="00927966"/>
    <w:rsid w:val="00930156"/>
    <w:rsid w:val="00931EC9"/>
    <w:rsid w:val="00932414"/>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6F4"/>
    <w:rsid w:val="00950974"/>
    <w:rsid w:val="00951BD0"/>
    <w:rsid w:val="009523F9"/>
    <w:rsid w:val="00952D9D"/>
    <w:rsid w:val="00953412"/>
    <w:rsid w:val="0095341A"/>
    <w:rsid w:val="00953EE6"/>
    <w:rsid w:val="009547FC"/>
    <w:rsid w:val="009560F0"/>
    <w:rsid w:val="00956574"/>
    <w:rsid w:val="00957BDC"/>
    <w:rsid w:val="00961C23"/>
    <w:rsid w:val="00961E2A"/>
    <w:rsid w:val="009623D2"/>
    <w:rsid w:val="0096311E"/>
    <w:rsid w:val="009648B1"/>
    <w:rsid w:val="00965D2B"/>
    <w:rsid w:val="0096621C"/>
    <w:rsid w:val="00966C48"/>
    <w:rsid w:val="00966E7D"/>
    <w:rsid w:val="00967385"/>
    <w:rsid w:val="00970990"/>
    <w:rsid w:val="0097168A"/>
    <w:rsid w:val="00971877"/>
    <w:rsid w:val="00972BD1"/>
    <w:rsid w:val="009733B3"/>
    <w:rsid w:val="00973DDA"/>
    <w:rsid w:val="0097527E"/>
    <w:rsid w:val="009756EC"/>
    <w:rsid w:val="00976B8D"/>
    <w:rsid w:val="0097789A"/>
    <w:rsid w:val="00977DB1"/>
    <w:rsid w:val="0098048E"/>
    <w:rsid w:val="00980BA5"/>
    <w:rsid w:val="00981D33"/>
    <w:rsid w:val="00982F60"/>
    <w:rsid w:val="00983118"/>
    <w:rsid w:val="0098638D"/>
    <w:rsid w:val="0098690C"/>
    <w:rsid w:val="0099048A"/>
    <w:rsid w:val="00990A75"/>
    <w:rsid w:val="00991A18"/>
    <w:rsid w:val="00992AD5"/>
    <w:rsid w:val="00992D3B"/>
    <w:rsid w:val="00995EA9"/>
    <w:rsid w:val="00996273"/>
    <w:rsid w:val="00996D52"/>
    <w:rsid w:val="009972EF"/>
    <w:rsid w:val="009A0B6B"/>
    <w:rsid w:val="009A0FF2"/>
    <w:rsid w:val="009A1952"/>
    <w:rsid w:val="009A3303"/>
    <w:rsid w:val="009A3421"/>
    <w:rsid w:val="009A41AA"/>
    <w:rsid w:val="009A6C03"/>
    <w:rsid w:val="009A72B8"/>
    <w:rsid w:val="009A777F"/>
    <w:rsid w:val="009A79EF"/>
    <w:rsid w:val="009B4039"/>
    <w:rsid w:val="009B437E"/>
    <w:rsid w:val="009B502C"/>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A5C"/>
    <w:rsid w:val="009D6AF8"/>
    <w:rsid w:val="009D7D9A"/>
    <w:rsid w:val="009E5FA9"/>
    <w:rsid w:val="009E6C2D"/>
    <w:rsid w:val="009E7249"/>
    <w:rsid w:val="009E7F98"/>
    <w:rsid w:val="009F1174"/>
    <w:rsid w:val="009F13EC"/>
    <w:rsid w:val="009F206B"/>
    <w:rsid w:val="009F232B"/>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4E5"/>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407DD"/>
    <w:rsid w:val="00A417F9"/>
    <w:rsid w:val="00A41EC2"/>
    <w:rsid w:val="00A42B85"/>
    <w:rsid w:val="00A42C0D"/>
    <w:rsid w:val="00A431F8"/>
    <w:rsid w:val="00A43F68"/>
    <w:rsid w:val="00A4416F"/>
    <w:rsid w:val="00A45C66"/>
    <w:rsid w:val="00A50469"/>
    <w:rsid w:val="00A51C6B"/>
    <w:rsid w:val="00A52E85"/>
    <w:rsid w:val="00A53C63"/>
    <w:rsid w:val="00A53D8B"/>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67C2"/>
    <w:rsid w:val="00A77210"/>
    <w:rsid w:val="00A8137B"/>
    <w:rsid w:val="00A8197E"/>
    <w:rsid w:val="00A83581"/>
    <w:rsid w:val="00A83BCE"/>
    <w:rsid w:val="00A83D7A"/>
    <w:rsid w:val="00A84C96"/>
    <w:rsid w:val="00A867FF"/>
    <w:rsid w:val="00A86988"/>
    <w:rsid w:val="00A86CA6"/>
    <w:rsid w:val="00A879E8"/>
    <w:rsid w:val="00A87AAA"/>
    <w:rsid w:val="00A905C0"/>
    <w:rsid w:val="00A90AEC"/>
    <w:rsid w:val="00A916E8"/>
    <w:rsid w:val="00A92403"/>
    <w:rsid w:val="00A92AB0"/>
    <w:rsid w:val="00A93B91"/>
    <w:rsid w:val="00A9430D"/>
    <w:rsid w:val="00A95C1F"/>
    <w:rsid w:val="00A969EF"/>
    <w:rsid w:val="00AA03B0"/>
    <w:rsid w:val="00AA03D7"/>
    <w:rsid w:val="00AA2FA1"/>
    <w:rsid w:val="00AA38DC"/>
    <w:rsid w:val="00AA4019"/>
    <w:rsid w:val="00AA40B8"/>
    <w:rsid w:val="00AA4113"/>
    <w:rsid w:val="00AA461E"/>
    <w:rsid w:val="00AA52A5"/>
    <w:rsid w:val="00AA5E14"/>
    <w:rsid w:val="00AA69BC"/>
    <w:rsid w:val="00AB4A27"/>
    <w:rsid w:val="00AB62D6"/>
    <w:rsid w:val="00AC06F6"/>
    <w:rsid w:val="00AC1338"/>
    <w:rsid w:val="00AC3C86"/>
    <w:rsid w:val="00AC5273"/>
    <w:rsid w:val="00AC7A34"/>
    <w:rsid w:val="00AC7B58"/>
    <w:rsid w:val="00AD0479"/>
    <w:rsid w:val="00AD0DBD"/>
    <w:rsid w:val="00AD29FC"/>
    <w:rsid w:val="00AD49F6"/>
    <w:rsid w:val="00AD6051"/>
    <w:rsid w:val="00AE0EA2"/>
    <w:rsid w:val="00AE200C"/>
    <w:rsid w:val="00AE2172"/>
    <w:rsid w:val="00AE39A0"/>
    <w:rsid w:val="00AE3DC4"/>
    <w:rsid w:val="00AF1C93"/>
    <w:rsid w:val="00AF31CD"/>
    <w:rsid w:val="00AF35FF"/>
    <w:rsid w:val="00AF3C2A"/>
    <w:rsid w:val="00AF4500"/>
    <w:rsid w:val="00AF48BD"/>
    <w:rsid w:val="00AF51AF"/>
    <w:rsid w:val="00AF5705"/>
    <w:rsid w:val="00AF632A"/>
    <w:rsid w:val="00AF650A"/>
    <w:rsid w:val="00AF6974"/>
    <w:rsid w:val="00AF7491"/>
    <w:rsid w:val="00AF79A0"/>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515A"/>
    <w:rsid w:val="00B25F8A"/>
    <w:rsid w:val="00B266BF"/>
    <w:rsid w:val="00B268EC"/>
    <w:rsid w:val="00B27D3C"/>
    <w:rsid w:val="00B31369"/>
    <w:rsid w:val="00B31EEF"/>
    <w:rsid w:val="00B3340A"/>
    <w:rsid w:val="00B33903"/>
    <w:rsid w:val="00B339AD"/>
    <w:rsid w:val="00B3566A"/>
    <w:rsid w:val="00B37647"/>
    <w:rsid w:val="00B37784"/>
    <w:rsid w:val="00B40589"/>
    <w:rsid w:val="00B40F34"/>
    <w:rsid w:val="00B41402"/>
    <w:rsid w:val="00B418C8"/>
    <w:rsid w:val="00B43EF1"/>
    <w:rsid w:val="00B4406D"/>
    <w:rsid w:val="00B445FA"/>
    <w:rsid w:val="00B47A60"/>
    <w:rsid w:val="00B502EB"/>
    <w:rsid w:val="00B508F9"/>
    <w:rsid w:val="00B5133A"/>
    <w:rsid w:val="00B51E71"/>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3ACB"/>
    <w:rsid w:val="00B74EFF"/>
    <w:rsid w:val="00B763D1"/>
    <w:rsid w:val="00B777DA"/>
    <w:rsid w:val="00B80DB8"/>
    <w:rsid w:val="00B836FF"/>
    <w:rsid w:val="00B83DDF"/>
    <w:rsid w:val="00B85956"/>
    <w:rsid w:val="00B85FF1"/>
    <w:rsid w:val="00B86E7F"/>
    <w:rsid w:val="00B92549"/>
    <w:rsid w:val="00B92B17"/>
    <w:rsid w:val="00B937C0"/>
    <w:rsid w:val="00B94BEC"/>
    <w:rsid w:val="00B951C9"/>
    <w:rsid w:val="00B952C1"/>
    <w:rsid w:val="00B97D7F"/>
    <w:rsid w:val="00BA3E2C"/>
    <w:rsid w:val="00BA6A6B"/>
    <w:rsid w:val="00BA6E58"/>
    <w:rsid w:val="00BA78F0"/>
    <w:rsid w:val="00BA797C"/>
    <w:rsid w:val="00BA7E66"/>
    <w:rsid w:val="00BA7ED5"/>
    <w:rsid w:val="00BB11F6"/>
    <w:rsid w:val="00BB34D8"/>
    <w:rsid w:val="00BB3509"/>
    <w:rsid w:val="00BB3A4F"/>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53A8"/>
    <w:rsid w:val="00BE62ED"/>
    <w:rsid w:val="00BE63A0"/>
    <w:rsid w:val="00BE6AC7"/>
    <w:rsid w:val="00BE6D44"/>
    <w:rsid w:val="00BE7060"/>
    <w:rsid w:val="00BE7390"/>
    <w:rsid w:val="00BE7D34"/>
    <w:rsid w:val="00BE7DED"/>
    <w:rsid w:val="00BF0F5C"/>
    <w:rsid w:val="00BF13E2"/>
    <w:rsid w:val="00BF1E0C"/>
    <w:rsid w:val="00BF235D"/>
    <w:rsid w:val="00BF2636"/>
    <w:rsid w:val="00BF2A30"/>
    <w:rsid w:val="00BF50AF"/>
    <w:rsid w:val="00BF5392"/>
    <w:rsid w:val="00BF5A71"/>
    <w:rsid w:val="00BF5BCC"/>
    <w:rsid w:val="00BF5F10"/>
    <w:rsid w:val="00BF7171"/>
    <w:rsid w:val="00BF7B61"/>
    <w:rsid w:val="00C03D51"/>
    <w:rsid w:val="00C050D7"/>
    <w:rsid w:val="00C05CE2"/>
    <w:rsid w:val="00C06522"/>
    <w:rsid w:val="00C1023D"/>
    <w:rsid w:val="00C1258C"/>
    <w:rsid w:val="00C12DDE"/>
    <w:rsid w:val="00C12F97"/>
    <w:rsid w:val="00C13C1B"/>
    <w:rsid w:val="00C1411F"/>
    <w:rsid w:val="00C14CE6"/>
    <w:rsid w:val="00C160F4"/>
    <w:rsid w:val="00C17982"/>
    <w:rsid w:val="00C17C6D"/>
    <w:rsid w:val="00C20B5D"/>
    <w:rsid w:val="00C21164"/>
    <w:rsid w:val="00C2203D"/>
    <w:rsid w:val="00C2312D"/>
    <w:rsid w:val="00C23A88"/>
    <w:rsid w:val="00C2761F"/>
    <w:rsid w:val="00C308AC"/>
    <w:rsid w:val="00C3170D"/>
    <w:rsid w:val="00C31EB7"/>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897"/>
    <w:rsid w:val="00C539A9"/>
    <w:rsid w:val="00C54821"/>
    <w:rsid w:val="00C55465"/>
    <w:rsid w:val="00C5780D"/>
    <w:rsid w:val="00C60D7B"/>
    <w:rsid w:val="00C613F2"/>
    <w:rsid w:val="00C61DD3"/>
    <w:rsid w:val="00C639CB"/>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32F"/>
    <w:rsid w:val="00C774C0"/>
    <w:rsid w:val="00C77A30"/>
    <w:rsid w:val="00C77B54"/>
    <w:rsid w:val="00C822F0"/>
    <w:rsid w:val="00C823CA"/>
    <w:rsid w:val="00C82B81"/>
    <w:rsid w:val="00C836E9"/>
    <w:rsid w:val="00C842AB"/>
    <w:rsid w:val="00C85735"/>
    <w:rsid w:val="00C90051"/>
    <w:rsid w:val="00C91384"/>
    <w:rsid w:val="00C941CA"/>
    <w:rsid w:val="00C943E6"/>
    <w:rsid w:val="00C9452B"/>
    <w:rsid w:val="00C949E2"/>
    <w:rsid w:val="00C965E4"/>
    <w:rsid w:val="00CA00B4"/>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C71E7"/>
    <w:rsid w:val="00CD185C"/>
    <w:rsid w:val="00CD2356"/>
    <w:rsid w:val="00CD2AA2"/>
    <w:rsid w:val="00CD2ACB"/>
    <w:rsid w:val="00CD2C9E"/>
    <w:rsid w:val="00CD5DF0"/>
    <w:rsid w:val="00CD71BC"/>
    <w:rsid w:val="00CD745F"/>
    <w:rsid w:val="00CE090C"/>
    <w:rsid w:val="00CE12D4"/>
    <w:rsid w:val="00CE1F16"/>
    <w:rsid w:val="00CE2064"/>
    <w:rsid w:val="00CE67B0"/>
    <w:rsid w:val="00CE680C"/>
    <w:rsid w:val="00CE6F74"/>
    <w:rsid w:val="00CE7BE3"/>
    <w:rsid w:val="00CF09DC"/>
    <w:rsid w:val="00CF1CE0"/>
    <w:rsid w:val="00CF21BC"/>
    <w:rsid w:val="00CF33EB"/>
    <w:rsid w:val="00CF45DF"/>
    <w:rsid w:val="00CF4D95"/>
    <w:rsid w:val="00CF7FDF"/>
    <w:rsid w:val="00D00025"/>
    <w:rsid w:val="00D00324"/>
    <w:rsid w:val="00D01048"/>
    <w:rsid w:val="00D0136D"/>
    <w:rsid w:val="00D01489"/>
    <w:rsid w:val="00D022DF"/>
    <w:rsid w:val="00D02AFA"/>
    <w:rsid w:val="00D02D6E"/>
    <w:rsid w:val="00D02E1C"/>
    <w:rsid w:val="00D02F2C"/>
    <w:rsid w:val="00D0483A"/>
    <w:rsid w:val="00D051A7"/>
    <w:rsid w:val="00D05253"/>
    <w:rsid w:val="00D05BAC"/>
    <w:rsid w:val="00D0750C"/>
    <w:rsid w:val="00D07A26"/>
    <w:rsid w:val="00D07A36"/>
    <w:rsid w:val="00D105DC"/>
    <w:rsid w:val="00D11200"/>
    <w:rsid w:val="00D122E3"/>
    <w:rsid w:val="00D14002"/>
    <w:rsid w:val="00D14195"/>
    <w:rsid w:val="00D15B9A"/>
    <w:rsid w:val="00D17F64"/>
    <w:rsid w:val="00D23353"/>
    <w:rsid w:val="00D234D4"/>
    <w:rsid w:val="00D2375F"/>
    <w:rsid w:val="00D2424F"/>
    <w:rsid w:val="00D268F5"/>
    <w:rsid w:val="00D30C01"/>
    <w:rsid w:val="00D31AC6"/>
    <w:rsid w:val="00D33F40"/>
    <w:rsid w:val="00D3541E"/>
    <w:rsid w:val="00D359B4"/>
    <w:rsid w:val="00D360AF"/>
    <w:rsid w:val="00D3647F"/>
    <w:rsid w:val="00D40586"/>
    <w:rsid w:val="00D42600"/>
    <w:rsid w:val="00D426C1"/>
    <w:rsid w:val="00D434E7"/>
    <w:rsid w:val="00D4389E"/>
    <w:rsid w:val="00D44091"/>
    <w:rsid w:val="00D4493D"/>
    <w:rsid w:val="00D44A30"/>
    <w:rsid w:val="00D4577C"/>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5257"/>
    <w:rsid w:val="00D675E1"/>
    <w:rsid w:val="00D67666"/>
    <w:rsid w:val="00D70204"/>
    <w:rsid w:val="00D710CB"/>
    <w:rsid w:val="00D72124"/>
    <w:rsid w:val="00D75252"/>
    <w:rsid w:val="00D76938"/>
    <w:rsid w:val="00D76D65"/>
    <w:rsid w:val="00D7759C"/>
    <w:rsid w:val="00D814EB"/>
    <w:rsid w:val="00D81E46"/>
    <w:rsid w:val="00D82431"/>
    <w:rsid w:val="00D824D2"/>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435"/>
    <w:rsid w:val="00D93A21"/>
    <w:rsid w:val="00D94D23"/>
    <w:rsid w:val="00D94F34"/>
    <w:rsid w:val="00D953AA"/>
    <w:rsid w:val="00D953CF"/>
    <w:rsid w:val="00D9564F"/>
    <w:rsid w:val="00D956D1"/>
    <w:rsid w:val="00D95EA4"/>
    <w:rsid w:val="00D96325"/>
    <w:rsid w:val="00D96521"/>
    <w:rsid w:val="00D9655B"/>
    <w:rsid w:val="00DA03B6"/>
    <w:rsid w:val="00DA0686"/>
    <w:rsid w:val="00DA1175"/>
    <w:rsid w:val="00DA1837"/>
    <w:rsid w:val="00DA2992"/>
    <w:rsid w:val="00DA3D8F"/>
    <w:rsid w:val="00DA3E54"/>
    <w:rsid w:val="00DA4C70"/>
    <w:rsid w:val="00DA5837"/>
    <w:rsid w:val="00DA755E"/>
    <w:rsid w:val="00DB1639"/>
    <w:rsid w:val="00DB2B35"/>
    <w:rsid w:val="00DB373D"/>
    <w:rsid w:val="00DB40E7"/>
    <w:rsid w:val="00DB4CE9"/>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1B88"/>
    <w:rsid w:val="00DD2CBB"/>
    <w:rsid w:val="00DD33B5"/>
    <w:rsid w:val="00DD3EB0"/>
    <w:rsid w:val="00DD45DD"/>
    <w:rsid w:val="00DD48A5"/>
    <w:rsid w:val="00DD544D"/>
    <w:rsid w:val="00DD6247"/>
    <w:rsid w:val="00DD6908"/>
    <w:rsid w:val="00DE063E"/>
    <w:rsid w:val="00DE19FB"/>
    <w:rsid w:val="00DE5BE7"/>
    <w:rsid w:val="00DE5DBE"/>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8A"/>
    <w:rsid w:val="00E25175"/>
    <w:rsid w:val="00E25EE6"/>
    <w:rsid w:val="00E277A2"/>
    <w:rsid w:val="00E3130A"/>
    <w:rsid w:val="00E31D02"/>
    <w:rsid w:val="00E33591"/>
    <w:rsid w:val="00E33986"/>
    <w:rsid w:val="00E34163"/>
    <w:rsid w:val="00E3434D"/>
    <w:rsid w:val="00E354AE"/>
    <w:rsid w:val="00E36DEA"/>
    <w:rsid w:val="00E41C45"/>
    <w:rsid w:val="00E43826"/>
    <w:rsid w:val="00E442D5"/>
    <w:rsid w:val="00E46795"/>
    <w:rsid w:val="00E46823"/>
    <w:rsid w:val="00E47E19"/>
    <w:rsid w:val="00E47F54"/>
    <w:rsid w:val="00E5041C"/>
    <w:rsid w:val="00E50555"/>
    <w:rsid w:val="00E50BE7"/>
    <w:rsid w:val="00E51264"/>
    <w:rsid w:val="00E516B2"/>
    <w:rsid w:val="00E51754"/>
    <w:rsid w:val="00E52FFB"/>
    <w:rsid w:val="00E530D3"/>
    <w:rsid w:val="00E53174"/>
    <w:rsid w:val="00E542B1"/>
    <w:rsid w:val="00E549B1"/>
    <w:rsid w:val="00E54DB9"/>
    <w:rsid w:val="00E54F0A"/>
    <w:rsid w:val="00E54F36"/>
    <w:rsid w:val="00E57D35"/>
    <w:rsid w:val="00E60682"/>
    <w:rsid w:val="00E60D79"/>
    <w:rsid w:val="00E61285"/>
    <w:rsid w:val="00E6141D"/>
    <w:rsid w:val="00E61FCA"/>
    <w:rsid w:val="00E6227B"/>
    <w:rsid w:val="00E62EEB"/>
    <w:rsid w:val="00E648FA"/>
    <w:rsid w:val="00E659C6"/>
    <w:rsid w:val="00E67DD6"/>
    <w:rsid w:val="00E67EC3"/>
    <w:rsid w:val="00E71123"/>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75A"/>
    <w:rsid w:val="00E9208A"/>
    <w:rsid w:val="00E921D9"/>
    <w:rsid w:val="00E928BB"/>
    <w:rsid w:val="00E9311C"/>
    <w:rsid w:val="00E94347"/>
    <w:rsid w:val="00E94FEE"/>
    <w:rsid w:val="00E9563F"/>
    <w:rsid w:val="00E95B00"/>
    <w:rsid w:val="00E97410"/>
    <w:rsid w:val="00EA08C8"/>
    <w:rsid w:val="00EA22CC"/>
    <w:rsid w:val="00EA23B1"/>
    <w:rsid w:val="00EA2E0F"/>
    <w:rsid w:val="00EA2F51"/>
    <w:rsid w:val="00EA4260"/>
    <w:rsid w:val="00EA4EE7"/>
    <w:rsid w:val="00EA50FC"/>
    <w:rsid w:val="00EA6418"/>
    <w:rsid w:val="00EA74D2"/>
    <w:rsid w:val="00EA7F3E"/>
    <w:rsid w:val="00EB3652"/>
    <w:rsid w:val="00EB3B0E"/>
    <w:rsid w:val="00EB4005"/>
    <w:rsid w:val="00EB4CDD"/>
    <w:rsid w:val="00EB6B2B"/>
    <w:rsid w:val="00EB6BA8"/>
    <w:rsid w:val="00EB6F30"/>
    <w:rsid w:val="00EB75BF"/>
    <w:rsid w:val="00EC168D"/>
    <w:rsid w:val="00EC1A4A"/>
    <w:rsid w:val="00EC1FA5"/>
    <w:rsid w:val="00EC23BF"/>
    <w:rsid w:val="00EC24E4"/>
    <w:rsid w:val="00EC2AA8"/>
    <w:rsid w:val="00EC38EE"/>
    <w:rsid w:val="00EC47DD"/>
    <w:rsid w:val="00EC5F35"/>
    <w:rsid w:val="00EC751B"/>
    <w:rsid w:val="00ED0AD9"/>
    <w:rsid w:val="00ED13CF"/>
    <w:rsid w:val="00ED23C2"/>
    <w:rsid w:val="00ED24B6"/>
    <w:rsid w:val="00ED2866"/>
    <w:rsid w:val="00ED287B"/>
    <w:rsid w:val="00ED2C9E"/>
    <w:rsid w:val="00ED44F6"/>
    <w:rsid w:val="00ED5FCE"/>
    <w:rsid w:val="00ED6411"/>
    <w:rsid w:val="00EE1806"/>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2C74"/>
    <w:rsid w:val="00F03C91"/>
    <w:rsid w:val="00F048A8"/>
    <w:rsid w:val="00F04FA6"/>
    <w:rsid w:val="00F068BD"/>
    <w:rsid w:val="00F06D2B"/>
    <w:rsid w:val="00F1048F"/>
    <w:rsid w:val="00F10543"/>
    <w:rsid w:val="00F109A7"/>
    <w:rsid w:val="00F11282"/>
    <w:rsid w:val="00F113DC"/>
    <w:rsid w:val="00F12637"/>
    <w:rsid w:val="00F1298D"/>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2BF"/>
    <w:rsid w:val="00F314CD"/>
    <w:rsid w:val="00F31B54"/>
    <w:rsid w:val="00F32944"/>
    <w:rsid w:val="00F336CE"/>
    <w:rsid w:val="00F342C7"/>
    <w:rsid w:val="00F346AA"/>
    <w:rsid w:val="00F3556F"/>
    <w:rsid w:val="00F3637D"/>
    <w:rsid w:val="00F36B1B"/>
    <w:rsid w:val="00F36EB2"/>
    <w:rsid w:val="00F371AF"/>
    <w:rsid w:val="00F403B8"/>
    <w:rsid w:val="00F40E76"/>
    <w:rsid w:val="00F41B91"/>
    <w:rsid w:val="00F41EB8"/>
    <w:rsid w:val="00F44318"/>
    <w:rsid w:val="00F44E18"/>
    <w:rsid w:val="00F45211"/>
    <w:rsid w:val="00F4585D"/>
    <w:rsid w:val="00F458E2"/>
    <w:rsid w:val="00F46018"/>
    <w:rsid w:val="00F46C06"/>
    <w:rsid w:val="00F4784E"/>
    <w:rsid w:val="00F47A94"/>
    <w:rsid w:val="00F515AE"/>
    <w:rsid w:val="00F5258F"/>
    <w:rsid w:val="00F538D4"/>
    <w:rsid w:val="00F54774"/>
    <w:rsid w:val="00F5496B"/>
    <w:rsid w:val="00F54B76"/>
    <w:rsid w:val="00F560B2"/>
    <w:rsid w:val="00F5627C"/>
    <w:rsid w:val="00F56C51"/>
    <w:rsid w:val="00F56D82"/>
    <w:rsid w:val="00F574EA"/>
    <w:rsid w:val="00F57E72"/>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DFD"/>
    <w:rsid w:val="00F804F3"/>
    <w:rsid w:val="00F812FF"/>
    <w:rsid w:val="00F813FD"/>
    <w:rsid w:val="00F81A7B"/>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1389"/>
    <w:rsid w:val="00F9139C"/>
    <w:rsid w:val="00F93117"/>
    <w:rsid w:val="00F933BC"/>
    <w:rsid w:val="00F93554"/>
    <w:rsid w:val="00F93935"/>
    <w:rsid w:val="00F93B8C"/>
    <w:rsid w:val="00F94728"/>
    <w:rsid w:val="00F96965"/>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3447"/>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EFF5"/>
  <w15:chartTrackingRefBased/>
  <w15:docId w15:val="{3326DE41-EE87-4F27-A0FE-7644E50E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A41EC2"/>
    <w:pPr>
      <w:tabs>
        <w:tab w:val="right" w:leader="dot" w:pos="9204"/>
      </w:tabs>
      <w:bidi/>
      <w:spacing w:after="100"/>
    </w:pPr>
    <w:rPr>
      <w:rFonts w:asciiTheme="minorBidi" w:hAnsiTheme="minorBidi" w:cstheme="minorBidi"/>
      <w:noProof/>
    </w:r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gov.au/organisation/department-of-communities/disability-services" TargetMode="External"/><Relationship Id="rId21" Type="http://schemas.openxmlformats.org/officeDocument/2006/relationships/hyperlink" Target="https://www.disabilitygateway.gov.au/ads" TargetMode="External"/><Relationship Id="rId42" Type="http://schemas.openxmlformats.org/officeDocument/2006/relationships/hyperlink" Target="https://qdn.org.au/ads_forum_delegate-pack/" TargetMode="External"/><Relationship Id="rId47" Type="http://schemas.openxmlformats.org/officeDocument/2006/relationships/hyperlink" Target="https://changingplaces.org.au/" TargetMode="External"/><Relationship Id="rId63" Type="http://schemas.openxmlformats.org/officeDocument/2006/relationships/hyperlink" Target="https://www.education.vic.gov.au/school/teachers/learningneeds/Pages/disability-inclusion.aspx" TargetMode="External"/><Relationship Id="rId68" Type="http://schemas.openxmlformats.org/officeDocument/2006/relationships/hyperlink" Target="https://www.health.qld.gov.au/__data/assets/pdf_file/0015/1221081/Disability-Service-Plan-report.pdf" TargetMode="External"/><Relationship Id="rId84" Type="http://schemas.openxmlformats.org/officeDocument/2006/relationships/hyperlink" Target="https://www.inclusionaustralia.org.au/towards-inclusive-practice/" TargetMode="External"/><Relationship Id="rId89" Type="http://schemas.openxmlformats.org/officeDocument/2006/relationships/hyperlink" Target="https://www.disabilitygateway.gov.au/preview-link/node/7311/c3ec0404-bc07-4143-a066-e8652cd8b8fd"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dpac.tas.gov.au/divisions/cpp/community-policy-and-engagement/people-with-disability" TargetMode="External"/><Relationship Id="rId107" Type="http://schemas.openxmlformats.org/officeDocument/2006/relationships/hyperlink" Target="http://www.disabilitygateway.gov.au/ads" TargetMode="External"/><Relationship Id="rId11" Type="http://schemas.openxmlformats.org/officeDocument/2006/relationships/endnotes" Target="endnotes.xml"/><Relationship Id="rId24" Type="http://schemas.openxmlformats.org/officeDocument/2006/relationships/hyperlink" Target="https://www.vic.gov.au/state-disability-plan" TargetMode="External"/><Relationship Id="rId32" Type="http://schemas.openxmlformats.org/officeDocument/2006/relationships/hyperlink" Target="https://www.disabilitygateway.gov.au/document/3116" TargetMode="External"/><Relationship Id="rId37" Type="http://schemas.openxmlformats.org/officeDocument/2006/relationships/hyperlink" Target="https://www.disabilitygateway.gov.au/document/7481" TargetMode="External"/><Relationship Id="rId40" Type="http://schemas.openxmlformats.org/officeDocument/2006/relationships/hyperlink" Target="https://qdn.org.au/ads_forum_delegate-pack/" TargetMode="External"/><Relationship Id="rId45" Type="http://schemas.openxmlformats.org/officeDocument/2006/relationships/hyperlink" Target="https://www.vic.gov.au/reconnect-program" TargetMode="External"/><Relationship Id="rId53" Type="http://schemas.openxmlformats.org/officeDocument/2006/relationships/hyperlink" Target="https://www.disabilitygateway.gov.au/document/7481" TargetMode="External"/><Relationship Id="rId58" Type="http://schemas.openxmlformats.org/officeDocument/2006/relationships/hyperlink" Target="https://dhs.sa.gov.au/how-we-help/community-connections" TargetMode="External"/><Relationship Id="rId66" Type="http://schemas.openxmlformats.org/officeDocument/2006/relationships/hyperlink" Target="https://www.disabilitygateway.gov.au/document/7481" TargetMode="External"/><Relationship Id="rId74" Type="http://schemas.openxmlformats.org/officeDocument/2006/relationships/hyperlink" Target="https://seemeforme.sa.gov.au/" TargetMode="External"/><Relationship Id="rId79" Type="http://schemas.openxmlformats.org/officeDocument/2006/relationships/hyperlink" Target="https://www.legislation.sa.gov.au/lz?path=/b/current/disability%20inclusion%20(review%20recommendations)%20amendment%20bill%202023" TargetMode="External"/><Relationship Id="rId87" Type="http://schemas.openxmlformats.org/officeDocument/2006/relationships/hyperlink" Target="https://www.disabilitygateway.gov.au/document/3116" TargetMode="External"/><Relationship Id="rId102" Type="http://schemas.openxmlformats.org/officeDocument/2006/relationships/hyperlink" Target="https://qdn.org.au/voice-of-queenslanders-with-disability-report/" TargetMode="External"/><Relationship Id="rId110"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youtube.com/watch?v=Pho5RNVwPBQ" TargetMode="External"/><Relationship Id="rId82" Type="http://schemas.openxmlformats.org/officeDocument/2006/relationships/hyperlink" Target="https://www.disabilitygateway.gov.au/document/7481" TargetMode="External"/><Relationship Id="rId90" Type="http://schemas.openxmlformats.org/officeDocument/2006/relationships/hyperlink" Target="https://www.dss.gov.au/disability-and-carers/disability-employment-strategy" TargetMode="External"/><Relationship Id="rId95" Type="http://schemas.openxmlformats.org/officeDocument/2006/relationships/hyperlink" Target="https://www.aihw.gov.au/reports/australias-disability-strategy/australias-disability-strategy-outcomes-framework/contents/about" TargetMode="External"/><Relationship Id="rId19" Type="http://schemas.openxmlformats.org/officeDocument/2006/relationships/hyperlink" Target="mailto:communications@dss.gov.au" TargetMode="External"/><Relationship Id="rId14" Type="http://schemas.openxmlformats.org/officeDocument/2006/relationships/footer" Target="footer1.xml"/><Relationship Id="rId22" Type="http://schemas.openxmlformats.org/officeDocument/2006/relationships/hyperlink" Target="http://www.dss.gov.au" TargetMode="External"/><Relationship Id="rId27" Type="http://schemas.openxmlformats.org/officeDocument/2006/relationships/hyperlink" Target="https://inclusive.sa.gov.au/resources/state-disability-inclusion-plan" TargetMode="External"/><Relationship Id="rId30" Type="http://schemas.openxmlformats.org/officeDocument/2006/relationships/hyperlink" Target="https://www.communityservices.act.gov.au/disability_act" TargetMode="External"/><Relationship Id="rId35" Type="http://schemas.openxmlformats.org/officeDocument/2006/relationships/hyperlink" Target="https://www.industry.gov.au/publications/premises-standards-review-2021" TargetMode="External"/><Relationship Id="rId43" Type="http://schemas.openxmlformats.org/officeDocument/2006/relationships/hyperlink" Target="https://www.dss.gov.au/disability-and-carers/disability-employment-strategy" TargetMode="External"/><Relationship Id="rId48" Type="http://schemas.openxmlformats.org/officeDocument/2006/relationships/hyperlink" Target="https://www.infrastructure.gov.au/infrastructure-transport-vehicles/transport-accessibility" TargetMode="External"/><Relationship Id="rId56" Type="http://schemas.openxmlformats.org/officeDocument/2006/relationships/hyperlink" Target="https://www.ndis.gov.au/about-us/publications/quarterly-reports" TargetMode="External"/><Relationship Id="rId64" Type="http://schemas.openxmlformats.org/officeDocument/2006/relationships/hyperlink" Target="https://www.education.vic.gov.au/school/teachers/learningneeds/Pages/Autism-Education-Strategy.aspx" TargetMode="External"/><Relationship Id="rId69" Type="http://schemas.openxmlformats.org/officeDocument/2006/relationships/hyperlink" Target="https://www.disabilitygateway.gov.au/document/7481" TargetMode="External"/><Relationship Id="rId77" Type="http://schemas.openxmlformats.org/officeDocument/2006/relationships/hyperlink" Target="https://www.disabilitygateway.gov.au/ads" TargetMode="External"/><Relationship Id="rId100" Type="http://schemas.openxmlformats.org/officeDocument/2006/relationships/hyperlink" Target="https://www.ndrp.org.au/" TargetMode="External"/><Relationship Id="rId105" Type="http://schemas.openxmlformats.org/officeDocument/2006/relationships/hyperlink" Target="https://www.dss.gov.au/our-responsibilities/disability-and-carers/programmes-services/government-international/disability-reform-ministers-meeting" TargetMode="External"/><Relationship Id="rId8" Type="http://schemas.openxmlformats.org/officeDocument/2006/relationships/settings" Target="settings.xml"/><Relationship Id="rId51" Type="http://schemas.openxmlformats.org/officeDocument/2006/relationships/hyperlink" Target="https://www.equalopportunity.sa.gov.au/equal" TargetMode="External"/><Relationship Id="rId72" Type="http://schemas.openxmlformats.org/officeDocument/2006/relationships/hyperlink" Target="https://www.communitygrants.gov.au/grants/ilc-2021-5614" TargetMode="External"/><Relationship Id="rId80" Type="http://schemas.openxmlformats.org/officeDocument/2006/relationships/hyperlink" Target="https://www.disabilitygateway.gov.au/document/3126" TargetMode="External"/><Relationship Id="rId85" Type="http://schemas.openxmlformats.org/officeDocument/2006/relationships/hyperlink" Target="https://www.wa.gov.au/government/document-collections/state-disability-strategy-2020-2030" TargetMode="External"/><Relationship Id="rId93" Type="http://schemas.openxmlformats.org/officeDocument/2006/relationships/hyperlink" Target="https://www.aihw.gov.au/australias-disability-strategy" TargetMode="External"/><Relationship Id="rId98" Type="http://schemas.openxmlformats.org/officeDocument/2006/relationships/hyperlink" Target="https://www.disabilitygateway.gov.au/document/8176"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www.dsdsatsip.qld.gov.au/campaign/queenslands-disability-plan" TargetMode="External"/><Relationship Id="rId33" Type="http://schemas.openxmlformats.org/officeDocument/2006/relationships/hyperlink" Target="https://www.disabilitygateway.gov.au/document/3116" TargetMode="External"/><Relationship Id="rId38" Type="http://schemas.openxmlformats.org/officeDocument/2006/relationships/hyperlink" Target="https://www.abs.gov.au/statistics/health/disability/disability-ageing-and-carers-australia-summary-findings/2018" TargetMode="External"/><Relationship Id="rId46" Type="http://schemas.openxmlformats.org/officeDocument/2006/relationships/hyperlink" Target="https://desbt.qld.gov.au/training/future-skills-fund/social-enterprise-grants" TargetMode="External"/><Relationship Id="rId59" Type="http://schemas.openxmlformats.org/officeDocument/2006/relationships/hyperlink" Target="https://www.disabilitygateway.gov.au/document/3146" TargetMode="External"/><Relationship Id="rId67" Type="http://schemas.openxmlformats.org/officeDocument/2006/relationships/hyperlink" Target="https://www.health.gov.au/our-work/national-roadmap-for-improving-the-health-of-people-with-intellectual-disability" TargetMode="External"/><Relationship Id="rId103" Type="http://schemas.openxmlformats.org/officeDocument/2006/relationships/hyperlink" Target="https://www.dss.gov.au/disability-gateway-evaluation-report" TargetMode="External"/><Relationship Id="rId108" Type="http://schemas.openxmlformats.org/officeDocument/2006/relationships/hyperlink" Target="https://www.disabilitygateway.gov.au/good-practice-guidelines" TargetMode="External"/><Relationship Id="rId20" Type="http://schemas.openxmlformats.org/officeDocument/2006/relationships/hyperlink" Target="http://relayservice.gov.au" TargetMode="External"/><Relationship Id="rId41" Type="http://schemas.openxmlformats.org/officeDocument/2006/relationships/hyperlink" Target="https://www.disabilitygateway.gov.au/document/7481" TargetMode="External"/><Relationship Id="rId54" Type="http://schemas.openxmlformats.org/officeDocument/2006/relationships/hyperlink" Target="https://www.communityservices.act.gov.au/disability_act/disability-justice-strategy" TargetMode="External"/><Relationship Id="rId62" Type="http://schemas.openxmlformats.org/officeDocument/2006/relationships/hyperlink" Target="https://www.education.vic.gov.au/school/teachers/learningneeds/Pages/disability-inclusion.aspx" TargetMode="External"/><Relationship Id="rId70" Type="http://schemas.openxmlformats.org/officeDocument/2006/relationships/hyperlink" Target="https://www.screenaustralia.gov.au/fact-finders/reports-and-key-issues/reports-and-discussion-papers/seeing-ourselves-2" TargetMode="External"/><Relationship Id="rId75" Type="http://schemas.openxmlformats.org/officeDocument/2006/relationships/hyperlink" Target="https://www.disabilitygateway.gov.au/document/7481" TargetMode="External"/><Relationship Id="rId83" Type="http://schemas.openxmlformats.org/officeDocument/2006/relationships/hyperlink" Target="https://qdn.org.au/ads_forum_delegate-pack/" TargetMode="External"/><Relationship Id="rId88" Type="http://schemas.openxmlformats.org/officeDocument/2006/relationships/hyperlink" Target="https://www.disabilitygateway.gov.au/ads/strategy" TargetMode="External"/><Relationship Id="rId91" Type="http://schemas.openxmlformats.org/officeDocument/2006/relationships/hyperlink" Target="https://www.dss.gov.au/disability-and-carers-programs-services-for-people-with-disability/national-disability-advocacy-framework-2023-2025" TargetMode="External"/><Relationship Id="rId96" Type="http://schemas.openxmlformats.org/officeDocument/2006/relationships/hyperlink" Target="https://www.disabilitygateway.gov.au/document/8176"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isabilitygateway.gov.au/ads" TargetMode="External"/><Relationship Id="rId28" Type="http://schemas.openxmlformats.org/officeDocument/2006/relationships/hyperlink" Target="https://www.dpac.tas.gov.au/divisions/cpp/community-policy-and-engagement/people-with-disability" TargetMode="External"/><Relationship Id="rId36" Type="http://schemas.openxmlformats.org/officeDocument/2006/relationships/hyperlink" Target="https://www.disabilitygateway.gov.au/ads/advisory-council" TargetMode="External"/><Relationship Id="rId49" Type="http://schemas.openxmlformats.org/officeDocument/2006/relationships/hyperlink" Target="https://www.industry.gov.au/publications/premises-standards-review-2021" TargetMode="External"/><Relationship Id="rId57" Type="http://schemas.openxmlformats.org/officeDocument/2006/relationships/hyperlink" Target="https://www.legislation.act.gov.au/a/1991-62/" TargetMode="External"/><Relationship Id="rId106" Type="http://schemas.openxmlformats.org/officeDocument/2006/relationships/hyperlink" Target="https://www.disabilitygateway.gov.au/ads/advisory-council" TargetMode="External"/><Relationship Id="rId10" Type="http://schemas.openxmlformats.org/officeDocument/2006/relationships/footnotes" Target="footnotes.xml"/><Relationship Id="rId31" Type="http://schemas.openxmlformats.org/officeDocument/2006/relationships/hyperlink" Target="https://tfhc.nt.gov.au/social-inclusion-and-interpreting-services/office-of-disability/disability-strategy" TargetMode="External"/><Relationship Id="rId44" Type="http://schemas.openxmlformats.org/officeDocument/2006/relationships/hyperlink" Target="https://www.apsc.gov.au/publication/australian-public-service-disability-employment-strategy-2020-25" TargetMode="External"/><Relationship Id="rId52" Type="http://schemas.openxmlformats.org/officeDocument/2006/relationships/hyperlink" Target="https://www.disabilitygateway.gov.au/document/3176" TargetMode="External"/><Relationship Id="rId60" Type="http://schemas.openxmlformats.org/officeDocument/2006/relationships/hyperlink" Target="https://www.disabilitygateway.gov.au/document/7481" TargetMode="External"/><Relationship Id="rId65" Type="http://schemas.openxmlformats.org/officeDocument/2006/relationships/hyperlink" Target="https://education.nsw.gov.au/student-wellbeing/whole-school-approach/our-disability-strategy/disability-strategy.html" TargetMode="External"/><Relationship Id="rId73" Type="http://schemas.openxmlformats.org/officeDocument/2006/relationships/hyperlink" Target="https://theliveswelead.com.au/series/tlwl/" TargetMode="External"/><Relationship Id="rId78" Type="http://schemas.openxmlformats.org/officeDocument/2006/relationships/hyperlink" Target="https://fpdn.org.au/national_disability_footprint/" TargetMode="External"/><Relationship Id="rId81" Type="http://schemas.openxmlformats.org/officeDocument/2006/relationships/hyperlink" Target="https://www.disabilitygateway.gov.au/good-practice-guidelines" TargetMode="External"/><Relationship Id="rId86" Type="http://schemas.openxmlformats.org/officeDocument/2006/relationships/hyperlink" Target="https://www.disabilitygateway.gov.au/document/3126" TargetMode="External"/><Relationship Id="rId94" Type="http://schemas.openxmlformats.org/officeDocument/2006/relationships/hyperlink" Target="https://www.aihw.gov.au/australias-disability-strategy/outcomes/all-measures" TargetMode="External"/><Relationship Id="rId99" Type="http://schemas.openxmlformats.org/officeDocument/2006/relationships/hyperlink" Target="https://www.abs.gov.au/statistics/health/disability/disability-ageing-and-carers-australia-summary-findings/2018" TargetMode="External"/><Relationship Id="rId101" Type="http://schemas.openxmlformats.org/officeDocument/2006/relationships/hyperlink" Target="https://ocpe.nt.gov.au/inclusion-and-diversity/disability-in-the-workplace/employability-strateg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reativecommons.org/licenses/by/4.0/legalcode" TargetMode="External"/><Relationship Id="rId39" Type="http://schemas.openxmlformats.org/officeDocument/2006/relationships/hyperlink" Target="https://www.infrastructure.gov.au/infrastructure-transport-vehicles/transport-accessibility" TargetMode="External"/><Relationship Id="rId109" Type="http://schemas.openxmlformats.org/officeDocument/2006/relationships/hyperlink" Target="https://www.aihw.gov.au/australias-disability-strategy" TargetMode="External"/><Relationship Id="rId34" Type="http://schemas.openxmlformats.org/officeDocument/2006/relationships/hyperlink" Target="https://www.disabilitygateway.gov.au/ads/strategy" TargetMode="External"/><Relationship Id="rId50" Type="http://schemas.openxmlformats.org/officeDocument/2006/relationships/hyperlink" Target="https://creative.gov.au/investment-and-development/arts-and-disability-initiative-2022-24/" TargetMode="External"/><Relationship Id="rId55" Type="http://schemas.openxmlformats.org/officeDocument/2006/relationships/hyperlink" Target="https://www.disabilitygateway.gov.au/document/7481" TargetMode="External"/><Relationship Id="rId76" Type="http://schemas.openxmlformats.org/officeDocument/2006/relationships/hyperlink" Target="https://qdn.org.au/ads_forum_delegate-pack/" TargetMode="External"/><Relationship Id="rId97" Type="http://schemas.openxmlformats.org/officeDocument/2006/relationships/hyperlink" Target="https://www.disabilitygateway.gov.au/ads/data-research" TargetMode="External"/><Relationship Id="rId104" Type="http://schemas.openxmlformats.org/officeDocument/2006/relationships/hyperlink" Target="https://www.disabilitygateway.gov.au/document/3106" TargetMode="External"/><Relationship Id="rId7" Type="http://schemas.openxmlformats.org/officeDocument/2006/relationships/styles" Target="styles.xml"/><Relationship Id="rId71" Type="http://schemas.openxmlformats.org/officeDocument/2006/relationships/hyperlink" Target="https://www.finance.gov.au/government/advertising/australian-government-guidelines-information-and-advertising-campaigns-non-corporate-commonwealth-entities" TargetMode="External"/><Relationship Id="rId92" Type="http://schemas.openxmlformats.org/officeDocument/2006/relationships/hyperlink" Target="https://www.health.gov.au/our-work/national-roadmap-for-improving-the-health-of-people-with-intellectual-disabi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D9350-D263-4DEB-AF81-1736DF11C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3.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4.xml><?xml version="1.0" encoding="utf-8"?>
<ds:datastoreItem xmlns:ds="http://schemas.openxmlformats.org/officeDocument/2006/customXml" ds:itemID="{74BC35FB-DCE7-4037-B75E-3B3A33731D96}">
  <ds:schemaRefs>
    <ds:schemaRef ds:uri="http://schemas.openxmlformats.org/officeDocument/2006/bibliography"/>
  </ds:schemaRefs>
</ds:datastoreItem>
</file>

<file path=customXml/itemProps5.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6831</Words>
  <Characters>38940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45680</CharactersWithSpaces>
  <SharedDoc>false</SharedDoc>
  <HLinks>
    <vt:vector size="768" baseType="variant">
      <vt:variant>
        <vt:i4>3801200</vt:i4>
      </vt:variant>
      <vt:variant>
        <vt:i4>450</vt:i4>
      </vt:variant>
      <vt:variant>
        <vt:i4>0</vt:i4>
      </vt:variant>
      <vt:variant>
        <vt:i4>5</vt:i4>
      </vt:variant>
      <vt:variant>
        <vt:lpwstr>https://www.aihw.gov.au/australias-disability-strategy</vt:lpwstr>
      </vt:variant>
      <vt:variant>
        <vt:lpwstr/>
      </vt:variant>
      <vt:variant>
        <vt:i4>1638492</vt:i4>
      </vt:variant>
      <vt:variant>
        <vt:i4>447</vt:i4>
      </vt:variant>
      <vt:variant>
        <vt:i4>0</vt:i4>
      </vt:variant>
      <vt:variant>
        <vt:i4>5</vt:i4>
      </vt:variant>
      <vt:variant>
        <vt:lpwstr>https://www.disabilitygateway.gov.au/good-practice-guidelines</vt:lpwstr>
      </vt:variant>
      <vt:variant>
        <vt:lpwstr/>
      </vt:variant>
      <vt:variant>
        <vt:i4>6291519</vt:i4>
      </vt:variant>
      <vt:variant>
        <vt:i4>444</vt:i4>
      </vt:variant>
      <vt:variant>
        <vt:i4>0</vt:i4>
      </vt:variant>
      <vt:variant>
        <vt:i4>5</vt:i4>
      </vt:variant>
      <vt:variant>
        <vt:lpwstr>http://www.disabilitygateway.gov.au/ads</vt:lpwstr>
      </vt:variant>
      <vt:variant>
        <vt:lpwstr/>
      </vt:variant>
      <vt:variant>
        <vt:i4>458826</vt:i4>
      </vt:variant>
      <vt:variant>
        <vt:i4>441</vt:i4>
      </vt:variant>
      <vt:variant>
        <vt:i4>0</vt:i4>
      </vt:variant>
      <vt:variant>
        <vt:i4>5</vt:i4>
      </vt:variant>
      <vt:variant>
        <vt:lpwstr>https://www.disabilitygateway.gov.au/ads/advisory-council</vt:lpwstr>
      </vt:variant>
      <vt:variant>
        <vt:lpwstr/>
      </vt:variant>
      <vt:variant>
        <vt:i4>3539060</vt:i4>
      </vt:variant>
      <vt:variant>
        <vt:i4>438</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435</vt:i4>
      </vt:variant>
      <vt:variant>
        <vt:i4>0</vt:i4>
      </vt:variant>
      <vt:variant>
        <vt:i4>5</vt:i4>
      </vt:variant>
      <vt:variant>
        <vt:lpwstr>https://www.disabilitygateway.gov.au/document/3106</vt:lpwstr>
      </vt:variant>
      <vt:variant>
        <vt:lpwstr/>
      </vt:variant>
      <vt:variant>
        <vt:i4>2424873</vt:i4>
      </vt:variant>
      <vt:variant>
        <vt:i4>432</vt:i4>
      </vt:variant>
      <vt:variant>
        <vt:i4>0</vt:i4>
      </vt:variant>
      <vt:variant>
        <vt:i4>5</vt:i4>
      </vt:variant>
      <vt:variant>
        <vt:lpwstr>https://www.dss.gov.au/disability-gateway-evaluation-report</vt:lpwstr>
      </vt:variant>
      <vt:variant>
        <vt:lpwstr/>
      </vt:variant>
      <vt:variant>
        <vt:i4>4980767</vt:i4>
      </vt:variant>
      <vt:variant>
        <vt:i4>429</vt:i4>
      </vt:variant>
      <vt:variant>
        <vt:i4>0</vt:i4>
      </vt:variant>
      <vt:variant>
        <vt:i4>5</vt:i4>
      </vt:variant>
      <vt:variant>
        <vt:lpwstr>https://qdn.org.au/voice-of-queenslanders-with-disability-report/</vt:lpwstr>
      </vt:variant>
      <vt:variant>
        <vt:lpwstr/>
      </vt:variant>
      <vt:variant>
        <vt:i4>5242885</vt:i4>
      </vt:variant>
      <vt:variant>
        <vt:i4>426</vt:i4>
      </vt:variant>
      <vt:variant>
        <vt:i4>0</vt:i4>
      </vt:variant>
      <vt:variant>
        <vt:i4>5</vt:i4>
      </vt:variant>
      <vt:variant>
        <vt:lpwstr>https://ocpe.nt.gov.au/inclusion-and-diversity/disability-in-the-workplace/employability-strategy</vt:lpwstr>
      </vt:variant>
      <vt:variant>
        <vt:lpwstr/>
      </vt:variant>
      <vt:variant>
        <vt:i4>1704027</vt:i4>
      </vt:variant>
      <vt:variant>
        <vt:i4>423</vt:i4>
      </vt:variant>
      <vt:variant>
        <vt:i4>0</vt:i4>
      </vt:variant>
      <vt:variant>
        <vt:i4>5</vt:i4>
      </vt:variant>
      <vt:variant>
        <vt:lpwstr>https://www.ndrp.org.au/</vt:lpwstr>
      </vt:variant>
      <vt:variant>
        <vt:lpwstr/>
      </vt:variant>
      <vt:variant>
        <vt:i4>1572949</vt:i4>
      </vt:variant>
      <vt:variant>
        <vt:i4>420</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417</vt:i4>
      </vt:variant>
      <vt:variant>
        <vt:i4>0</vt:i4>
      </vt:variant>
      <vt:variant>
        <vt:i4>5</vt:i4>
      </vt:variant>
      <vt:variant>
        <vt:lpwstr>https://www.disabilitygateway.gov.au/document/8176</vt:lpwstr>
      </vt:variant>
      <vt:variant>
        <vt:lpwstr/>
      </vt:variant>
      <vt:variant>
        <vt:i4>7536679</vt:i4>
      </vt:variant>
      <vt:variant>
        <vt:i4>414</vt:i4>
      </vt:variant>
      <vt:variant>
        <vt:i4>0</vt:i4>
      </vt:variant>
      <vt:variant>
        <vt:i4>5</vt:i4>
      </vt:variant>
      <vt:variant>
        <vt:lpwstr>https://www.disabilitygateway.gov.au/ads/data-research</vt:lpwstr>
      </vt:variant>
      <vt:variant>
        <vt:lpwstr/>
      </vt:variant>
      <vt:variant>
        <vt:i4>6946923</vt:i4>
      </vt:variant>
      <vt:variant>
        <vt:i4>411</vt:i4>
      </vt:variant>
      <vt:variant>
        <vt:i4>0</vt:i4>
      </vt:variant>
      <vt:variant>
        <vt:i4>5</vt:i4>
      </vt:variant>
      <vt:variant>
        <vt:lpwstr>https://www.disabilitygateway.gov.au/document/8176</vt:lpwstr>
      </vt:variant>
      <vt:variant>
        <vt:lpwstr/>
      </vt:variant>
      <vt:variant>
        <vt:i4>3080302</vt:i4>
      </vt:variant>
      <vt:variant>
        <vt:i4>408</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405</vt:i4>
      </vt:variant>
      <vt:variant>
        <vt:i4>0</vt:i4>
      </vt:variant>
      <vt:variant>
        <vt:i4>5</vt:i4>
      </vt:variant>
      <vt:variant>
        <vt:lpwstr>https://www.aihw.gov.au/australias-disability-strategy/outcomes/all-measures</vt:lpwstr>
      </vt:variant>
      <vt:variant>
        <vt:lpwstr/>
      </vt:variant>
      <vt:variant>
        <vt:i4>3801200</vt:i4>
      </vt:variant>
      <vt:variant>
        <vt:i4>402</vt:i4>
      </vt:variant>
      <vt:variant>
        <vt:i4>0</vt:i4>
      </vt:variant>
      <vt:variant>
        <vt:i4>5</vt:i4>
      </vt:variant>
      <vt:variant>
        <vt:lpwstr>https://www.aihw.gov.au/australias-disability-strategy</vt:lpwstr>
      </vt:variant>
      <vt:variant>
        <vt:lpwstr/>
      </vt:variant>
      <vt:variant>
        <vt:i4>7602212</vt:i4>
      </vt:variant>
      <vt:variant>
        <vt:i4>399</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396</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393</vt:i4>
      </vt:variant>
      <vt:variant>
        <vt:i4>0</vt:i4>
      </vt:variant>
      <vt:variant>
        <vt:i4>5</vt:i4>
      </vt:variant>
      <vt:variant>
        <vt:lpwstr>https://www.dss.gov.au/disability-and-carers/disability-employment-strategy</vt:lpwstr>
      </vt:variant>
      <vt:variant>
        <vt:lpwstr/>
      </vt:variant>
      <vt:variant>
        <vt:i4>1966163</vt:i4>
      </vt:variant>
      <vt:variant>
        <vt:i4>390</vt:i4>
      </vt:variant>
      <vt:variant>
        <vt:i4>0</vt:i4>
      </vt:variant>
      <vt:variant>
        <vt:i4>5</vt:i4>
      </vt:variant>
      <vt:variant>
        <vt:lpwstr>https://www.disabilitygateway.gov.au/preview-link/node/7311/c3ec0404-bc07-4143-a066-e8652cd8b8fd</vt:lpwstr>
      </vt:variant>
      <vt:variant>
        <vt:lpwstr/>
      </vt:variant>
      <vt:variant>
        <vt:i4>4587604</vt:i4>
      </vt:variant>
      <vt:variant>
        <vt:i4>387</vt:i4>
      </vt:variant>
      <vt:variant>
        <vt:i4>0</vt:i4>
      </vt:variant>
      <vt:variant>
        <vt:i4>5</vt:i4>
      </vt:variant>
      <vt:variant>
        <vt:lpwstr>https://www.disabilitygateway.gov.au/ads/strategy</vt:lpwstr>
      </vt:variant>
      <vt:variant>
        <vt:lpwstr/>
      </vt:variant>
      <vt:variant>
        <vt:i4>6946918</vt:i4>
      </vt:variant>
      <vt:variant>
        <vt:i4>384</vt:i4>
      </vt:variant>
      <vt:variant>
        <vt:i4>0</vt:i4>
      </vt:variant>
      <vt:variant>
        <vt:i4>5</vt:i4>
      </vt:variant>
      <vt:variant>
        <vt:lpwstr>https://www.disabilitygateway.gov.au/document/3116</vt:lpwstr>
      </vt:variant>
      <vt:variant>
        <vt:lpwstr/>
      </vt:variant>
      <vt:variant>
        <vt:i4>6946917</vt:i4>
      </vt:variant>
      <vt:variant>
        <vt:i4>381</vt:i4>
      </vt:variant>
      <vt:variant>
        <vt:i4>0</vt:i4>
      </vt:variant>
      <vt:variant>
        <vt:i4>5</vt:i4>
      </vt:variant>
      <vt:variant>
        <vt:lpwstr>https://www.disabilitygateway.gov.au/document/3126</vt:lpwstr>
      </vt:variant>
      <vt:variant>
        <vt:lpwstr/>
      </vt:variant>
      <vt:variant>
        <vt:i4>72</vt:i4>
      </vt:variant>
      <vt:variant>
        <vt:i4>378</vt:i4>
      </vt:variant>
      <vt:variant>
        <vt:i4>0</vt:i4>
      </vt:variant>
      <vt:variant>
        <vt:i4>5</vt:i4>
      </vt:variant>
      <vt:variant>
        <vt:lpwstr>https://www.wa.gov.au/government/document-collections/state-disability-strategy-2020-2030</vt:lpwstr>
      </vt:variant>
      <vt:variant>
        <vt:lpwstr/>
      </vt:variant>
      <vt:variant>
        <vt:i4>852033</vt:i4>
      </vt:variant>
      <vt:variant>
        <vt:i4>375</vt:i4>
      </vt:variant>
      <vt:variant>
        <vt:i4>0</vt:i4>
      </vt:variant>
      <vt:variant>
        <vt:i4>5</vt:i4>
      </vt:variant>
      <vt:variant>
        <vt:lpwstr>https://www.inclusionaustralia.org.au/towards-inclusive-practice/</vt:lpwstr>
      </vt:variant>
      <vt:variant>
        <vt:lpwstr/>
      </vt:variant>
      <vt:variant>
        <vt:i4>2424944</vt:i4>
      </vt:variant>
      <vt:variant>
        <vt:i4>372</vt:i4>
      </vt:variant>
      <vt:variant>
        <vt:i4>0</vt:i4>
      </vt:variant>
      <vt:variant>
        <vt:i4>5</vt:i4>
      </vt:variant>
      <vt:variant>
        <vt:lpwstr>https://qdn.org.au/ads_forum_delegate-pack/</vt:lpwstr>
      </vt:variant>
      <vt:variant>
        <vt:lpwstr/>
      </vt:variant>
      <vt:variant>
        <vt:i4>6815851</vt:i4>
      </vt:variant>
      <vt:variant>
        <vt:i4>369</vt:i4>
      </vt:variant>
      <vt:variant>
        <vt:i4>0</vt:i4>
      </vt:variant>
      <vt:variant>
        <vt:i4>5</vt:i4>
      </vt:variant>
      <vt:variant>
        <vt:lpwstr>https://www.disabilitygateway.gov.au/document/7481</vt:lpwstr>
      </vt:variant>
      <vt:variant>
        <vt:lpwstr/>
      </vt:variant>
      <vt:variant>
        <vt:i4>1638492</vt:i4>
      </vt:variant>
      <vt:variant>
        <vt:i4>366</vt:i4>
      </vt:variant>
      <vt:variant>
        <vt:i4>0</vt:i4>
      </vt:variant>
      <vt:variant>
        <vt:i4>5</vt:i4>
      </vt:variant>
      <vt:variant>
        <vt:lpwstr>https://www.disabilitygateway.gov.au/good-practice-guidelines</vt:lpwstr>
      </vt:variant>
      <vt:variant>
        <vt:lpwstr/>
      </vt:variant>
      <vt:variant>
        <vt:i4>6946917</vt:i4>
      </vt:variant>
      <vt:variant>
        <vt:i4>363</vt:i4>
      </vt:variant>
      <vt:variant>
        <vt:i4>0</vt:i4>
      </vt:variant>
      <vt:variant>
        <vt:i4>5</vt:i4>
      </vt:variant>
      <vt:variant>
        <vt:lpwstr>https://www.disabilitygateway.gov.au/document/3126</vt:lpwstr>
      </vt:variant>
      <vt:variant>
        <vt:lpwstr/>
      </vt:variant>
      <vt:variant>
        <vt:i4>6555258</vt:i4>
      </vt:variant>
      <vt:variant>
        <vt:i4>360</vt:i4>
      </vt:variant>
      <vt:variant>
        <vt:i4>0</vt:i4>
      </vt:variant>
      <vt:variant>
        <vt:i4>5</vt:i4>
      </vt:variant>
      <vt:variant>
        <vt:lpwstr/>
      </vt:variant>
      <vt:variant>
        <vt:lpwstr>_مجالات_نتائج_استراتيجية</vt:lpwstr>
      </vt:variant>
      <vt:variant>
        <vt:i4>2752609</vt:i4>
      </vt:variant>
      <vt:variant>
        <vt:i4>357</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354</vt:i4>
      </vt:variant>
      <vt:variant>
        <vt:i4>0</vt:i4>
      </vt:variant>
      <vt:variant>
        <vt:i4>5</vt:i4>
      </vt:variant>
      <vt:variant>
        <vt:lpwstr>https://fpdn.org.au/national_disability_footprint/</vt:lpwstr>
      </vt:variant>
      <vt:variant>
        <vt:lpwstr/>
      </vt:variant>
      <vt:variant>
        <vt:i4>720928</vt:i4>
      </vt:variant>
      <vt:variant>
        <vt:i4>351</vt:i4>
      </vt:variant>
      <vt:variant>
        <vt:i4>0</vt:i4>
      </vt:variant>
      <vt:variant>
        <vt:i4>5</vt:i4>
      </vt:variant>
      <vt:variant>
        <vt:lpwstr/>
      </vt:variant>
      <vt:variant>
        <vt:lpwstr>_State_and_Territory</vt:lpwstr>
      </vt:variant>
      <vt:variant>
        <vt:i4>5505035</vt:i4>
      </vt:variant>
      <vt:variant>
        <vt:i4>348</vt:i4>
      </vt:variant>
      <vt:variant>
        <vt:i4>0</vt:i4>
      </vt:variant>
      <vt:variant>
        <vt:i4>5</vt:i4>
      </vt:variant>
      <vt:variant>
        <vt:lpwstr>https://www.disabilitygateway.gov.au/ads</vt:lpwstr>
      </vt:variant>
      <vt:variant>
        <vt:lpwstr/>
      </vt:variant>
      <vt:variant>
        <vt:i4>2424944</vt:i4>
      </vt:variant>
      <vt:variant>
        <vt:i4>345</vt:i4>
      </vt:variant>
      <vt:variant>
        <vt:i4>0</vt:i4>
      </vt:variant>
      <vt:variant>
        <vt:i4>5</vt:i4>
      </vt:variant>
      <vt:variant>
        <vt:lpwstr>https://qdn.org.au/ads_forum_delegate-pack/</vt:lpwstr>
      </vt:variant>
      <vt:variant>
        <vt:lpwstr/>
      </vt:variant>
      <vt:variant>
        <vt:i4>6815851</vt:i4>
      </vt:variant>
      <vt:variant>
        <vt:i4>342</vt:i4>
      </vt:variant>
      <vt:variant>
        <vt:i4>0</vt:i4>
      </vt:variant>
      <vt:variant>
        <vt:i4>5</vt:i4>
      </vt:variant>
      <vt:variant>
        <vt:lpwstr>https://www.disabilitygateway.gov.au/document/7481</vt:lpwstr>
      </vt:variant>
      <vt:variant>
        <vt:lpwstr/>
      </vt:variant>
      <vt:variant>
        <vt:i4>65550</vt:i4>
      </vt:variant>
      <vt:variant>
        <vt:i4>339</vt:i4>
      </vt:variant>
      <vt:variant>
        <vt:i4>0</vt:i4>
      </vt:variant>
      <vt:variant>
        <vt:i4>5</vt:i4>
      </vt:variant>
      <vt:variant>
        <vt:lpwstr>https://seemeforme.sa.gov.au/</vt:lpwstr>
      </vt:variant>
      <vt:variant>
        <vt:lpwstr/>
      </vt:variant>
      <vt:variant>
        <vt:i4>6750326</vt:i4>
      </vt:variant>
      <vt:variant>
        <vt:i4>336</vt:i4>
      </vt:variant>
      <vt:variant>
        <vt:i4>0</vt:i4>
      </vt:variant>
      <vt:variant>
        <vt:i4>5</vt:i4>
      </vt:variant>
      <vt:variant>
        <vt:lpwstr>https://theliveswelead.com.au/series/tlwl/</vt:lpwstr>
      </vt:variant>
      <vt:variant>
        <vt:lpwstr/>
      </vt:variant>
      <vt:variant>
        <vt:i4>2162789</vt:i4>
      </vt:variant>
      <vt:variant>
        <vt:i4>333</vt:i4>
      </vt:variant>
      <vt:variant>
        <vt:i4>0</vt:i4>
      </vt:variant>
      <vt:variant>
        <vt:i4>5</vt:i4>
      </vt:variant>
      <vt:variant>
        <vt:lpwstr>https://www.communitygrants.gov.au/grants/ilc-2021-5614</vt:lpwstr>
      </vt:variant>
      <vt:variant>
        <vt:lpwstr/>
      </vt:variant>
      <vt:variant>
        <vt:i4>5570568</vt:i4>
      </vt:variant>
      <vt:variant>
        <vt:i4>330</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2424944</vt:i4>
      </vt:variant>
      <vt:variant>
        <vt:i4>327</vt:i4>
      </vt:variant>
      <vt:variant>
        <vt:i4>0</vt:i4>
      </vt:variant>
      <vt:variant>
        <vt:i4>5</vt:i4>
      </vt:variant>
      <vt:variant>
        <vt:lpwstr>https://qdn.org.au/ads_forum_delegate-pack/</vt:lpwstr>
      </vt:variant>
      <vt:variant>
        <vt:lpwstr/>
      </vt:variant>
      <vt:variant>
        <vt:i4>6815851</vt:i4>
      </vt:variant>
      <vt:variant>
        <vt:i4>324</vt:i4>
      </vt:variant>
      <vt:variant>
        <vt:i4>0</vt:i4>
      </vt:variant>
      <vt:variant>
        <vt:i4>5</vt:i4>
      </vt:variant>
      <vt:variant>
        <vt:lpwstr>https://www.disabilitygateway.gov.au/document/7481</vt:lpwstr>
      </vt:variant>
      <vt:variant>
        <vt:lpwstr/>
      </vt:variant>
      <vt:variant>
        <vt:i4>65550</vt:i4>
      </vt:variant>
      <vt:variant>
        <vt:i4>321</vt:i4>
      </vt:variant>
      <vt:variant>
        <vt:i4>0</vt:i4>
      </vt:variant>
      <vt:variant>
        <vt:i4>5</vt:i4>
      </vt:variant>
      <vt:variant>
        <vt:lpwstr>https://seemeforme.sa.gov.au/</vt:lpwstr>
      </vt:variant>
      <vt:variant>
        <vt:lpwstr/>
      </vt:variant>
      <vt:variant>
        <vt:i4>6750326</vt:i4>
      </vt:variant>
      <vt:variant>
        <vt:i4>318</vt:i4>
      </vt:variant>
      <vt:variant>
        <vt:i4>0</vt:i4>
      </vt:variant>
      <vt:variant>
        <vt:i4>5</vt:i4>
      </vt:variant>
      <vt:variant>
        <vt:lpwstr>https://theliveswelead.com.au/series/tlwl/</vt:lpwstr>
      </vt:variant>
      <vt:variant>
        <vt:lpwstr/>
      </vt:variant>
      <vt:variant>
        <vt:i4>2162789</vt:i4>
      </vt:variant>
      <vt:variant>
        <vt:i4>315</vt:i4>
      </vt:variant>
      <vt:variant>
        <vt:i4>0</vt:i4>
      </vt:variant>
      <vt:variant>
        <vt:i4>5</vt:i4>
      </vt:variant>
      <vt:variant>
        <vt:lpwstr>https://www.communitygrants.gov.au/grants/ilc-2021-5614</vt:lpwstr>
      </vt:variant>
      <vt:variant>
        <vt:lpwstr/>
      </vt:variant>
      <vt:variant>
        <vt:i4>5570568</vt:i4>
      </vt:variant>
      <vt:variant>
        <vt:i4>312</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309</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306</vt:i4>
      </vt:variant>
      <vt:variant>
        <vt:i4>0</vt:i4>
      </vt:variant>
      <vt:variant>
        <vt:i4>5</vt:i4>
      </vt:variant>
      <vt:variant>
        <vt:lpwstr>https://www.disabilitygateway.gov.au/document/7481</vt:lpwstr>
      </vt:variant>
      <vt:variant>
        <vt:lpwstr/>
      </vt:variant>
      <vt:variant>
        <vt:i4>5242993</vt:i4>
      </vt:variant>
      <vt:variant>
        <vt:i4>303</vt:i4>
      </vt:variant>
      <vt:variant>
        <vt:i4>0</vt:i4>
      </vt:variant>
      <vt:variant>
        <vt:i4>5</vt:i4>
      </vt:variant>
      <vt:variant>
        <vt:lpwstr>https://www.health.qld.gov.au/__data/assets/pdf_file/0015/1221081/Disability-Service-Plan-report.pdf</vt:lpwstr>
      </vt:variant>
      <vt:variant>
        <vt:lpwstr/>
      </vt:variant>
      <vt:variant>
        <vt:i4>7602212</vt:i4>
      </vt:variant>
      <vt:variant>
        <vt:i4>300</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297</vt:i4>
      </vt:variant>
      <vt:variant>
        <vt:i4>0</vt:i4>
      </vt:variant>
      <vt:variant>
        <vt:i4>5</vt:i4>
      </vt:variant>
      <vt:variant>
        <vt:lpwstr>https://www.disabilitygateway.gov.au/document/7481</vt:lpwstr>
      </vt:variant>
      <vt:variant>
        <vt:lpwstr/>
      </vt:variant>
      <vt:variant>
        <vt:i4>1900632</vt:i4>
      </vt:variant>
      <vt:variant>
        <vt:i4>294</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291</vt:i4>
      </vt:variant>
      <vt:variant>
        <vt:i4>0</vt:i4>
      </vt:variant>
      <vt:variant>
        <vt:i4>5</vt:i4>
      </vt:variant>
      <vt:variant>
        <vt:lpwstr>https://www.education.vic.gov.au/school/teachers/learningneeds/Pages/Autism-Education-Strategy.aspx</vt:lpwstr>
      </vt:variant>
      <vt:variant>
        <vt:lpwstr/>
      </vt:variant>
      <vt:variant>
        <vt:i4>2621496</vt:i4>
      </vt:variant>
      <vt:variant>
        <vt:i4>288</vt:i4>
      </vt:variant>
      <vt:variant>
        <vt:i4>0</vt:i4>
      </vt:variant>
      <vt:variant>
        <vt:i4>5</vt:i4>
      </vt:variant>
      <vt:variant>
        <vt:lpwstr>https://www.education.vic.gov.au/school/teachers/learningneeds/Pages/disability-inclusion.aspx</vt:lpwstr>
      </vt:variant>
      <vt:variant>
        <vt:lpwstr/>
      </vt:variant>
      <vt:variant>
        <vt:i4>2621496</vt:i4>
      </vt:variant>
      <vt:variant>
        <vt:i4>285</vt:i4>
      </vt:variant>
      <vt:variant>
        <vt:i4>0</vt:i4>
      </vt:variant>
      <vt:variant>
        <vt:i4>5</vt:i4>
      </vt:variant>
      <vt:variant>
        <vt:lpwstr>https://www.education.vic.gov.au/school/teachers/learningneeds/Pages/disability-inclusion.aspx</vt:lpwstr>
      </vt:variant>
      <vt:variant>
        <vt:lpwstr/>
      </vt:variant>
      <vt:variant>
        <vt:i4>7929892</vt:i4>
      </vt:variant>
      <vt:variant>
        <vt:i4>282</vt:i4>
      </vt:variant>
      <vt:variant>
        <vt:i4>0</vt:i4>
      </vt:variant>
      <vt:variant>
        <vt:i4>5</vt:i4>
      </vt:variant>
      <vt:variant>
        <vt:lpwstr>https://www.youtube.com/watch?v=Pho5RNVwPBQ</vt:lpwstr>
      </vt:variant>
      <vt:variant>
        <vt:lpwstr/>
      </vt:variant>
      <vt:variant>
        <vt:i4>7340069</vt:i4>
      </vt:variant>
      <vt:variant>
        <vt:i4>279</vt:i4>
      </vt:variant>
      <vt:variant>
        <vt:i4>0</vt:i4>
      </vt:variant>
      <vt:variant>
        <vt:i4>5</vt:i4>
      </vt:variant>
      <vt:variant>
        <vt:lpwstr>http://www.education.gov.au/disability-standards-education-2005</vt:lpwstr>
      </vt:variant>
      <vt:variant>
        <vt:lpwstr/>
      </vt:variant>
      <vt:variant>
        <vt:i4>6815851</vt:i4>
      </vt:variant>
      <vt:variant>
        <vt:i4>276</vt:i4>
      </vt:variant>
      <vt:variant>
        <vt:i4>0</vt:i4>
      </vt:variant>
      <vt:variant>
        <vt:i4>5</vt:i4>
      </vt:variant>
      <vt:variant>
        <vt:lpwstr>https://www.disabilitygateway.gov.au/document/7481</vt:lpwstr>
      </vt:variant>
      <vt:variant>
        <vt:lpwstr/>
      </vt:variant>
      <vt:variant>
        <vt:i4>6946915</vt:i4>
      </vt:variant>
      <vt:variant>
        <vt:i4>273</vt:i4>
      </vt:variant>
      <vt:variant>
        <vt:i4>0</vt:i4>
      </vt:variant>
      <vt:variant>
        <vt:i4>5</vt:i4>
      </vt:variant>
      <vt:variant>
        <vt:lpwstr>https://www.disabilitygateway.gov.au/document/3146</vt:lpwstr>
      </vt:variant>
      <vt:variant>
        <vt:lpwstr/>
      </vt:variant>
      <vt:variant>
        <vt:i4>3473526</vt:i4>
      </vt:variant>
      <vt:variant>
        <vt:i4>270</vt:i4>
      </vt:variant>
      <vt:variant>
        <vt:i4>0</vt:i4>
      </vt:variant>
      <vt:variant>
        <vt:i4>5</vt:i4>
      </vt:variant>
      <vt:variant>
        <vt:lpwstr>https://dhs.sa.gov.au/how-we-help/community-connections</vt:lpwstr>
      </vt:variant>
      <vt:variant>
        <vt:lpwstr/>
      </vt:variant>
      <vt:variant>
        <vt:i4>1179653</vt:i4>
      </vt:variant>
      <vt:variant>
        <vt:i4>267</vt:i4>
      </vt:variant>
      <vt:variant>
        <vt:i4>0</vt:i4>
      </vt:variant>
      <vt:variant>
        <vt:i4>5</vt:i4>
      </vt:variant>
      <vt:variant>
        <vt:lpwstr>https://www.legislation.act.gov.au/a/1991-62/</vt:lpwstr>
      </vt:variant>
      <vt:variant>
        <vt:lpwstr/>
      </vt:variant>
      <vt:variant>
        <vt:i4>2490480</vt:i4>
      </vt:variant>
      <vt:variant>
        <vt:i4>264</vt:i4>
      </vt:variant>
      <vt:variant>
        <vt:i4>0</vt:i4>
      </vt:variant>
      <vt:variant>
        <vt:i4>5</vt:i4>
      </vt:variant>
      <vt:variant>
        <vt:lpwstr>https://www.ndis.gov.au/about-us/publications/quarterly-reports</vt:lpwstr>
      </vt:variant>
      <vt:variant>
        <vt:lpwstr/>
      </vt:variant>
      <vt:variant>
        <vt:i4>6815851</vt:i4>
      </vt:variant>
      <vt:variant>
        <vt:i4>261</vt:i4>
      </vt:variant>
      <vt:variant>
        <vt:i4>0</vt:i4>
      </vt:variant>
      <vt:variant>
        <vt:i4>5</vt:i4>
      </vt:variant>
      <vt:variant>
        <vt:lpwstr>https://www.disabilitygateway.gov.au/document/7481</vt:lpwstr>
      </vt:variant>
      <vt:variant>
        <vt:lpwstr/>
      </vt:variant>
      <vt:variant>
        <vt:i4>131193</vt:i4>
      </vt:variant>
      <vt:variant>
        <vt:i4>258</vt:i4>
      </vt:variant>
      <vt:variant>
        <vt:i4>0</vt:i4>
      </vt:variant>
      <vt:variant>
        <vt:i4>5</vt:i4>
      </vt:variant>
      <vt:variant>
        <vt:lpwstr>https://www.communityservices.act.gov.au/disability_act/disability-justice-strategy</vt:lpwstr>
      </vt:variant>
      <vt:variant>
        <vt:lpwstr/>
      </vt:variant>
      <vt:variant>
        <vt:i4>6815851</vt:i4>
      </vt:variant>
      <vt:variant>
        <vt:i4>255</vt:i4>
      </vt:variant>
      <vt:variant>
        <vt:i4>0</vt:i4>
      </vt:variant>
      <vt:variant>
        <vt:i4>5</vt:i4>
      </vt:variant>
      <vt:variant>
        <vt:lpwstr>https://www.disabilitygateway.gov.au/document/7481</vt:lpwstr>
      </vt:variant>
      <vt:variant>
        <vt:lpwstr/>
      </vt:variant>
      <vt:variant>
        <vt:i4>6946912</vt:i4>
      </vt:variant>
      <vt:variant>
        <vt:i4>252</vt:i4>
      </vt:variant>
      <vt:variant>
        <vt:i4>0</vt:i4>
      </vt:variant>
      <vt:variant>
        <vt:i4>5</vt:i4>
      </vt:variant>
      <vt:variant>
        <vt:lpwstr>https://www.disabilitygateway.gov.au/document/3176</vt:lpwstr>
      </vt:variant>
      <vt:variant>
        <vt:lpwstr/>
      </vt:variant>
      <vt:variant>
        <vt:i4>4522061</vt:i4>
      </vt:variant>
      <vt:variant>
        <vt:i4>249</vt:i4>
      </vt:variant>
      <vt:variant>
        <vt:i4>0</vt:i4>
      </vt:variant>
      <vt:variant>
        <vt:i4>5</vt:i4>
      </vt:variant>
      <vt:variant>
        <vt:lpwstr>https://www.equalopportunity.sa.gov.au/equal</vt:lpwstr>
      </vt:variant>
      <vt:variant>
        <vt:lpwstr/>
      </vt:variant>
      <vt:variant>
        <vt:i4>7733302</vt:i4>
      </vt:variant>
      <vt:variant>
        <vt:i4>246</vt:i4>
      </vt:variant>
      <vt:variant>
        <vt:i4>0</vt:i4>
      </vt:variant>
      <vt:variant>
        <vt:i4>5</vt:i4>
      </vt:variant>
      <vt:variant>
        <vt:lpwstr>https://creative.gov.au/investment-and-development/arts-and-disability-initiative-2022-24/</vt:lpwstr>
      </vt:variant>
      <vt:variant>
        <vt:lpwstr/>
      </vt:variant>
      <vt:variant>
        <vt:i4>7209072</vt:i4>
      </vt:variant>
      <vt:variant>
        <vt:i4>243</vt:i4>
      </vt:variant>
      <vt:variant>
        <vt:i4>0</vt:i4>
      </vt:variant>
      <vt:variant>
        <vt:i4>5</vt:i4>
      </vt:variant>
      <vt:variant>
        <vt:lpwstr>https://www.industry.gov.au/publications/premises-standards-review-2021</vt:lpwstr>
      </vt:variant>
      <vt:variant>
        <vt:lpwstr/>
      </vt:variant>
      <vt:variant>
        <vt:i4>6357042</vt:i4>
      </vt:variant>
      <vt:variant>
        <vt:i4>240</vt:i4>
      </vt:variant>
      <vt:variant>
        <vt:i4>0</vt:i4>
      </vt:variant>
      <vt:variant>
        <vt:i4>5</vt:i4>
      </vt:variant>
      <vt:variant>
        <vt:lpwstr>https://www.infrastructure.gov.au/infrastructure-transport-vehicles/transport-accessibility</vt:lpwstr>
      </vt:variant>
      <vt:variant>
        <vt:lpwstr/>
      </vt:variant>
      <vt:variant>
        <vt:i4>2293816</vt:i4>
      </vt:variant>
      <vt:variant>
        <vt:i4>237</vt:i4>
      </vt:variant>
      <vt:variant>
        <vt:i4>0</vt:i4>
      </vt:variant>
      <vt:variant>
        <vt:i4>5</vt:i4>
      </vt:variant>
      <vt:variant>
        <vt:lpwstr>https://changingplaces.org.au/</vt:lpwstr>
      </vt:variant>
      <vt:variant>
        <vt:lpwstr/>
      </vt:variant>
      <vt:variant>
        <vt:i4>131163</vt:i4>
      </vt:variant>
      <vt:variant>
        <vt:i4>234</vt:i4>
      </vt:variant>
      <vt:variant>
        <vt:i4>0</vt:i4>
      </vt:variant>
      <vt:variant>
        <vt:i4>5</vt:i4>
      </vt:variant>
      <vt:variant>
        <vt:lpwstr>https://desbt.qld.gov.au/training/future-skills-fund/social-enterprise-grants</vt:lpwstr>
      </vt:variant>
      <vt:variant>
        <vt:lpwstr/>
      </vt:variant>
      <vt:variant>
        <vt:i4>5570644</vt:i4>
      </vt:variant>
      <vt:variant>
        <vt:i4>231</vt:i4>
      </vt:variant>
      <vt:variant>
        <vt:i4>0</vt:i4>
      </vt:variant>
      <vt:variant>
        <vt:i4>5</vt:i4>
      </vt:variant>
      <vt:variant>
        <vt:lpwstr>https://www.vic.gov.au/reconnect-program</vt:lpwstr>
      </vt:variant>
      <vt:variant>
        <vt:lpwstr/>
      </vt:variant>
      <vt:variant>
        <vt:i4>1179718</vt:i4>
      </vt:variant>
      <vt:variant>
        <vt:i4>228</vt:i4>
      </vt:variant>
      <vt:variant>
        <vt:i4>0</vt:i4>
      </vt:variant>
      <vt:variant>
        <vt:i4>5</vt:i4>
      </vt:variant>
      <vt:variant>
        <vt:lpwstr>https://www.apsc.gov.au/publication/australian-public-service-disability-employment-strategy-2020-25</vt:lpwstr>
      </vt:variant>
      <vt:variant>
        <vt:lpwstr/>
      </vt:variant>
      <vt:variant>
        <vt:i4>7209061</vt:i4>
      </vt:variant>
      <vt:variant>
        <vt:i4>225</vt:i4>
      </vt:variant>
      <vt:variant>
        <vt:i4>0</vt:i4>
      </vt:variant>
      <vt:variant>
        <vt:i4>5</vt:i4>
      </vt:variant>
      <vt:variant>
        <vt:lpwstr>https://www.dss.gov.au/disability-and-carers/disability-employment-strategy</vt:lpwstr>
      </vt:variant>
      <vt:variant>
        <vt:lpwstr/>
      </vt:variant>
      <vt:variant>
        <vt:i4>2424944</vt:i4>
      </vt:variant>
      <vt:variant>
        <vt:i4>222</vt:i4>
      </vt:variant>
      <vt:variant>
        <vt:i4>0</vt:i4>
      </vt:variant>
      <vt:variant>
        <vt:i4>5</vt:i4>
      </vt:variant>
      <vt:variant>
        <vt:lpwstr>https://qdn.org.au/ads_forum_delegate-pack/</vt:lpwstr>
      </vt:variant>
      <vt:variant>
        <vt:lpwstr/>
      </vt:variant>
      <vt:variant>
        <vt:i4>6815851</vt:i4>
      </vt:variant>
      <vt:variant>
        <vt:i4>219</vt:i4>
      </vt:variant>
      <vt:variant>
        <vt:i4>0</vt:i4>
      </vt:variant>
      <vt:variant>
        <vt:i4>5</vt:i4>
      </vt:variant>
      <vt:variant>
        <vt:lpwstr>https://www.disabilitygateway.gov.au/document/7481</vt:lpwstr>
      </vt:variant>
      <vt:variant>
        <vt:lpwstr/>
      </vt:variant>
      <vt:variant>
        <vt:i4>2424944</vt:i4>
      </vt:variant>
      <vt:variant>
        <vt:i4>216</vt:i4>
      </vt:variant>
      <vt:variant>
        <vt:i4>0</vt:i4>
      </vt:variant>
      <vt:variant>
        <vt:i4>5</vt:i4>
      </vt:variant>
      <vt:variant>
        <vt:lpwstr>https://qdn.org.au/ads_forum_delegate-pack/</vt:lpwstr>
      </vt:variant>
      <vt:variant>
        <vt:lpwstr/>
      </vt:variant>
      <vt:variant>
        <vt:i4>6357042</vt:i4>
      </vt:variant>
      <vt:variant>
        <vt:i4>213</vt:i4>
      </vt:variant>
      <vt:variant>
        <vt:i4>0</vt:i4>
      </vt:variant>
      <vt:variant>
        <vt:i4>5</vt:i4>
      </vt:variant>
      <vt:variant>
        <vt:lpwstr>https://www.infrastructure.gov.au/infrastructure-transport-vehicles/transport-accessibility</vt:lpwstr>
      </vt:variant>
      <vt:variant>
        <vt:lpwstr/>
      </vt:variant>
      <vt:variant>
        <vt:i4>1572949</vt:i4>
      </vt:variant>
      <vt:variant>
        <vt:i4>210</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207</vt:i4>
      </vt:variant>
      <vt:variant>
        <vt:i4>0</vt:i4>
      </vt:variant>
      <vt:variant>
        <vt:i4>5</vt:i4>
      </vt:variant>
      <vt:variant>
        <vt:lpwstr>https://www.disabilitygateway.gov.au/document/7481</vt:lpwstr>
      </vt:variant>
      <vt:variant>
        <vt:lpwstr/>
      </vt:variant>
      <vt:variant>
        <vt:i4>458826</vt:i4>
      </vt:variant>
      <vt:variant>
        <vt:i4>204</vt:i4>
      </vt:variant>
      <vt:variant>
        <vt:i4>0</vt:i4>
      </vt:variant>
      <vt:variant>
        <vt:i4>5</vt:i4>
      </vt:variant>
      <vt:variant>
        <vt:lpwstr>https://www.disabilitygateway.gov.au/ads/advisory-council</vt:lpwstr>
      </vt:variant>
      <vt:variant>
        <vt:lpwstr/>
      </vt:variant>
      <vt:variant>
        <vt:i4>7209072</vt:i4>
      </vt:variant>
      <vt:variant>
        <vt:i4>201</vt:i4>
      </vt:variant>
      <vt:variant>
        <vt:i4>0</vt:i4>
      </vt:variant>
      <vt:variant>
        <vt:i4>5</vt:i4>
      </vt:variant>
      <vt:variant>
        <vt:lpwstr>https://www.industry.gov.au/publications/premises-standards-review-2021</vt:lpwstr>
      </vt:variant>
      <vt:variant>
        <vt:lpwstr/>
      </vt:variant>
      <vt:variant>
        <vt:i4>4587604</vt:i4>
      </vt:variant>
      <vt:variant>
        <vt:i4>198</vt:i4>
      </vt:variant>
      <vt:variant>
        <vt:i4>0</vt:i4>
      </vt:variant>
      <vt:variant>
        <vt:i4>5</vt:i4>
      </vt:variant>
      <vt:variant>
        <vt:lpwstr>https://www.disabilitygateway.gov.au/ads/strategy</vt:lpwstr>
      </vt:variant>
      <vt:variant>
        <vt:lpwstr/>
      </vt:variant>
      <vt:variant>
        <vt:i4>6946918</vt:i4>
      </vt:variant>
      <vt:variant>
        <vt:i4>195</vt:i4>
      </vt:variant>
      <vt:variant>
        <vt:i4>0</vt:i4>
      </vt:variant>
      <vt:variant>
        <vt:i4>5</vt:i4>
      </vt:variant>
      <vt:variant>
        <vt:lpwstr>https://www.disabilitygateway.gov.au/document/3116</vt:lpwstr>
      </vt:variant>
      <vt:variant>
        <vt:lpwstr/>
      </vt:variant>
      <vt:variant>
        <vt:i4>6946918</vt:i4>
      </vt:variant>
      <vt:variant>
        <vt:i4>192</vt:i4>
      </vt:variant>
      <vt:variant>
        <vt:i4>0</vt:i4>
      </vt:variant>
      <vt:variant>
        <vt:i4>5</vt:i4>
      </vt:variant>
      <vt:variant>
        <vt:lpwstr>https://www.disabilitygateway.gov.au/document/3116</vt:lpwstr>
      </vt:variant>
      <vt:variant>
        <vt:lpwstr/>
      </vt:variant>
      <vt:variant>
        <vt:i4>7209063</vt:i4>
      </vt:variant>
      <vt:variant>
        <vt:i4>189</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186</vt:i4>
      </vt:variant>
      <vt:variant>
        <vt:i4>0</vt:i4>
      </vt:variant>
      <vt:variant>
        <vt:i4>5</vt:i4>
      </vt:variant>
      <vt:variant>
        <vt:lpwstr>https://www.communityservices.act.gov.au/disability_act</vt:lpwstr>
      </vt:variant>
      <vt:variant>
        <vt:lpwstr/>
      </vt:variant>
      <vt:variant>
        <vt:i4>6094925</vt:i4>
      </vt:variant>
      <vt:variant>
        <vt:i4>183</vt:i4>
      </vt:variant>
      <vt:variant>
        <vt:i4>0</vt:i4>
      </vt:variant>
      <vt:variant>
        <vt:i4>5</vt:i4>
      </vt:variant>
      <vt:variant>
        <vt:lpwstr>https://www.dpac.tas.gov.au/divisions/cpp/community-policy-and-engagement/people-with-disability</vt:lpwstr>
      </vt:variant>
      <vt:variant>
        <vt:lpwstr/>
      </vt:variant>
      <vt:variant>
        <vt:i4>6094925</vt:i4>
      </vt:variant>
      <vt:variant>
        <vt:i4>180</vt:i4>
      </vt:variant>
      <vt:variant>
        <vt:i4>0</vt:i4>
      </vt:variant>
      <vt:variant>
        <vt:i4>5</vt:i4>
      </vt:variant>
      <vt:variant>
        <vt:lpwstr>https://www.dpac.tas.gov.au/divisions/cpp/community-policy-and-engagement/people-with-disability</vt:lpwstr>
      </vt:variant>
      <vt:variant>
        <vt:lpwstr/>
      </vt:variant>
      <vt:variant>
        <vt:i4>65622</vt:i4>
      </vt:variant>
      <vt:variant>
        <vt:i4>177</vt:i4>
      </vt:variant>
      <vt:variant>
        <vt:i4>0</vt:i4>
      </vt:variant>
      <vt:variant>
        <vt:i4>5</vt:i4>
      </vt:variant>
      <vt:variant>
        <vt:lpwstr>https://inclusive.sa.gov.au/resources/state-disability-inclusion-plan</vt:lpwstr>
      </vt:variant>
      <vt:variant>
        <vt:lpwstr/>
      </vt:variant>
      <vt:variant>
        <vt:i4>983041</vt:i4>
      </vt:variant>
      <vt:variant>
        <vt:i4>174</vt:i4>
      </vt:variant>
      <vt:variant>
        <vt:i4>0</vt:i4>
      </vt:variant>
      <vt:variant>
        <vt:i4>5</vt:i4>
      </vt:variant>
      <vt:variant>
        <vt:lpwstr>https://www.wa.gov.au/organisation/department-of-communities/disability-services</vt:lpwstr>
      </vt:variant>
      <vt:variant>
        <vt:lpwstr/>
      </vt:variant>
      <vt:variant>
        <vt:i4>65625</vt:i4>
      </vt:variant>
      <vt:variant>
        <vt:i4>171</vt:i4>
      </vt:variant>
      <vt:variant>
        <vt:i4>0</vt:i4>
      </vt:variant>
      <vt:variant>
        <vt:i4>5</vt:i4>
      </vt:variant>
      <vt:variant>
        <vt:lpwstr>https://www.dsdsatsip.qld.gov.au/campaign/queenslands-disability-plan</vt:lpwstr>
      </vt:variant>
      <vt:variant>
        <vt:lpwstr/>
      </vt:variant>
      <vt:variant>
        <vt:i4>917575</vt:i4>
      </vt:variant>
      <vt:variant>
        <vt:i4>168</vt:i4>
      </vt:variant>
      <vt:variant>
        <vt:i4>0</vt:i4>
      </vt:variant>
      <vt:variant>
        <vt:i4>5</vt:i4>
      </vt:variant>
      <vt:variant>
        <vt:lpwstr>https://www.vic.gov.au/state-disability-plan</vt:lpwstr>
      </vt:variant>
      <vt:variant>
        <vt:lpwstr/>
      </vt:variant>
      <vt:variant>
        <vt:i4>5505029</vt:i4>
      </vt:variant>
      <vt:variant>
        <vt:i4>165</vt:i4>
      </vt:variant>
      <vt:variant>
        <vt:i4>0</vt:i4>
      </vt:variant>
      <vt:variant>
        <vt:i4>5</vt:i4>
      </vt:variant>
      <vt:variant>
        <vt:lpwstr>https://www.dcj.nsw.gov.au/community-inclusion/disability-and-inclusion.html</vt:lpwstr>
      </vt:variant>
      <vt:variant>
        <vt:lpwstr/>
      </vt:variant>
      <vt:variant>
        <vt:i4>5505035</vt:i4>
      </vt:variant>
      <vt:variant>
        <vt:i4>162</vt:i4>
      </vt:variant>
      <vt:variant>
        <vt:i4>0</vt:i4>
      </vt:variant>
      <vt:variant>
        <vt:i4>5</vt:i4>
      </vt:variant>
      <vt:variant>
        <vt:lpwstr>https://www.disabilitygateway.gov.au/ads</vt:lpwstr>
      </vt:variant>
      <vt:variant>
        <vt:lpwstr/>
      </vt:variant>
      <vt:variant>
        <vt:i4>1245243</vt:i4>
      </vt:variant>
      <vt:variant>
        <vt:i4>155</vt:i4>
      </vt:variant>
      <vt:variant>
        <vt:i4>0</vt:i4>
      </vt:variant>
      <vt:variant>
        <vt:i4>5</vt:i4>
      </vt:variant>
      <vt:variant>
        <vt:lpwstr/>
      </vt:variant>
      <vt:variant>
        <vt:lpwstr>_Toc150280233</vt:lpwstr>
      </vt:variant>
      <vt:variant>
        <vt:i4>1245243</vt:i4>
      </vt:variant>
      <vt:variant>
        <vt:i4>149</vt:i4>
      </vt:variant>
      <vt:variant>
        <vt:i4>0</vt:i4>
      </vt:variant>
      <vt:variant>
        <vt:i4>5</vt:i4>
      </vt:variant>
      <vt:variant>
        <vt:lpwstr/>
      </vt:variant>
      <vt:variant>
        <vt:lpwstr>_Toc150280232</vt:lpwstr>
      </vt:variant>
      <vt:variant>
        <vt:i4>1245243</vt:i4>
      </vt:variant>
      <vt:variant>
        <vt:i4>143</vt:i4>
      </vt:variant>
      <vt:variant>
        <vt:i4>0</vt:i4>
      </vt:variant>
      <vt:variant>
        <vt:i4>5</vt:i4>
      </vt:variant>
      <vt:variant>
        <vt:lpwstr/>
      </vt:variant>
      <vt:variant>
        <vt:lpwstr>_Toc150280231</vt:lpwstr>
      </vt:variant>
      <vt:variant>
        <vt:i4>1245243</vt:i4>
      </vt:variant>
      <vt:variant>
        <vt:i4>137</vt:i4>
      </vt:variant>
      <vt:variant>
        <vt:i4>0</vt:i4>
      </vt:variant>
      <vt:variant>
        <vt:i4>5</vt:i4>
      </vt:variant>
      <vt:variant>
        <vt:lpwstr/>
      </vt:variant>
      <vt:variant>
        <vt:lpwstr>_Toc150280230</vt:lpwstr>
      </vt:variant>
      <vt:variant>
        <vt:i4>1179707</vt:i4>
      </vt:variant>
      <vt:variant>
        <vt:i4>131</vt:i4>
      </vt:variant>
      <vt:variant>
        <vt:i4>0</vt:i4>
      </vt:variant>
      <vt:variant>
        <vt:i4>5</vt:i4>
      </vt:variant>
      <vt:variant>
        <vt:lpwstr/>
      </vt:variant>
      <vt:variant>
        <vt:lpwstr>_Toc150280229</vt:lpwstr>
      </vt:variant>
      <vt:variant>
        <vt:i4>1179707</vt:i4>
      </vt:variant>
      <vt:variant>
        <vt:i4>125</vt:i4>
      </vt:variant>
      <vt:variant>
        <vt:i4>0</vt:i4>
      </vt:variant>
      <vt:variant>
        <vt:i4>5</vt:i4>
      </vt:variant>
      <vt:variant>
        <vt:lpwstr/>
      </vt:variant>
      <vt:variant>
        <vt:lpwstr>_Toc150280228</vt:lpwstr>
      </vt:variant>
      <vt:variant>
        <vt:i4>1179707</vt:i4>
      </vt:variant>
      <vt:variant>
        <vt:i4>119</vt:i4>
      </vt:variant>
      <vt:variant>
        <vt:i4>0</vt:i4>
      </vt:variant>
      <vt:variant>
        <vt:i4>5</vt:i4>
      </vt:variant>
      <vt:variant>
        <vt:lpwstr/>
      </vt:variant>
      <vt:variant>
        <vt:lpwstr>_Toc150280227</vt:lpwstr>
      </vt:variant>
      <vt:variant>
        <vt:i4>1179707</vt:i4>
      </vt:variant>
      <vt:variant>
        <vt:i4>113</vt:i4>
      </vt:variant>
      <vt:variant>
        <vt:i4>0</vt:i4>
      </vt:variant>
      <vt:variant>
        <vt:i4>5</vt:i4>
      </vt:variant>
      <vt:variant>
        <vt:lpwstr/>
      </vt:variant>
      <vt:variant>
        <vt:lpwstr>_Toc150280226</vt:lpwstr>
      </vt:variant>
      <vt:variant>
        <vt:i4>1179707</vt:i4>
      </vt:variant>
      <vt:variant>
        <vt:i4>107</vt:i4>
      </vt:variant>
      <vt:variant>
        <vt:i4>0</vt:i4>
      </vt:variant>
      <vt:variant>
        <vt:i4>5</vt:i4>
      </vt:variant>
      <vt:variant>
        <vt:lpwstr/>
      </vt:variant>
      <vt:variant>
        <vt:lpwstr>_Toc150280225</vt:lpwstr>
      </vt:variant>
      <vt:variant>
        <vt:i4>1179707</vt:i4>
      </vt:variant>
      <vt:variant>
        <vt:i4>101</vt:i4>
      </vt:variant>
      <vt:variant>
        <vt:i4>0</vt:i4>
      </vt:variant>
      <vt:variant>
        <vt:i4>5</vt:i4>
      </vt:variant>
      <vt:variant>
        <vt:lpwstr/>
      </vt:variant>
      <vt:variant>
        <vt:lpwstr>_Toc150280224</vt:lpwstr>
      </vt:variant>
      <vt:variant>
        <vt:i4>1179707</vt:i4>
      </vt:variant>
      <vt:variant>
        <vt:i4>95</vt:i4>
      </vt:variant>
      <vt:variant>
        <vt:i4>0</vt:i4>
      </vt:variant>
      <vt:variant>
        <vt:i4>5</vt:i4>
      </vt:variant>
      <vt:variant>
        <vt:lpwstr/>
      </vt:variant>
      <vt:variant>
        <vt:lpwstr>_Toc150280223</vt:lpwstr>
      </vt:variant>
      <vt:variant>
        <vt:i4>1179707</vt:i4>
      </vt:variant>
      <vt:variant>
        <vt:i4>89</vt:i4>
      </vt:variant>
      <vt:variant>
        <vt:i4>0</vt:i4>
      </vt:variant>
      <vt:variant>
        <vt:i4>5</vt:i4>
      </vt:variant>
      <vt:variant>
        <vt:lpwstr/>
      </vt:variant>
      <vt:variant>
        <vt:lpwstr>_Toc150280222</vt:lpwstr>
      </vt:variant>
      <vt:variant>
        <vt:i4>1179707</vt:i4>
      </vt:variant>
      <vt:variant>
        <vt:i4>83</vt:i4>
      </vt:variant>
      <vt:variant>
        <vt:i4>0</vt:i4>
      </vt:variant>
      <vt:variant>
        <vt:i4>5</vt:i4>
      </vt:variant>
      <vt:variant>
        <vt:lpwstr/>
      </vt:variant>
      <vt:variant>
        <vt:lpwstr>_Toc150280221</vt:lpwstr>
      </vt:variant>
      <vt:variant>
        <vt:i4>1179707</vt:i4>
      </vt:variant>
      <vt:variant>
        <vt:i4>77</vt:i4>
      </vt:variant>
      <vt:variant>
        <vt:i4>0</vt:i4>
      </vt:variant>
      <vt:variant>
        <vt:i4>5</vt:i4>
      </vt:variant>
      <vt:variant>
        <vt:lpwstr/>
      </vt:variant>
      <vt:variant>
        <vt:lpwstr>_Toc150280220</vt:lpwstr>
      </vt:variant>
      <vt:variant>
        <vt:i4>1114171</vt:i4>
      </vt:variant>
      <vt:variant>
        <vt:i4>71</vt:i4>
      </vt:variant>
      <vt:variant>
        <vt:i4>0</vt:i4>
      </vt:variant>
      <vt:variant>
        <vt:i4>5</vt:i4>
      </vt:variant>
      <vt:variant>
        <vt:lpwstr/>
      </vt:variant>
      <vt:variant>
        <vt:lpwstr>_Toc150280219</vt:lpwstr>
      </vt:variant>
      <vt:variant>
        <vt:i4>1114171</vt:i4>
      </vt:variant>
      <vt:variant>
        <vt:i4>65</vt:i4>
      </vt:variant>
      <vt:variant>
        <vt:i4>0</vt:i4>
      </vt:variant>
      <vt:variant>
        <vt:i4>5</vt:i4>
      </vt:variant>
      <vt:variant>
        <vt:lpwstr/>
      </vt:variant>
      <vt:variant>
        <vt:lpwstr>_Toc150280218</vt:lpwstr>
      </vt:variant>
      <vt:variant>
        <vt:i4>1114171</vt:i4>
      </vt:variant>
      <vt:variant>
        <vt:i4>59</vt:i4>
      </vt:variant>
      <vt:variant>
        <vt:i4>0</vt:i4>
      </vt:variant>
      <vt:variant>
        <vt:i4>5</vt:i4>
      </vt:variant>
      <vt:variant>
        <vt:lpwstr/>
      </vt:variant>
      <vt:variant>
        <vt:lpwstr>_Toc150280217</vt:lpwstr>
      </vt:variant>
      <vt:variant>
        <vt:i4>1114171</vt:i4>
      </vt:variant>
      <vt:variant>
        <vt:i4>53</vt:i4>
      </vt:variant>
      <vt:variant>
        <vt:i4>0</vt:i4>
      </vt:variant>
      <vt:variant>
        <vt:i4>5</vt:i4>
      </vt:variant>
      <vt:variant>
        <vt:lpwstr/>
      </vt:variant>
      <vt:variant>
        <vt:lpwstr>_Toc150280216</vt:lpwstr>
      </vt:variant>
      <vt:variant>
        <vt:i4>1114171</vt:i4>
      </vt:variant>
      <vt:variant>
        <vt:i4>47</vt:i4>
      </vt:variant>
      <vt:variant>
        <vt:i4>0</vt:i4>
      </vt:variant>
      <vt:variant>
        <vt:i4>5</vt:i4>
      </vt:variant>
      <vt:variant>
        <vt:lpwstr/>
      </vt:variant>
      <vt:variant>
        <vt:lpwstr>_Toc150280215</vt:lpwstr>
      </vt:variant>
      <vt:variant>
        <vt:i4>1114171</vt:i4>
      </vt:variant>
      <vt:variant>
        <vt:i4>41</vt:i4>
      </vt:variant>
      <vt:variant>
        <vt:i4>0</vt:i4>
      </vt:variant>
      <vt:variant>
        <vt:i4>5</vt:i4>
      </vt:variant>
      <vt:variant>
        <vt:lpwstr/>
      </vt:variant>
      <vt:variant>
        <vt:lpwstr>_Toc150280214</vt:lpwstr>
      </vt:variant>
      <vt:variant>
        <vt:i4>1114171</vt:i4>
      </vt:variant>
      <vt:variant>
        <vt:i4>35</vt:i4>
      </vt:variant>
      <vt:variant>
        <vt:i4>0</vt:i4>
      </vt:variant>
      <vt:variant>
        <vt:i4>5</vt:i4>
      </vt:variant>
      <vt:variant>
        <vt:lpwstr/>
      </vt:variant>
      <vt:variant>
        <vt:lpwstr>_Toc150280213</vt:lpwstr>
      </vt:variant>
      <vt:variant>
        <vt:i4>1114171</vt:i4>
      </vt:variant>
      <vt:variant>
        <vt:i4>29</vt:i4>
      </vt:variant>
      <vt:variant>
        <vt:i4>0</vt:i4>
      </vt:variant>
      <vt:variant>
        <vt:i4>5</vt:i4>
      </vt:variant>
      <vt:variant>
        <vt:lpwstr/>
      </vt:variant>
      <vt:variant>
        <vt:lpwstr>_Toc150280212</vt:lpwstr>
      </vt:variant>
      <vt:variant>
        <vt:i4>6488121</vt:i4>
      </vt:variant>
      <vt:variant>
        <vt:i4>24</vt:i4>
      </vt:variant>
      <vt:variant>
        <vt:i4>0</vt:i4>
      </vt:variant>
      <vt:variant>
        <vt:i4>5</vt:i4>
      </vt:variant>
      <vt:variant>
        <vt:lpwstr>http://www.dss.gov.au/</vt:lpwstr>
      </vt:variant>
      <vt:variant>
        <vt:lpwstr/>
      </vt:variant>
      <vt:variant>
        <vt:i4>5505035</vt:i4>
      </vt:variant>
      <vt:variant>
        <vt:i4>21</vt:i4>
      </vt:variant>
      <vt:variant>
        <vt:i4>0</vt:i4>
      </vt:variant>
      <vt:variant>
        <vt:i4>5</vt:i4>
      </vt:variant>
      <vt:variant>
        <vt:lpwstr>https://www.disabilitygateway.gov.au/ads</vt:lpwstr>
      </vt:variant>
      <vt:variant>
        <vt:lpwstr/>
      </vt:variant>
      <vt:variant>
        <vt:i4>2490480</vt:i4>
      </vt:variant>
      <vt:variant>
        <vt:i4>18</vt:i4>
      </vt:variant>
      <vt:variant>
        <vt:i4>0</vt:i4>
      </vt:variant>
      <vt:variant>
        <vt:i4>5</vt:i4>
      </vt:variant>
      <vt:variant>
        <vt:lpwstr>http://relayservice.gov.au/</vt:lpwstr>
      </vt:variant>
      <vt:variant>
        <vt:lpwstr/>
      </vt:variant>
      <vt:variant>
        <vt:i4>4128842</vt:i4>
      </vt:variant>
      <vt:variant>
        <vt:i4>15</vt:i4>
      </vt:variant>
      <vt:variant>
        <vt:i4>0</vt:i4>
      </vt:variant>
      <vt:variant>
        <vt:i4>5</vt:i4>
      </vt:variant>
      <vt:variant>
        <vt:lpwstr>mailto:communications@dss.gov.au</vt:lpwstr>
      </vt:variant>
      <vt:variant>
        <vt:lpwstr/>
      </vt:variant>
      <vt:variant>
        <vt:i4>2162727</vt:i4>
      </vt:variant>
      <vt:variant>
        <vt:i4>12</vt:i4>
      </vt:variant>
      <vt:variant>
        <vt:i4>0</vt:i4>
      </vt:variant>
      <vt:variant>
        <vt:i4>5</vt:i4>
      </vt:variant>
      <vt:variant>
        <vt:lpwstr>https://www.dss.gov.au/</vt:lpwstr>
      </vt:variant>
      <vt:variant>
        <vt:lpwstr/>
      </vt:variant>
      <vt:variant>
        <vt:i4>5373952</vt:i4>
      </vt:variant>
      <vt:variant>
        <vt:i4>9</vt:i4>
      </vt:variant>
      <vt:variant>
        <vt:i4>0</vt:i4>
      </vt:variant>
      <vt:variant>
        <vt:i4>5</vt:i4>
      </vt:variant>
      <vt:variant>
        <vt:lpwstr>https://creativecommons.org/licenses/by/4.0/legalcode</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3</cp:revision>
  <cp:lastPrinted>2023-11-07T09:11:00Z</cp:lastPrinted>
  <dcterms:created xsi:type="dcterms:W3CDTF">2023-11-21T11:58:00Z</dcterms:created>
  <dcterms:modified xsi:type="dcterms:W3CDTF">2023-11-22T12:19:00Z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