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A0FD" w14:textId="77777777" w:rsidR="004920B6" w:rsidRPr="00AA2AA1" w:rsidRDefault="004920B6" w:rsidP="004920B6">
      <w:pPr>
        <w:jc w:val="right"/>
        <w:rPr>
          <w:rFonts w:cs="Arial"/>
          <w:b/>
          <w:smallCaps/>
          <w:color w:val="7A0441"/>
          <w:sz w:val="40"/>
          <w:szCs w:val="36"/>
          <w:lang w:eastAsia="en-AU"/>
        </w:rPr>
      </w:pPr>
      <w:bookmarkStart w:id="0" w:name="_GoBack"/>
      <w:bookmarkEnd w:id="0"/>
    </w:p>
    <w:p w14:paraId="1609FD87" w14:textId="77777777" w:rsidR="00B32092" w:rsidRDefault="009B465D" w:rsidP="003F10FD">
      <w:pPr>
        <w:spacing w:after="120"/>
        <w:rPr>
          <w:rFonts w:cs="Arial"/>
          <w:sz w:val="28"/>
          <w:szCs w:val="24"/>
        </w:rPr>
      </w:pPr>
      <w:r w:rsidRPr="00AA2AA1">
        <w:rPr>
          <w:rFonts w:cs="Arial"/>
          <w:sz w:val="28"/>
          <w:szCs w:val="24"/>
        </w:rPr>
        <w:t>Australia’s Disability Strategy Advisory Council (</w:t>
      </w:r>
      <w:r w:rsidR="00F15EAC" w:rsidRPr="00AA2AA1">
        <w:rPr>
          <w:rFonts w:cs="Arial"/>
          <w:sz w:val="28"/>
          <w:szCs w:val="24"/>
        </w:rPr>
        <w:t xml:space="preserve">the Advisory </w:t>
      </w:r>
      <w:r w:rsidRPr="00AA2AA1">
        <w:rPr>
          <w:rFonts w:cs="Arial"/>
          <w:sz w:val="28"/>
          <w:szCs w:val="24"/>
        </w:rPr>
        <w:t xml:space="preserve">Council) met on </w:t>
      </w:r>
      <w:r w:rsidR="00E57C84">
        <w:rPr>
          <w:rFonts w:cs="Arial"/>
          <w:sz w:val="28"/>
          <w:szCs w:val="24"/>
        </w:rPr>
        <w:t>9 November</w:t>
      </w:r>
      <w:r w:rsidRPr="00AA2AA1">
        <w:rPr>
          <w:rFonts w:cs="Arial"/>
          <w:sz w:val="28"/>
          <w:szCs w:val="24"/>
        </w:rPr>
        <w:t xml:space="preserve"> 2023</w:t>
      </w:r>
      <w:r w:rsidR="00893166">
        <w:rPr>
          <w:rFonts w:cs="Arial"/>
          <w:sz w:val="28"/>
          <w:szCs w:val="24"/>
        </w:rPr>
        <w:t>.</w:t>
      </w:r>
      <w:r w:rsidR="00292D2E" w:rsidRPr="00AA2AA1">
        <w:rPr>
          <w:rFonts w:cs="Arial"/>
          <w:sz w:val="28"/>
          <w:szCs w:val="24"/>
        </w:rPr>
        <w:t xml:space="preserve"> </w:t>
      </w:r>
    </w:p>
    <w:p w14:paraId="184FE1F0" w14:textId="77777777" w:rsidR="0062401B" w:rsidRDefault="00893166" w:rsidP="0062401B">
      <w:pPr>
        <w:spacing w:after="120"/>
        <w:rPr>
          <w:rFonts w:cs="Arial"/>
          <w:sz w:val="28"/>
          <w:szCs w:val="24"/>
          <w:lang w:eastAsia="en-AU"/>
        </w:rPr>
      </w:pPr>
      <w:r>
        <w:rPr>
          <w:rFonts w:cs="Arial"/>
          <w:sz w:val="28"/>
          <w:szCs w:val="24"/>
          <w:lang w:eastAsia="en-AU"/>
        </w:rPr>
        <w:t xml:space="preserve">The Advisory Council </w:t>
      </w:r>
      <w:r w:rsidR="0062401B">
        <w:rPr>
          <w:rFonts w:cs="Arial"/>
          <w:sz w:val="28"/>
          <w:szCs w:val="24"/>
          <w:lang w:eastAsia="en-AU"/>
        </w:rPr>
        <w:t xml:space="preserve">received a briefing on: </w:t>
      </w:r>
    </w:p>
    <w:p w14:paraId="4B9B6903" w14:textId="77777777" w:rsidR="00893166" w:rsidRDefault="0062401B" w:rsidP="0062401B">
      <w:pPr>
        <w:pStyle w:val="ListParagraph"/>
        <w:numPr>
          <w:ilvl w:val="0"/>
          <w:numId w:val="13"/>
        </w:numPr>
        <w:spacing w:after="120"/>
        <w:rPr>
          <w:rFonts w:cs="Arial"/>
          <w:color w:val="000000"/>
          <w:sz w:val="28"/>
          <w:szCs w:val="28"/>
        </w:rPr>
      </w:pPr>
      <w:r w:rsidRPr="0062401B">
        <w:rPr>
          <w:rFonts w:cs="Arial"/>
          <w:sz w:val="28"/>
          <w:szCs w:val="24"/>
          <w:lang w:eastAsia="en-AU"/>
        </w:rPr>
        <w:t xml:space="preserve">the approach to the </w:t>
      </w:r>
      <w:r w:rsidR="00893166" w:rsidRPr="0062401B">
        <w:rPr>
          <w:rFonts w:cs="Arial"/>
          <w:sz w:val="28"/>
          <w:szCs w:val="28"/>
        </w:rPr>
        <w:t>Australian Government's response to the</w:t>
      </w:r>
      <w:r w:rsidRPr="0062401B">
        <w:rPr>
          <w:rFonts w:cs="Arial"/>
          <w:sz w:val="28"/>
          <w:szCs w:val="28"/>
        </w:rPr>
        <w:t xml:space="preserve"> final report on the</w:t>
      </w:r>
      <w:r w:rsidR="00893166" w:rsidRPr="0062401B">
        <w:rPr>
          <w:rFonts w:cs="Arial"/>
          <w:sz w:val="28"/>
          <w:szCs w:val="28"/>
        </w:rPr>
        <w:t xml:space="preserve"> </w:t>
      </w:r>
      <w:r w:rsidRPr="0062401B">
        <w:rPr>
          <w:rFonts w:cs="Arial"/>
          <w:sz w:val="28"/>
          <w:szCs w:val="28"/>
        </w:rPr>
        <w:t>Royal Commission into Violence, Abuse, Neglect and Exploitation of People with Disability</w:t>
      </w:r>
      <w:r w:rsidR="00893166" w:rsidRPr="0062401B">
        <w:rPr>
          <w:rFonts w:cs="Arial"/>
          <w:color w:val="000000"/>
          <w:sz w:val="28"/>
          <w:szCs w:val="28"/>
        </w:rPr>
        <w:t>.</w:t>
      </w:r>
    </w:p>
    <w:p w14:paraId="2418741B" w14:textId="77777777" w:rsidR="0062401B" w:rsidRPr="0062401B" w:rsidRDefault="0062401B" w:rsidP="0062401B">
      <w:pPr>
        <w:pStyle w:val="ListParagraph"/>
        <w:numPr>
          <w:ilvl w:val="0"/>
          <w:numId w:val="13"/>
        </w:numPr>
        <w:spacing w:after="120"/>
        <w:rPr>
          <w:rFonts w:cs="Arial"/>
          <w:color w:val="000000"/>
          <w:sz w:val="28"/>
          <w:szCs w:val="28"/>
        </w:rPr>
      </w:pPr>
      <w:r>
        <w:rPr>
          <w:rFonts w:cs="Arial"/>
          <w:sz w:val="28"/>
          <w:szCs w:val="28"/>
        </w:rPr>
        <w:t xml:space="preserve">the recently </w:t>
      </w:r>
      <w:r w:rsidRPr="00344D37">
        <w:rPr>
          <w:rFonts w:cs="Arial"/>
          <w:sz w:val="28"/>
          <w:szCs w:val="28"/>
        </w:rPr>
        <w:t>published</w:t>
      </w:r>
      <w:r>
        <w:rPr>
          <w:rFonts w:cs="Arial"/>
          <w:sz w:val="28"/>
          <w:szCs w:val="28"/>
        </w:rPr>
        <w:t xml:space="preserve"> </w:t>
      </w:r>
      <w:hyperlink r:id="rId8" w:history="1">
        <w:r w:rsidRPr="00893166">
          <w:rPr>
            <w:rStyle w:val="Hyperlink"/>
            <w:rFonts w:cs="Arial"/>
            <w:sz w:val="28"/>
            <w:szCs w:val="28"/>
          </w:rPr>
          <w:t>Outcomes Framework</w:t>
        </w:r>
      </w:hyperlink>
      <w:r>
        <w:rPr>
          <w:rFonts w:cs="Arial"/>
          <w:sz w:val="28"/>
          <w:szCs w:val="28"/>
        </w:rPr>
        <w:t xml:space="preserve"> data that included for the first time data on community attitudes to people with a disability.</w:t>
      </w:r>
    </w:p>
    <w:p w14:paraId="592AE562" w14:textId="77777777" w:rsidR="0062401B" w:rsidRPr="0062401B" w:rsidRDefault="0062401B" w:rsidP="0062401B">
      <w:pPr>
        <w:spacing w:after="120"/>
        <w:rPr>
          <w:rFonts w:cs="Arial"/>
          <w:sz w:val="28"/>
          <w:szCs w:val="24"/>
          <w:lang w:eastAsia="en-AU"/>
        </w:rPr>
      </w:pPr>
      <w:r>
        <w:rPr>
          <w:rFonts w:cs="Arial"/>
          <w:color w:val="000000"/>
          <w:sz w:val="28"/>
          <w:szCs w:val="28"/>
        </w:rPr>
        <w:t>The Advisory Council noted:</w:t>
      </w:r>
    </w:p>
    <w:p w14:paraId="5DAEB592" w14:textId="77777777" w:rsidR="00E57C84" w:rsidRDefault="00531C36" w:rsidP="005147B7">
      <w:pPr>
        <w:pStyle w:val="ListParagraph"/>
        <w:numPr>
          <w:ilvl w:val="0"/>
          <w:numId w:val="11"/>
        </w:numPr>
        <w:spacing w:after="120"/>
        <w:ind w:right="34"/>
        <w:rPr>
          <w:rStyle w:val="ui-provider"/>
          <w:rFonts w:cs="Arial"/>
          <w:sz w:val="28"/>
          <w:szCs w:val="28"/>
        </w:rPr>
      </w:pPr>
      <w:r w:rsidRPr="00893166">
        <w:rPr>
          <w:rFonts w:cs="Arial"/>
          <w:color w:val="000000"/>
          <w:sz w:val="28"/>
          <w:szCs w:val="28"/>
        </w:rPr>
        <w:t>T</w:t>
      </w:r>
      <w:r w:rsidR="00E57C84" w:rsidRPr="00893166">
        <w:rPr>
          <w:rFonts w:cs="Arial"/>
          <w:color w:val="000000"/>
          <w:sz w:val="28"/>
          <w:szCs w:val="28"/>
        </w:rPr>
        <w:t>he outcomes of the DRC Final Report</w:t>
      </w:r>
      <w:r w:rsidR="0062401B">
        <w:rPr>
          <w:rFonts w:cs="Arial"/>
          <w:color w:val="000000"/>
          <w:sz w:val="28"/>
          <w:szCs w:val="28"/>
        </w:rPr>
        <w:t>, the role of the Commonwealth Disability Royal Commission Taskforce,</w:t>
      </w:r>
      <w:r w:rsidR="00E57C84" w:rsidRPr="00893166">
        <w:rPr>
          <w:rFonts w:cs="Arial"/>
          <w:color w:val="000000"/>
          <w:sz w:val="28"/>
          <w:szCs w:val="28"/>
        </w:rPr>
        <w:t xml:space="preserve"> </w:t>
      </w:r>
      <w:r w:rsidR="00C83F20" w:rsidRPr="00893166">
        <w:rPr>
          <w:rFonts w:cs="Arial"/>
          <w:color w:val="000000"/>
          <w:sz w:val="28"/>
          <w:szCs w:val="28"/>
        </w:rPr>
        <w:t>and</w:t>
      </w:r>
      <w:r w:rsidR="00E57C84" w:rsidRPr="00893166">
        <w:rPr>
          <w:rFonts w:cs="Arial"/>
          <w:sz w:val="28"/>
          <w:szCs w:val="24"/>
        </w:rPr>
        <w:t xml:space="preserve"> </w:t>
      </w:r>
      <w:r w:rsidR="00893166" w:rsidRPr="00893166">
        <w:rPr>
          <w:rFonts w:cs="Arial"/>
          <w:sz w:val="28"/>
          <w:szCs w:val="24"/>
        </w:rPr>
        <w:t xml:space="preserve">the </w:t>
      </w:r>
      <w:r w:rsidR="0062401B">
        <w:rPr>
          <w:rFonts w:cs="Arial"/>
          <w:sz w:val="28"/>
          <w:szCs w:val="24"/>
        </w:rPr>
        <w:t xml:space="preserve">importance of </w:t>
      </w:r>
      <w:r w:rsidR="0062401B" w:rsidRPr="00893166">
        <w:rPr>
          <w:rFonts w:cs="Arial"/>
          <w:sz w:val="28"/>
          <w:szCs w:val="24"/>
        </w:rPr>
        <w:t>engaging</w:t>
      </w:r>
      <w:r w:rsidR="00E57C84" w:rsidRPr="00893166">
        <w:rPr>
          <w:rFonts w:cs="Arial"/>
          <w:sz w:val="28"/>
          <w:szCs w:val="28"/>
        </w:rPr>
        <w:t xml:space="preserve"> with the disability community around recommendations</w:t>
      </w:r>
      <w:r w:rsidR="00893166" w:rsidRPr="00893166">
        <w:rPr>
          <w:rFonts w:cs="Arial"/>
          <w:sz w:val="28"/>
          <w:szCs w:val="28"/>
        </w:rPr>
        <w:t xml:space="preserve"> so that </w:t>
      </w:r>
      <w:r w:rsidR="00E57C84" w:rsidRPr="00893166">
        <w:rPr>
          <w:rFonts w:cs="Arial"/>
          <w:sz w:val="28"/>
          <w:szCs w:val="28"/>
        </w:rPr>
        <w:t xml:space="preserve">the </w:t>
      </w:r>
      <w:r w:rsidR="0062401B">
        <w:rPr>
          <w:rFonts w:cs="Arial"/>
          <w:sz w:val="28"/>
          <w:szCs w:val="28"/>
        </w:rPr>
        <w:t xml:space="preserve">diverse </w:t>
      </w:r>
      <w:r w:rsidR="00E57C84" w:rsidRPr="00893166">
        <w:rPr>
          <w:rFonts w:cs="Arial"/>
          <w:sz w:val="28"/>
          <w:szCs w:val="28"/>
        </w:rPr>
        <w:t>voice</w:t>
      </w:r>
      <w:r w:rsidR="0062401B">
        <w:rPr>
          <w:rFonts w:cs="Arial"/>
          <w:sz w:val="28"/>
          <w:szCs w:val="28"/>
        </w:rPr>
        <w:t>s</w:t>
      </w:r>
      <w:r w:rsidR="00E57C84" w:rsidRPr="00893166">
        <w:rPr>
          <w:rFonts w:cs="Arial"/>
          <w:sz w:val="28"/>
          <w:szCs w:val="28"/>
        </w:rPr>
        <w:t xml:space="preserve"> and experien</w:t>
      </w:r>
      <w:r w:rsidR="00CD3370" w:rsidRPr="00893166">
        <w:rPr>
          <w:rFonts w:cs="Arial"/>
          <w:sz w:val="28"/>
          <w:szCs w:val="28"/>
        </w:rPr>
        <w:t>ces of people with a disability</w:t>
      </w:r>
      <w:r w:rsidR="00E57C84" w:rsidRPr="00893166">
        <w:rPr>
          <w:rFonts w:cs="Arial"/>
          <w:sz w:val="28"/>
          <w:szCs w:val="28"/>
        </w:rPr>
        <w:t xml:space="preserve"> </w:t>
      </w:r>
      <w:r w:rsidR="00893166">
        <w:rPr>
          <w:rFonts w:cs="Arial"/>
          <w:sz w:val="28"/>
          <w:szCs w:val="28"/>
        </w:rPr>
        <w:t xml:space="preserve">is heard </w:t>
      </w:r>
      <w:r w:rsidR="0062401B">
        <w:rPr>
          <w:rFonts w:cs="Arial"/>
          <w:sz w:val="28"/>
          <w:szCs w:val="28"/>
        </w:rPr>
        <w:t>in the Government’s consideration of the recommendations</w:t>
      </w:r>
      <w:r w:rsidR="0062401B">
        <w:rPr>
          <w:rStyle w:val="ui-provider"/>
          <w:rFonts w:cs="Arial"/>
          <w:sz w:val="28"/>
          <w:szCs w:val="28"/>
        </w:rPr>
        <w:t xml:space="preserve"> and in the implementation of reform that follows.</w:t>
      </w:r>
    </w:p>
    <w:p w14:paraId="12787B22" w14:textId="77777777" w:rsidR="0062401B" w:rsidRDefault="0062401B" w:rsidP="00897E48">
      <w:pPr>
        <w:pStyle w:val="ListParagraph"/>
        <w:numPr>
          <w:ilvl w:val="0"/>
          <w:numId w:val="11"/>
        </w:numPr>
        <w:spacing w:after="120"/>
        <w:ind w:right="34"/>
        <w:rPr>
          <w:rStyle w:val="ui-provider"/>
          <w:rFonts w:cs="Arial"/>
          <w:sz w:val="28"/>
          <w:szCs w:val="28"/>
        </w:rPr>
      </w:pPr>
      <w:r w:rsidRPr="0062401B">
        <w:rPr>
          <w:rStyle w:val="ui-provider"/>
          <w:rFonts w:cs="Arial"/>
          <w:sz w:val="28"/>
          <w:szCs w:val="28"/>
        </w:rPr>
        <w:t xml:space="preserve">The results of the community attitudes survey show there is still much work to be done to improve attitudes towards people with disability and that the Advisory Council will discuss further at its first meeting in 2024. </w:t>
      </w:r>
    </w:p>
    <w:p w14:paraId="331879B4" w14:textId="77777777" w:rsidR="0062401B" w:rsidRDefault="0062401B" w:rsidP="0062401B">
      <w:pPr>
        <w:pStyle w:val="ListParagraph"/>
        <w:spacing w:after="120"/>
        <w:ind w:right="34"/>
        <w:rPr>
          <w:rStyle w:val="ui-provider"/>
          <w:rFonts w:cs="Arial"/>
          <w:sz w:val="28"/>
          <w:szCs w:val="28"/>
        </w:rPr>
      </w:pPr>
    </w:p>
    <w:p w14:paraId="4D01CAA0" w14:textId="1C8D1143" w:rsidR="000A0AE2" w:rsidRPr="0062401B" w:rsidRDefault="0062401B" w:rsidP="00897E48">
      <w:pPr>
        <w:pStyle w:val="ListParagraph"/>
        <w:numPr>
          <w:ilvl w:val="0"/>
          <w:numId w:val="11"/>
        </w:numPr>
        <w:spacing w:after="120"/>
        <w:ind w:right="34"/>
        <w:rPr>
          <w:rFonts w:cs="Arial"/>
          <w:sz w:val="28"/>
          <w:szCs w:val="28"/>
        </w:rPr>
      </w:pPr>
      <w:r w:rsidRPr="0062401B">
        <w:rPr>
          <w:rFonts w:cs="Arial"/>
          <w:sz w:val="28"/>
          <w:szCs w:val="28"/>
        </w:rPr>
        <w:t>The Advisory Council also continued to discuss potential areas of advice with respect to accessi</w:t>
      </w:r>
      <w:r>
        <w:rPr>
          <w:rFonts w:cs="Arial"/>
          <w:sz w:val="28"/>
          <w:szCs w:val="28"/>
        </w:rPr>
        <w:t xml:space="preserve">ble housing and agreed to work out-of-session to further explore </w:t>
      </w:r>
      <w:r w:rsidR="008A560C">
        <w:rPr>
          <w:rFonts w:cs="Arial"/>
          <w:sz w:val="28"/>
          <w:szCs w:val="28"/>
        </w:rPr>
        <w:t xml:space="preserve">successful </w:t>
      </w:r>
      <w:r>
        <w:rPr>
          <w:rFonts w:cs="Arial"/>
          <w:sz w:val="28"/>
          <w:szCs w:val="28"/>
        </w:rPr>
        <w:t xml:space="preserve">strategies, policies and </w:t>
      </w:r>
      <w:r w:rsidR="008A560C">
        <w:rPr>
          <w:rFonts w:cs="Arial"/>
          <w:sz w:val="28"/>
          <w:szCs w:val="28"/>
        </w:rPr>
        <w:t xml:space="preserve">opportunities for </w:t>
      </w:r>
      <w:r>
        <w:rPr>
          <w:rFonts w:cs="Arial"/>
          <w:sz w:val="28"/>
          <w:szCs w:val="28"/>
        </w:rPr>
        <w:t>data collection.</w:t>
      </w:r>
      <w:r w:rsidRPr="0062401B">
        <w:rPr>
          <w:rFonts w:cs="Arial"/>
          <w:sz w:val="28"/>
          <w:szCs w:val="28"/>
        </w:rPr>
        <w:t xml:space="preserve"> </w:t>
      </w:r>
    </w:p>
    <w:p w14:paraId="58C74CF7" w14:textId="77777777" w:rsidR="005A17D3" w:rsidRDefault="005A17D3" w:rsidP="005A17D3">
      <w:pPr>
        <w:rPr>
          <w:rFonts w:cs="Arial"/>
          <w:sz w:val="28"/>
          <w:szCs w:val="24"/>
        </w:rPr>
      </w:pPr>
      <w:r>
        <w:rPr>
          <w:rFonts w:cs="Arial"/>
          <w:sz w:val="28"/>
          <w:szCs w:val="24"/>
        </w:rPr>
        <w:t xml:space="preserve">The next meeting is scheduled for </w:t>
      </w:r>
      <w:r w:rsidR="00E57C84">
        <w:rPr>
          <w:rFonts w:cs="Arial"/>
          <w:sz w:val="28"/>
          <w:szCs w:val="24"/>
        </w:rPr>
        <w:t>March</w:t>
      </w:r>
      <w:r>
        <w:rPr>
          <w:rFonts w:cs="Arial"/>
          <w:sz w:val="28"/>
          <w:szCs w:val="24"/>
        </w:rPr>
        <w:t xml:space="preserve"> 2023.</w:t>
      </w:r>
    </w:p>
    <w:p w14:paraId="70E08EB2" w14:textId="77777777" w:rsidR="004920B6" w:rsidRPr="00AA2AA1" w:rsidRDefault="004920B6" w:rsidP="005A17D3">
      <w:pPr>
        <w:spacing w:after="120"/>
        <w:rPr>
          <w:rFonts w:cs="Arial"/>
          <w:sz w:val="28"/>
          <w:szCs w:val="24"/>
        </w:rPr>
      </w:pPr>
    </w:p>
    <w:sectPr w:rsidR="004920B6" w:rsidRPr="00AA2AA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7B4E" w14:textId="77777777" w:rsidR="005E13AB" w:rsidRDefault="005E13AB" w:rsidP="00B04ED8">
      <w:pPr>
        <w:spacing w:after="0" w:line="240" w:lineRule="auto"/>
      </w:pPr>
      <w:r>
        <w:separator/>
      </w:r>
    </w:p>
  </w:endnote>
  <w:endnote w:type="continuationSeparator" w:id="0">
    <w:p w14:paraId="100CF54D" w14:textId="77777777" w:rsidR="005E13AB" w:rsidRDefault="005E13AB"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40AA3" w14:textId="77777777" w:rsidR="005E13AB" w:rsidRDefault="005E13AB" w:rsidP="00B04ED8">
      <w:pPr>
        <w:spacing w:after="0" w:line="240" w:lineRule="auto"/>
      </w:pPr>
      <w:r>
        <w:separator/>
      </w:r>
    </w:p>
  </w:footnote>
  <w:footnote w:type="continuationSeparator" w:id="0">
    <w:p w14:paraId="7F67B712" w14:textId="77777777" w:rsidR="005E13AB" w:rsidRDefault="005E13AB"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5F2F" w14:textId="77777777" w:rsidR="00E25892" w:rsidRPr="007E6FAC" w:rsidRDefault="00E25892" w:rsidP="002B0FC1">
    <w:pPr>
      <w:pStyle w:val="Header"/>
      <w:jc w:val="right"/>
      <w:rPr>
        <w:rFonts w:ascii="Times New Roman" w:hAnsi="Times New Roman" w:cs="Times New Roman"/>
        <w:smallCaps/>
        <w:color w:val="7A0441"/>
        <w:sz w:val="40"/>
        <w:szCs w:val="36"/>
        <w:lang w:eastAsia="en-AU"/>
      </w:rPr>
    </w:pPr>
    <w:r w:rsidRPr="007E6FAC">
      <w:rPr>
        <w:rFonts w:ascii="Times New Roman" w:hAnsi="Times New Roman" w:cs="Times New Roman"/>
      </w:rPr>
      <w:ptab w:relativeTo="margin" w:alignment="center" w:leader="none"/>
    </w:r>
    <w:r w:rsidR="002B0FC1" w:rsidRPr="007E6FAC">
      <w:rPr>
        <w:rFonts w:ascii="Times New Roman" w:hAnsi="Times New Roman" w:cs="Times New Roman"/>
        <w:smallCaps/>
        <w:color w:val="7A0441"/>
        <w:sz w:val="40"/>
        <w:szCs w:val="36"/>
        <w:lang w:eastAsia="en-AU"/>
      </w:rPr>
      <w:t xml:space="preserve">Australia’s </w:t>
    </w:r>
    <w:r w:rsidR="00B32092" w:rsidRPr="007E6FAC">
      <w:rPr>
        <w:rFonts w:ascii="Times New Roman" w:hAnsi="Times New Roman" w:cs="Times New Roman"/>
        <w:smallCaps/>
        <w:color w:val="7A0441"/>
        <w:sz w:val="40"/>
        <w:szCs w:val="36"/>
        <w:lang w:eastAsia="en-AU"/>
      </w:rPr>
      <w:t>D</w:t>
    </w:r>
    <w:r w:rsidR="002B0FC1" w:rsidRPr="007E6FAC">
      <w:rPr>
        <w:rFonts w:ascii="Times New Roman" w:hAnsi="Times New Roman" w:cs="Times New Roman"/>
        <w:smallCaps/>
        <w:color w:val="7A0441"/>
        <w:sz w:val="40"/>
        <w:szCs w:val="36"/>
        <w:lang w:eastAsia="en-AU"/>
      </w:rPr>
      <w:t xml:space="preserve">isability </w:t>
    </w:r>
    <w:r w:rsidRPr="007E6FAC">
      <w:rPr>
        <w:rFonts w:ascii="Times New Roman" w:hAnsi="Times New Roman" w:cs="Times New Roman"/>
        <w:smallCaps/>
        <w:color w:val="7A0441"/>
        <w:sz w:val="40"/>
        <w:szCs w:val="36"/>
        <w:lang w:eastAsia="en-AU"/>
      </w:rPr>
      <w:t>Strategy</w:t>
    </w:r>
    <w:r w:rsidR="00094BFE" w:rsidRPr="007E6FAC">
      <w:rPr>
        <w:rFonts w:ascii="Times New Roman" w:hAnsi="Times New Roman" w:cs="Times New Roman"/>
        <w:smallCaps/>
        <w:color w:val="7A0441"/>
        <w:sz w:val="40"/>
        <w:szCs w:val="36"/>
        <w:lang w:eastAsia="en-AU"/>
      </w:rPr>
      <w:t xml:space="preserve"> 2021-2031</w:t>
    </w:r>
    <w:r w:rsidRPr="007E6FAC">
      <w:rPr>
        <w:rFonts w:ascii="Times New Roman" w:hAnsi="Times New Roman" w:cs="Times New Roman"/>
        <w:smallCaps/>
        <w:color w:val="7A0441"/>
        <w:sz w:val="40"/>
        <w:szCs w:val="36"/>
        <w:lang w:eastAsia="en-AU"/>
      </w:rPr>
      <w:t xml:space="preserve"> </w:t>
    </w:r>
  </w:p>
  <w:p w14:paraId="426A7660" w14:textId="77777777" w:rsidR="00E25892" w:rsidRPr="007E6FAC" w:rsidRDefault="00E25892" w:rsidP="002B0FC1">
    <w:pPr>
      <w:pStyle w:val="Header"/>
      <w:jc w:val="right"/>
      <w:rPr>
        <w:rFonts w:ascii="Times New Roman" w:hAnsi="Times New Roman" w:cs="Times New Roman"/>
        <w:smallCaps/>
        <w:color w:val="7A0441"/>
        <w:sz w:val="40"/>
        <w:szCs w:val="36"/>
        <w:lang w:eastAsia="en-AU"/>
      </w:rPr>
    </w:pPr>
    <w:r w:rsidRPr="007E6FAC">
      <w:rPr>
        <w:rFonts w:ascii="Times New Roman" w:hAnsi="Times New Roman" w:cs="Times New Roman"/>
        <w:smallCaps/>
        <w:color w:val="7A0441"/>
        <w:sz w:val="40"/>
        <w:szCs w:val="36"/>
        <w:lang w:eastAsia="en-AU"/>
      </w:rPr>
      <w:t>Advisory Council</w:t>
    </w:r>
  </w:p>
  <w:p w14:paraId="094C14B9" w14:textId="77777777" w:rsidR="00B04ED8" w:rsidRPr="007E6FAC" w:rsidRDefault="00E25892" w:rsidP="002B0FC1">
    <w:pPr>
      <w:pStyle w:val="Header"/>
      <w:jc w:val="right"/>
      <w:rPr>
        <w:rFonts w:ascii="Times New Roman" w:hAnsi="Times New Roman" w:cs="Times New Roman"/>
      </w:rPr>
    </w:pPr>
    <w:r w:rsidRPr="007E6FAC">
      <w:rPr>
        <w:rFonts w:ascii="Times New Roman" w:hAnsi="Times New Roman" w:cs="Times New Roman"/>
        <w:smallCaps/>
        <w:color w:val="7A0441"/>
        <w:sz w:val="40"/>
        <w:szCs w:val="36"/>
        <w:lang w:eastAsia="en-AU"/>
      </w:rPr>
      <w:t>communiqué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683"/>
    <w:multiLevelType w:val="hybridMultilevel"/>
    <w:tmpl w:val="067E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B48E4"/>
    <w:multiLevelType w:val="hybridMultilevel"/>
    <w:tmpl w:val="617E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7029D"/>
    <w:multiLevelType w:val="hybridMultilevel"/>
    <w:tmpl w:val="4FD65F16"/>
    <w:lvl w:ilvl="0" w:tplc="1212B070">
      <w:start w:val="5"/>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A36CFC"/>
    <w:multiLevelType w:val="hybridMultilevel"/>
    <w:tmpl w:val="AC9C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0B5C9F"/>
    <w:multiLevelType w:val="hybridMultilevel"/>
    <w:tmpl w:val="FBEE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D1F70"/>
    <w:multiLevelType w:val="hybridMultilevel"/>
    <w:tmpl w:val="A028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C7546"/>
    <w:multiLevelType w:val="hybridMultilevel"/>
    <w:tmpl w:val="E4A8AE6A"/>
    <w:lvl w:ilvl="0" w:tplc="E110C3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380AD2"/>
    <w:multiLevelType w:val="hybridMultilevel"/>
    <w:tmpl w:val="9084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92847"/>
    <w:multiLevelType w:val="hybridMultilevel"/>
    <w:tmpl w:val="596E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B5428E"/>
    <w:multiLevelType w:val="hybridMultilevel"/>
    <w:tmpl w:val="F888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EF72F3"/>
    <w:multiLevelType w:val="hybridMultilevel"/>
    <w:tmpl w:val="5B60F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F8316A9"/>
    <w:multiLevelType w:val="hybridMultilevel"/>
    <w:tmpl w:val="C1A45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4"/>
  </w:num>
  <w:num w:numId="5">
    <w:abstractNumId w:val="7"/>
  </w:num>
  <w:num w:numId="6">
    <w:abstractNumId w:val="2"/>
  </w:num>
  <w:num w:numId="7">
    <w:abstractNumId w:val="1"/>
  </w:num>
  <w:num w:numId="8">
    <w:abstractNumId w:val="8"/>
  </w:num>
  <w:num w:numId="9">
    <w:abstractNumId w:val="3"/>
  </w:num>
  <w:num w:numId="10">
    <w:abstractNumId w:val="0"/>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B6"/>
    <w:rsid w:val="00005633"/>
    <w:rsid w:val="000576B7"/>
    <w:rsid w:val="00074726"/>
    <w:rsid w:val="00094BFE"/>
    <w:rsid w:val="000A0AE2"/>
    <w:rsid w:val="000D187F"/>
    <w:rsid w:val="000E675B"/>
    <w:rsid w:val="001270B6"/>
    <w:rsid w:val="00135675"/>
    <w:rsid w:val="00196AB0"/>
    <w:rsid w:val="00197F87"/>
    <w:rsid w:val="001E630D"/>
    <w:rsid w:val="002464CD"/>
    <w:rsid w:val="00284DC9"/>
    <w:rsid w:val="00292D2E"/>
    <w:rsid w:val="002B0FC1"/>
    <w:rsid w:val="003B2BB8"/>
    <w:rsid w:val="003D34FF"/>
    <w:rsid w:val="003F10FD"/>
    <w:rsid w:val="00407393"/>
    <w:rsid w:val="0043259B"/>
    <w:rsid w:val="004763FC"/>
    <w:rsid w:val="004920B6"/>
    <w:rsid w:val="004A22ED"/>
    <w:rsid w:val="004B54CA"/>
    <w:rsid w:val="004D3F5E"/>
    <w:rsid w:val="004E5CBF"/>
    <w:rsid w:val="005218FF"/>
    <w:rsid w:val="00531C36"/>
    <w:rsid w:val="00577F67"/>
    <w:rsid w:val="005A17D3"/>
    <w:rsid w:val="005C3AA9"/>
    <w:rsid w:val="005C5D3B"/>
    <w:rsid w:val="005D703E"/>
    <w:rsid w:val="005E13AB"/>
    <w:rsid w:val="006161C7"/>
    <w:rsid w:val="00621FC5"/>
    <w:rsid w:val="0062401B"/>
    <w:rsid w:val="006274A4"/>
    <w:rsid w:val="00637B02"/>
    <w:rsid w:val="0065254B"/>
    <w:rsid w:val="00683A84"/>
    <w:rsid w:val="006A4CE7"/>
    <w:rsid w:val="006A5369"/>
    <w:rsid w:val="006F3064"/>
    <w:rsid w:val="0070346B"/>
    <w:rsid w:val="00742DCF"/>
    <w:rsid w:val="007510F8"/>
    <w:rsid w:val="00785261"/>
    <w:rsid w:val="00796B98"/>
    <w:rsid w:val="007B0256"/>
    <w:rsid w:val="007E6FAC"/>
    <w:rsid w:val="0083177B"/>
    <w:rsid w:val="00870E46"/>
    <w:rsid w:val="00893166"/>
    <w:rsid w:val="008A560C"/>
    <w:rsid w:val="008B6449"/>
    <w:rsid w:val="009004CB"/>
    <w:rsid w:val="009225F0"/>
    <w:rsid w:val="009328CE"/>
    <w:rsid w:val="0093462C"/>
    <w:rsid w:val="00953795"/>
    <w:rsid w:val="00974189"/>
    <w:rsid w:val="009B465D"/>
    <w:rsid w:val="009C3919"/>
    <w:rsid w:val="00A20CA2"/>
    <w:rsid w:val="00A37C77"/>
    <w:rsid w:val="00A61ECB"/>
    <w:rsid w:val="00AA2AA1"/>
    <w:rsid w:val="00AC5D9B"/>
    <w:rsid w:val="00B04ED8"/>
    <w:rsid w:val="00B20BC0"/>
    <w:rsid w:val="00B32092"/>
    <w:rsid w:val="00B77E3E"/>
    <w:rsid w:val="00B91E3E"/>
    <w:rsid w:val="00BA2DB9"/>
    <w:rsid w:val="00BE7148"/>
    <w:rsid w:val="00C031B4"/>
    <w:rsid w:val="00C753E7"/>
    <w:rsid w:val="00C83F20"/>
    <w:rsid w:val="00C84DD7"/>
    <w:rsid w:val="00CB5863"/>
    <w:rsid w:val="00CD3370"/>
    <w:rsid w:val="00D22835"/>
    <w:rsid w:val="00DA243A"/>
    <w:rsid w:val="00DD3D17"/>
    <w:rsid w:val="00E25892"/>
    <w:rsid w:val="00E273E4"/>
    <w:rsid w:val="00E41B90"/>
    <w:rsid w:val="00E57C84"/>
    <w:rsid w:val="00EB1F23"/>
    <w:rsid w:val="00F15EAC"/>
    <w:rsid w:val="00F30AFE"/>
    <w:rsid w:val="00F378A3"/>
    <w:rsid w:val="00F4351D"/>
    <w:rsid w:val="00F85508"/>
    <w:rsid w:val="00FA789A"/>
    <w:rsid w:val="00FB72F7"/>
    <w:rsid w:val="00FD7093"/>
    <w:rsid w:val="00FD7815"/>
    <w:rsid w:val="00FF0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27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B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0576B7"/>
    <w:rPr>
      <w:rFonts w:ascii="Arial" w:hAnsi="Arial"/>
    </w:rPr>
  </w:style>
  <w:style w:type="paragraph" w:styleId="NormalWeb">
    <w:name w:val="Normal (Web)"/>
    <w:basedOn w:val="Normal"/>
    <w:uiPriority w:val="99"/>
    <w:rsid w:val="003F10FD"/>
    <w:pPr>
      <w:spacing w:before="100" w:beforeAutospacing="1" w:after="100" w:afterAutospacing="1" w:line="240" w:lineRule="auto"/>
    </w:pPr>
    <w:rPr>
      <w:rFonts w:ascii="Times New Roman" w:eastAsia="Calibri" w:hAnsi="Times New Roman" w:cs="Times New Roman"/>
      <w:sz w:val="24"/>
      <w:szCs w:val="24"/>
      <w:lang w:val="en-US"/>
    </w:rPr>
  </w:style>
  <w:style w:type="character" w:styleId="Hyperlink">
    <w:name w:val="Hyperlink"/>
    <w:rsid w:val="003F10FD"/>
    <w:rPr>
      <w:color w:val="0000FF"/>
      <w:u w:val="single"/>
    </w:rPr>
  </w:style>
  <w:style w:type="character" w:styleId="CommentReference">
    <w:name w:val="annotation reference"/>
    <w:uiPriority w:val="99"/>
    <w:rsid w:val="00074726"/>
    <w:rPr>
      <w:sz w:val="16"/>
      <w:szCs w:val="16"/>
    </w:rPr>
  </w:style>
  <w:style w:type="paragraph" w:styleId="CommentText">
    <w:name w:val="annotation text"/>
    <w:basedOn w:val="Normal"/>
    <w:link w:val="CommentTextChar"/>
    <w:uiPriority w:val="99"/>
    <w:rsid w:val="00074726"/>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074726"/>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74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B90"/>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41B90"/>
    <w:rPr>
      <w:rFonts w:ascii="Arial" w:eastAsia="Calibri" w:hAnsi="Arial" w:cs="Times New Roman"/>
      <w:b/>
      <w:bCs/>
      <w:sz w:val="20"/>
      <w:szCs w:val="20"/>
    </w:rPr>
  </w:style>
  <w:style w:type="character" w:customStyle="1" w:styleId="ui-provider">
    <w:name w:val="ui-provider"/>
    <w:basedOn w:val="DefaultParagraphFont"/>
    <w:rsid w:val="00E57C84"/>
  </w:style>
  <w:style w:type="paragraph" w:styleId="Revision">
    <w:name w:val="Revision"/>
    <w:hidden/>
    <w:uiPriority w:val="99"/>
    <w:semiHidden/>
    <w:rsid w:val="008A560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40286">
      <w:bodyDiv w:val="1"/>
      <w:marLeft w:val="0"/>
      <w:marRight w:val="0"/>
      <w:marTop w:val="0"/>
      <w:marBottom w:val="0"/>
      <w:divBdr>
        <w:top w:val="none" w:sz="0" w:space="0" w:color="auto"/>
        <w:left w:val="none" w:sz="0" w:space="0" w:color="auto"/>
        <w:bottom w:val="none" w:sz="0" w:space="0" w:color="auto"/>
        <w:right w:val="none" w:sz="0" w:space="0" w:color="auto"/>
      </w:divBdr>
    </w:div>
    <w:div w:id="991327193">
      <w:bodyDiv w:val="1"/>
      <w:marLeft w:val="0"/>
      <w:marRight w:val="0"/>
      <w:marTop w:val="0"/>
      <w:marBottom w:val="0"/>
      <w:divBdr>
        <w:top w:val="none" w:sz="0" w:space="0" w:color="auto"/>
        <w:left w:val="none" w:sz="0" w:space="0" w:color="auto"/>
        <w:bottom w:val="none" w:sz="0" w:space="0" w:color="auto"/>
        <w:right w:val="none" w:sz="0" w:space="0" w:color="auto"/>
      </w:divBdr>
    </w:div>
    <w:div w:id="18919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w.gov.au/reports/australias-disability-strategy/australias-disability-strategy-outcomes-framework/contents/community-attitu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C114B-956F-4B0C-9F54-507C71A6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1154</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2023-12-06T04:36:00Z</dcterms:created>
  <dcterms:modified xsi:type="dcterms:W3CDTF">2023-12-06T04:36:00Z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27FE71C3340447D3939AD18C099C8F61</vt:lpwstr>
  </property>
  <property fmtid="{D5CDD505-2E9C-101B-9397-08002B2CF9AE}" pid="9" name="PM_ProtectiveMarkingValue_Footer">
    <vt:lpwstr>OFFICIAL</vt:lpwstr>
  </property>
  <property fmtid="{D5CDD505-2E9C-101B-9397-08002B2CF9AE}" pid="10" name="PM_Originator_Hash_SHA1">
    <vt:lpwstr>A18F8708CC35412D1204C13C4EE13D7681C3E645</vt:lpwstr>
  </property>
  <property fmtid="{D5CDD505-2E9C-101B-9397-08002B2CF9AE}" pid="11" name="PM_OriginationTimeStamp">
    <vt:lpwstr>2023-12-06T04:36:37Z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09D0DA1B0389872FB9E0B2DFC86B4AC0</vt:lpwstr>
  </property>
  <property fmtid="{D5CDD505-2E9C-101B-9397-08002B2CF9AE}" pid="21" name="PM_Hash_Salt">
    <vt:lpwstr>A747F65E5A8EDF368AA86AEB5D6520A0</vt:lpwstr>
  </property>
  <property fmtid="{D5CDD505-2E9C-101B-9397-08002B2CF9AE}" pid="22" name="PM_Hash_SHA1">
    <vt:lpwstr>90D4205435929E911FCF7D872468EF4EE02732EF</vt:lpwstr>
  </property>
  <property fmtid="{D5CDD505-2E9C-101B-9397-08002B2CF9AE}" pid="23" name="PM_OriginatorUserAccountName_SHA256">
    <vt:lpwstr>690AE6F0C47187B690212B1E25523597E7EDAD53363705867E8B22F5CC31F6F8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