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D76F6" w14:textId="5946E620" w:rsidR="00881AEF" w:rsidRPr="004D5232" w:rsidRDefault="004D5232" w:rsidP="004E1AE7">
      <w:pPr>
        <w:pStyle w:val="Title"/>
        <w:rPr>
          <w:rFonts w:ascii="PMingLiU" w:eastAsia="PMingLiU" w:hAnsi="PMingLiU"/>
        </w:rPr>
      </w:pPr>
      <w:r w:rsidRPr="004D5232">
        <w:rPr>
          <w:rFonts w:ascii="PMingLiU" w:eastAsia="PMingLiU" w:hAnsi="PMingLiU" w:cs="MS Mincho" w:hint="eastAsia"/>
        </w:rPr>
        <w:t>定向行動計劃報告</w:t>
      </w:r>
    </w:p>
    <w:p w14:paraId="3E597896" w14:textId="4A739E1C" w:rsidR="00881AEF" w:rsidRPr="004D5232" w:rsidRDefault="004D5232" w:rsidP="00883D2F">
      <w:pPr>
        <w:spacing w:before="240" w:after="240"/>
        <w:rPr>
          <w:rFonts w:ascii="PMingLiU" w:eastAsia="PMingLiU" w:hAnsi="PMingLiU"/>
          <w:sz w:val="56"/>
          <w:szCs w:val="56"/>
        </w:rPr>
      </w:pPr>
      <w:r w:rsidRPr="004D5232">
        <w:rPr>
          <w:rFonts w:eastAsia="PMingLiU" w:cs="Arial"/>
          <w:sz w:val="56"/>
          <w:szCs w:val="56"/>
        </w:rPr>
        <w:t>2022</w:t>
      </w:r>
      <w:r w:rsidRPr="004D5232">
        <w:rPr>
          <w:rFonts w:ascii="PMingLiU" w:eastAsia="PMingLiU" w:hAnsi="PMingLiU" w:cs="MS Gothic" w:hint="eastAsia"/>
          <w:sz w:val="56"/>
          <w:szCs w:val="56"/>
        </w:rPr>
        <w:t>年</w:t>
      </w:r>
      <w:r w:rsidRPr="004D5232">
        <w:rPr>
          <w:rFonts w:eastAsia="PMingLiU" w:cs="Arial"/>
          <w:sz w:val="56"/>
          <w:szCs w:val="56"/>
        </w:rPr>
        <w:t>7</w:t>
      </w:r>
      <w:r w:rsidRPr="004D5232">
        <w:rPr>
          <w:rFonts w:ascii="PMingLiU" w:eastAsia="PMingLiU" w:hAnsi="PMingLiU" w:cs="MS Gothic" w:hint="eastAsia"/>
          <w:sz w:val="56"/>
          <w:szCs w:val="56"/>
        </w:rPr>
        <w:t>月</w:t>
      </w:r>
      <w:r w:rsidRPr="004D5232">
        <w:rPr>
          <w:rFonts w:eastAsia="PMingLiU" w:cs="Arial"/>
          <w:sz w:val="56"/>
          <w:szCs w:val="56"/>
        </w:rPr>
        <w:t>1</w:t>
      </w:r>
      <w:r w:rsidRPr="004D5232">
        <w:rPr>
          <w:rFonts w:ascii="PMingLiU" w:eastAsia="PMingLiU" w:hAnsi="PMingLiU" w:cs="MS Gothic" w:hint="eastAsia"/>
          <w:sz w:val="56"/>
          <w:szCs w:val="56"/>
        </w:rPr>
        <w:t>日</w:t>
      </w:r>
      <w:r w:rsidRPr="004D5232">
        <w:rPr>
          <w:rFonts w:ascii="PMingLiU" w:eastAsia="PMingLiU" w:hAnsi="PMingLiU"/>
          <w:sz w:val="56"/>
          <w:szCs w:val="56"/>
        </w:rPr>
        <w:t xml:space="preserve"> </w:t>
      </w:r>
      <w:r w:rsidRPr="004D5232">
        <w:rPr>
          <w:rFonts w:ascii="PMingLiU" w:eastAsia="PMingLiU" w:hAnsi="PMingLiU" w:cs="MS Gothic" w:hint="eastAsia"/>
          <w:sz w:val="56"/>
          <w:szCs w:val="56"/>
        </w:rPr>
        <w:t>至</w:t>
      </w:r>
      <w:r w:rsidRPr="004D5232">
        <w:rPr>
          <w:rFonts w:ascii="PMingLiU" w:eastAsia="PMingLiU" w:hAnsi="PMingLiU"/>
          <w:sz w:val="56"/>
          <w:szCs w:val="56"/>
        </w:rPr>
        <w:t xml:space="preserve"> </w:t>
      </w:r>
      <w:r w:rsidRPr="004D5232">
        <w:rPr>
          <w:rFonts w:eastAsia="PMingLiU" w:cs="Arial"/>
          <w:sz w:val="56"/>
          <w:szCs w:val="56"/>
        </w:rPr>
        <w:t>2023</w:t>
      </w:r>
      <w:r w:rsidRPr="004D5232">
        <w:rPr>
          <w:rFonts w:ascii="PMingLiU" w:eastAsia="PMingLiU" w:hAnsi="PMingLiU" w:cs="MS Gothic" w:hint="eastAsia"/>
          <w:sz w:val="56"/>
          <w:szCs w:val="56"/>
        </w:rPr>
        <w:t>年</w:t>
      </w:r>
      <w:r w:rsidRPr="004D5232">
        <w:rPr>
          <w:rFonts w:eastAsia="PMingLiU" w:cs="Arial"/>
          <w:sz w:val="56"/>
          <w:szCs w:val="56"/>
        </w:rPr>
        <w:t>6</w:t>
      </w:r>
      <w:r w:rsidRPr="004D5232">
        <w:rPr>
          <w:rFonts w:ascii="PMingLiU" w:eastAsia="PMingLiU" w:hAnsi="PMingLiU" w:cs="MS Gothic" w:hint="eastAsia"/>
          <w:sz w:val="56"/>
          <w:szCs w:val="56"/>
        </w:rPr>
        <w:t>月</w:t>
      </w:r>
      <w:r w:rsidRPr="004D5232">
        <w:rPr>
          <w:rFonts w:eastAsia="PMingLiU" w:cs="Arial"/>
          <w:sz w:val="56"/>
          <w:szCs w:val="56"/>
        </w:rPr>
        <w:t>30</w:t>
      </w:r>
      <w:r w:rsidRPr="004D5232">
        <w:rPr>
          <w:rFonts w:ascii="PMingLiU" w:eastAsia="PMingLiU" w:hAnsi="PMingLiU" w:cs="MS Gothic" w:hint="eastAsia"/>
          <w:sz w:val="56"/>
          <w:szCs w:val="56"/>
        </w:rPr>
        <w:t>日</w:t>
      </w:r>
    </w:p>
    <w:p w14:paraId="3BCBD241" w14:textId="674DD1ED" w:rsidR="00881AEF" w:rsidRPr="004D5232" w:rsidRDefault="004D5232" w:rsidP="00883D2F">
      <w:pPr>
        <w:spacing w:before="240" w:after="240"/>
        <w:rPr>
          <w:rFonts w:ascii="PMingLiU" w:eastAsia="PMingLiU" w:hAnsi="PMingLiU"/>
          <w:sz w:val="34"/>
          <w:szCs w:val="34"/>
        </w:rPr>
      </w:pPr>
      <w:r w:rsidRPr="004D5232">
        <w:rPr>
          <w:rFonts w:eastAsia="PMingLiU" w:cs="Arial"/>
          <w:sz w:val="34"/>
          <w:szCs w:val="34"/>
        </w:rPr>
        <w:t>2021</w:t>
      </w:r>
      <w:r w:rsidRPr="004D5232">
        <w:rPr>
          <w:rFonts w:ascii="PMingLiU" w:eastAsia="PMingLiU" w:hAnsi="PMingLiU" w:cs="MS Gothic" w:hint="eastAsia"/>
          <w:sz w:val="34"/>
          <w:szCs w:val="34"/>
        </w:rPr>
        <w:t>至</w:t>
      </w:r>
      <w:r w:rsidRPr="004D5232">
        <w:rPr>
          <w:rFonts w:eastAsia="PMingLiU" w:cs="Arial"/>
          <w:sz w:val="34"/>
          <w:szCs w:val="34"/>
        </w:rPr>
        <w:t>2031</w:t>
      </w:r>
      <w:r w:rsidRPr="004D5232">
        <w:rPr>
          <w:rFonts w:ascii="PMingLiU" w:eastAsia="PMingLiU" w:hAnsi="PMingLiU" w:cs="MS Gothic" w:hint="eastAsia"/>
          <w:sz w:val="34"/>
          <w:szCs w:val="34"/>
        </w:rPr>
        <w:t>年澳洲殘障殘障人士事業策略</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040D21BD" w14:textId="31446CC5" w:rsidR="00FB6BEB" w:rsidRPr="00FB6BEB" w:rsidRDefault="00007429" w:rsidP="00FB6BEB">
      <w:pPr>
        <w:spacing w:after="0" w:line="240" w:lineRule="auto"/>
        <w:rPr>
          <w:rFonts w:asciiTheme="minorHAnsi" w:hAnsiTheme="minorHAnsi" w:cstheme="minorHAnsi"/>
        </w:rPr>
      </w:pPr>
      <w:r>
        <w:rPr>
          <w:rFonts w:eastAsia="PMingLiU" w:hint="eastAsia"/>
          <w:sz w:val="20"/>
          <w:szCs w:val="20"/>
          <w:lang w:eastAsia="zh-TW"/>
        </w:rPr>
        <w:lastRenderedPageBreak/>
        <w:t>本文件是</w:t>
      </w:r>
      <w:r>
        <w:rPr>
          <w:rFonts w:eastAsia="PMingLiU"/>
          <w:sz w:val="20"/>
          <w:szCs w:val="20"/>
          <w:lang w:eastAsia="zh-TW"/>
        </w:rPr>
        <w:t>2022</w:t>
      </w:r>
      <w:r>
        <w:rPr>
          <w:rFonts w:eastAsia="PMingLiU" w:hint="eastAsia"/>
          <w:sz w:val="20"/>
          <w:szCs w:val="20"/>
          <w:lang w:eastAsia="zh-TW"/>
        </w:rPr>
        <w:t>年</w:t>
      </w:r>
      <w:r>
        <w:rPr>
          <w:rFonts w:eastAsia="PMingLiU"/>
          <w:sz w:val="20"/>
          <w:szCs w:val="20"/>
          <w:lang w:eastAsia="zh-TW"/>
        </w:rPr>
        <w:t>7</w:t>
      </w:r>
      <w:r>
        <w:rPr>
          <w:rFonts w:eastAsia="PMingLiU" w:hint="eastAsia"/>
          <w:sz w:val="20"/>
          <w:szCs w:val="20"/>
          <w:lang w:eastAsia="zh-TW"/>
        </w:rPr>
        <w:t>月</w:t>
      </w:r>
      <w:r>
        <w:rPr>
          <w:rFonts w:eastAsia="PMingLiU"/>
          <w:sz w:val="20"/>
          <w:szCs w:val="20"/>
          <w:lang w:eastAsia="zh-TW"/>
        </w:rPr>
        <w:t>1</w:t>
      </w:r>
      <w:r>
        <w:rPr>
          <w:rFonts w:eastAsia="PMingLiU" w:hint="eastAsia"/>
          <w:sz w:val="20"/>
          <w:szCs w:val="20"/>
          <w:lang w:eastAsia="zh-TW"/>
        </w:rPr>
        <w:t>日至</w:t>
      </w:r>
      <w:r>
        <w:rPr>
          <w:rFonts w:eastAsia="PMingLiU"/>
          <w:sz w:val="20"/>
          <w:szCs w:val="20"/>
          <w:lang w:eastAsia="zh-TW"/>
        </w:rPr>
        <w:t>2023</w:t>
      </w:r>
      <w:r>
        <w:rPr>
          <w:rFonts w:eastAsia="PMingLiU" w:hint="eastAsia"/>
          <w:sz w:val="20"/>
          <w:szCs w:val="20"/>
          <w:lang w:eastAsia="zh-TW"/>
        </w:rPr>
        <w:t>年</w:t>
      </w:r>
      <w:r>
        <w:rPr>
          <w:rFonts w:eastAsia="PMingLiU"/>
          <w:sz w:val="20"/>
          <w:szCs w:val="20"/>
          <w:lang w:eastAsia="zh-TW"/>
        </w:rPr>
        <w:t>6</w:t>
      </w:r>
      <w:r>
        <w:rPr>
          <w:rFonts w:eastAsia="PMingLiU" w:hint="eastAsia"/>
          <w:sz w:val="20"/>
          <w:szCs w:val="20"/>
          <w:lang w:eastAsia="zh-TW"/>
        </w:rPr>
        <w:t>月</w:t>
      </w:r>
      <w:r>
        <w:rPr>
          <w:rFonts w:eastAsia="PMingLiU"/>
          <w:sz w:val="20"/>
          <w:szCs w:val="20"/>
          <w:lang w:eastAsia="zh-TW"/>
        </w:rPr>
        <w:t>30</w:t>
      </w:r>
      <w:r>
        <w:rPr>
          <w:rFonts w:eastAsia="PMingLiU" w:hint="eastAsia"/>
          <w:sz w:val="20"/>
          <w:szCs w:val="20"/>
          <w:lang w:eastAsia="zh-TW"/>
        </w:rPr>
        <w:t>日《</w:t>
      </w:r>
      <w:r>
        <w:rPr>
          <w:rFonts w:eastAsia="PMingLiU"/>
          <w:sz w:val="20"/>
          <w:szCs w:val="20"/>
          <w:lang w:eastAsia="zh-TW"/>
        </w:rPr>
        <w:t>2021-2023</w:t>
      </w:r>
      <w:r>
        <w:rPr>
          <w:rFonts w:eastAsia="PMingLiU" w:hint="eastAsia"/>
          <w:sz w:val="20"/>
          <w:szCs w:val="20"/>
          <w:lang w:eastAsia="zh-TW"/>
        </w:rPr>
        <w:t>年澳洲殘障殘障人士事業策略》的《定向行動計劃報告》（</w:t>
      </w:r>
      <w:r>
        <w:rPr>
          <w:rFonts w:eastAsia="PMingLiU"/>
          <w:lang w:eastAsia="zh-TW"/>
        </w:rPr>
        <w:t>Targeted Action Plans Report, 1 July 2022 to 30 June 2023, Australia’s Disability Strategy 2021-2031</w:t>
      </w:r>
      <w:r>
        <w:rPr>
          <w:rFonts w:eastAsia="PMingLiU" w:hint="eastAsia"/>
          <w:sz w:val="20"/>
          <w:szCs w:val="20"/>
          <w:lang w:eastAsia="zh-TW"/>
        </w:rPr>
        <w:t>），已根據</w:t>
      </w:r>
      <w:hyperlink r:id="rId8" w:history="1">
        <w:r>
          <w:rPr>
            <w:rStyle w:val="Hyperlink"/>
            <w:rFonts w:eastAsia="PMingLiU" w:hint="eastAsia"/>
            <w:b w:val="0"/>
            <w:bCs w:val="0"/>
            <w:sz w:val="20"/>
            <w:szCs w:val="20"/>
            <w:lang w:eastAsia="zh-TW"/>
          </w:rPr>
          <w:t>知識共享署名</w:t>
        </w:r>
        <w:r>
          <w:rPr>
            <w:rStyle w:val="Hyperlink"/>
            <w:rFonts w:eastAsia="Arial"/>
            <w:b w:val="0"/>
            <w:bCs w:val="0"/>
            <w:sz w:val="20"/>
            <w:szCs w:val="20"/>
            <w:lang w:eastAsia="zh-TW"/>
          </w:rPr>
          <w:t xml:space="preserve"> </w:t>
        </w:r>
        <w:r>
          <w:rPr>
            <w:rStyle w:val="Hyperlink"/>
            <w:rFonts w:eastAsia="PMingLiU"/>
            <w:b w:val="0"/>
            <w:bCs w:val="0"/>
            <w:sz w:val="20"/>
            <w:szCs w:val="20"/>
            <w:lang w:eastAsia="zh-TW"/>
          </w:rPr>
          <w:t xml:space="preserve">4.0 </w:t>
        </w:r>
        <w:r>
          <w:rPr>
            <w:rStyle w:val="Hyperlink"/>
            <w:rFonts w:eastAsia="PMingLiU" w:hint="eastAsia"/>
            <w:b w:val="0"/>
            <w:bCs w:val="0"/>
            <w:sz w:val="20"/>
            <w:szCs w:val="20"/>
            <w:lang w:eastAsia="zh-TW"/>
          </w:rPr>
          <w:t>國際許可協議</w:t>
        </w:r>
      </w:hyperlink>
      <w:r>
        <w:rPr>
          <w:rStyle w:val="Hyperlink"/>
          <w:rFonts w:eastAsia="PMingLiU" w:hint="eastAsia"/>
          <w:b w:val="0"/>
          <w:bCs w:val="0"/>
          <w:sz w:val="20"/>
          <w:szCs w:val="20"/>
          <w:lang w:eastAsia="zh-TW"/>
        </w:rPr>
        <w:t>（</w:t>
      </w:r>
      <w:hyperlink r:id="rId9" w:history="1">
        <w:r>
          <w:rPr>
            <w:rStyle w:val="Hyperlink"/>
            <w:rFonts w:eastAsia="PMingLiU"/>
            <w:b w:val="0"/>
            <w:bCs w:val="0"/>
            <w:sz w:val="20"/>
            <w:szCs w:val="20"/>
            <w:lang w:eastAsia="zh-TW"/>
          </w:rPr>
          <w:t>Creative Commons Attribution 4.0 International Licence</w:t>
        </w:r>
      </w:hyperlink>
      <w:r>
        <w:rPr>
          <w:rStyle w:val="Hyperlink"/>
          <w:rFonts w:eastAsia="PMingLiU" w:hint="eastAsia"/>
          <w:b w:val="0"/>
          <w:bCs w:val="0"/>
          <w:sz w:val="20"/>
          <w:szCs w:val="20"/>
          <w:lang w:eastAsia="zh-TW"/>
        </w:rPr>
        <w:t>）</w:t>
      </w:r>
      <w:r>
        <w:rPr>
          <w:rFonts w:eastAsia="PMingLiU" w:hint="eastAsia"/>
          <w:sz w:val="20"/>
          <w:szCs w:val="20"/>
          <w:lang w:eastAsia="zh-TW"/>
        </w:rPr>
        <w:t>獲得許可，但以下內容除外</w:t>
      </w:r>
      <w:r>
        <w:rPr>
          <w:rFonts w:eastAsia="PMingLiU"/>
          <w:sz w:val="20"/>
          <w:szCs w:val="20"/>
          <w:lang w:eastAsia="zh-TW"/>
        </w:rPr>
        <w:t>:</w:t>
      </w:r>
    </w:p>
    <w:p w14:paraId="10A2AF35" w14:textId="1664D445" w:rsidR="00FB6BEB" w:rsidRPr="000842DE" w:rsidRDefault="00007429" w:rsidP="000842DE">
      <w:pPr>
        <w:pStyle w:val="ListParagraph"/>
        <w:numPr>
          <w:ilvl w:val="0"/>
          <w:numId w:val="34"/>
        </w:numPr>
        <w:spacing w:before="240" w:after="120" w:line="240" w:lineRule="auto"/>
        <w:contextualSpacing w:val="0"/>
        <w:rPr>
          <w:rFonts w:asciiTheme="minorHAnsi" w:hAnsiTheme="minorHAnsi" w:cstheme="minorHAnsi"/>
        </w:rPr>
      </w:pPr>
      <w:r>
        <w:rPr>
          <w:rFonts w:eastAsia="PMingLiU" w:hint="eastAsia"/>
          <w:i/>
          <w:iCs/>
          <w:sz w:val="20"/>
          <w:szCs w:val="20"/>
          <w:lang w:eastAsia="zh-TW"/>
        </w:rPr>
        <w:t>《</w:t>
      </w:r>
      <w:r>
        <w:rPr>
          <w:rFonts w:eastAsia="PMingLiU"/>
          <w:i/>
          <w:iCs/>
          <w:sz w:val="20"/>
          <w:szCs w:val="20"/>
          <w:lang w:eastAsia="zh-TW"/>
        </w:rPr>
        <w:t>2021-2023</w:t>
      </w:r>
      <w:r>
        <w:rPr>
          <w:rFonts w:eastAsia="PMingLiU" w:hint="eastAsia"/>
          <w:i/>
          <w:iCs/>
          <w:sz w:val="20"/>
          <w:szCs w:val="20"/>
          <w:lang w:eastAsia="zh-TW"/>
        </w:rPr>
        <w:t>年澳洲殘障殘障人士事業策略》</w:t>
      </w:r>
      <w:r>
        <w:rPr>
          <w:rFonts w:eastAsia="PMingLiU" w:hint="eastAsia"/>
          <w:sz w:val="20"/>
          <w:szCs w:val="20"/>
          <w:lang w:eastAsia="zh-TW"/>
        </w:rPr>
        <w:t>標識和品牌</w:t>
      </w:r>
    </w:p>
    <w:p w14:paraId="4C2833E8" w14:textId="1800661B" w:rsidR="00FB6BEB" w:rsidRPr="000842DE" w:rsidRDefault="00007429" w:rsidP="000842DE">
      <w:pPr>
        <w:pStyle w:val="ListParagraph"/>
        <w:numPr>
          <w:ilvl w:val="0"/>
          <w:numId w:val="34"/>
        </w:numPr>
        <w:spacing w:before="120" w:after="120" w:line="240" w:lineRule="auto"/>
        <w:contextualSpacing w:val="0"/>
        <w:rPr>
          <w:rFonts w:asciiTheme="minorHAnsi" w:hAnsiTheme="minorHAnsi" w:cstheme="minorHAnsi"/>
        </w:rPr>
      </w:pPr>
      <w:r>
        <w:rPr>
          <w:rFonts w:eastAsia="PMingLiU" w:hint="eastAsia"/>
          <w:sz w:val="20"/>
          <w:szCs w:val="20"/>
          <w:lang w:eastAsia="zh-TW"/>
        </w:rPr>
        <w:t>第三方的任何材料</w:t>
      </w:r>
    </w:p>
    <w:p w14:paraId="3D5C3934" w14:textId="70480639" w:rsidR="00FB6BEB" w:rsidRPr="000842DE" w:rsidRDefault="00007429" w:rsidP="000842DE">
      <w:pPr>
        <w:pStyle w:val="ListParagraph"/>
        <w:numPr>
          <w:ilvl w:val="0"/>
          <w:numId w:val="34"/>
        </w:numPr>
        <w:spacing w:before="120" w:after="120" w:line="240" w:lineRule="auto"/>
        <w:contextualSpacing w:val="0"/>
        <w:rPr>
          <w:rFonts w:asciiTheme="minorHAnsi" w:hAnsiTheme="minorHAnsi" w:cstheme="minorHAnsi"/>
        </w:rPr>
      </w:pPr>
      <w:r>
        <w:rPr>
          <w:rFonts w:eastAsia="PMingLiU" w:hint="eastAsia"/>
          <w:sz w:val="20"/>
          <w:szCs w:val="20"/>
          <w:lang w:eastAsia="zh-TW"/>
        </w:rPr>
        <w:t>所有圖像和</w:t>
      </w:r>
      <w:r>
        <w:rPr>
          <w:rFonts w:eastAsia="PMingLiU"/>
          <w:sz w:val="20"/>
          <w:szCs w:val="20"/>
          <w:lang w:eastAsia="zh-TW"/>
        </w:rPr>
        <w:t>/</w:t>
      </w:r>
      <w:r>
        <w:rPr>
          <w:rFonts w:eastAsia="PMingLiU" w:hint="eastAsia"/>
          <w:sz w:val="20"/>
          <w:szCs w:val="20"/>
          <w:lang w:eastAsia="zh-TW"/>
        </w:rPr>
        <w:t>或照片</w:t>
      </w:r>
    </w:p>
    <w:p w14:paraId="496D6FE9" w14:textId="20D63681" w:rsidR="00FB6BEB" w:rsidRPr="00FB6BEB" w:rsidRDefault="00007429" w:rsidP="000842DE">
      <w:pPr>
        <w:spacing w:before="240" w:after="0" w:line="240" w:lineRule="auto"/>
        <w:rPr>
          <w:rFonts w:asciiTheme="minorHAnsi" w:hAnsiTheme="minorHAnsi" w:cstheme="minorHAnsi"/>
        </w:rPr>
      </w:pPr>
      <w:r>
        <w:rPr>
          <w:rFonts w:eastAsia="PMingLiU" w:hint="eastAsia"/>
          <w:sz w:val="20"/>
          <w:szCs w:val="20"/>
          <w:lang w:eastAsia="zh-TW"/>
        </w:rPr>
        <w:t>有關本</w:t>
      </w:r>
      <w:r>
        <w:rPr>
          <w:rFonts w:eastAsia="Arial"/>
          <w:sz w:val="20"/>
          <w:szCs w:val="20"/>
          <w:lang w:eastAsia="zh-TW"/>
        </w:rPr>
        <w:t xml:space="preserve"> </w:t>
      </w:r>
      <w:r>
        <w:rPr>
          <w:rFonts w:eastAsia="PMingLiU"/>
          <w:sz w:val="20"/>
          <w:szCs w:val="20"/>
          <w:lang w:eastAsia="zh-TW"/>
        </w:rPr>
        <w:t xml:space="preserve">CC By </w:t>
      </w:r>
      <w:r>
        <w:rPr>
          <w:rFonts w:eastAsia="PMingLiU" w:hint="eastAsia"/>
          <w:sz w:val="20"/>
          <w:szCs w:val="20"/>
          <w:lang w:eastAsia="zh-TW"/>
        </w:rPr>
        <w:t>許可證的更多資訊，請訪問知識共享網站：</w:t>
      </w:r>
      <w:r w:rsidR="00FB6BEB" w:rsidRPr="00FB6BEB">
        <w:rPr>
          <w:rFonts w:asciiTheme="minorHAnsi" w:hAnsiTheme="minorHAnsi" w:cstheme="minorHAnsi"/>
        </w:rPr>
        <w:t xml:space="preserve"> </w:t>
      </w:r>
    </w:p>
    <w:p w14:paraId="066B238D" w14:textId="50BED261" w:rsidR="00FB6BEB" w:rsidRPr="00FB6BEB" w:rsidRDefault="006E3A82" w:rsidP="00FB6BEB">
      <w:pPr>
        <w:spacing w:after="0" w:line="240" w:lineRule="auto"/>
        <w:rPr>
          <w:rFonts w:asciiTheme="minorHAnsi" w:hAnsiTheme="minorHAnsi" w:cstheme="minorHAnsi"/>
        </w:rPr>
      </w:pPr>
      <w:hyperlink r:id="rId10" w:history="1">
        <w:r w:rsidR="008E5C12" w:rsidRPr="006B0001">
          <w:rPr>
            <w:rStyle w:val="Hyperlink"/>
            <w:rFonts w:asciiTheme="minorHAnsi" w:hAnsiTheme="minorHAnsi" w:cstheme="minorHAnsi"/>
          </w:rPr>
          <w:t>https://creativecommons.org/licenses/by/4.0/legalcode</w:t>
        </w:r>
      </w:hyperlink>
    </w:p>
    <w:p w14:paraId="6CDCD157" w14:textId="405FDB59" w:rsidR="00FB6BEB" w:rsidRPr="00FB6BEB" w:rsidRDefault="00007429" w:rsidP="000842DE">
      <w:pPr>
        <w:spacing w:before="240" w:after="0" w:line="240" w:lineRule="auto"/>
        <w:rPr>
          <w:rFonts w:asciiTheme="minorHAnsi" w:hAnsiTheme="minorHAnsi" w:cstheme="minorHAnsi"/>
        </w:rPr>
      </w:pPr>
      <w:r>
        <w:rPr>
          <w:rFonts w:eastAsia="PMingLiU" w:hint="eastAsia"/>
          <w:lang w:eastAsia="zh-TW"/>
        </w:rPr>
        <w:t>注明</w:t>
      </w:r>
    </w:p>
    <w:p w14:paraId="3AD5EC4C" w14:textId="36BF07AA" w:rsidR="00FB6BEB" w:rsidRPr="00FB6BEB" w:rsidRDefault="00007429" w:rsidP="000842DE">
      <w:pPr>
        <w:spacing w:before="240" w:after="0" w:line="240" w:lineRule="auto"/>
        <w:rPr>
          <w:rFonts w:asciiTheme="minorHAnsi" w:hAnsiTheme="minorHAnsi" w:cstheme="minorHAnsi"/>
        </w:rPr>
      </w:pPr>
      <w:r>
        <w:rPr>
          <w:rFonts w:eastAsia="PMingLiU" w:hint="eastAsia"/>
          <w:lang w:eastAsia="zh-TW"/>
        </w:rPr>
        <w:t>使用本文件的部分或全部內容，必須注明以下出處：使用本文件的部分或全部內容，必須注明以下出處：</w:t>
      </w:r>
      <w:r>
        <w:rPr>
          <w:rFonts w:eastAsia="PMingLiU"/>
          <w:lang w:eastAsia="zh-TW"/>
        </w:rPr>
        <w:t>© Commonwealth of Australia (Department of Social Services) 2023</w:t>
      </w:r>
    </w:p>
    <w:p w14:paraId="13448D78" w14:textId="347A2B27" w:rsidR="008C13A0" w:rsidRDefault="00007429" w:rsidP="000842DE">
      <w:pPr>
        <w:spacing w:before="240" w:after="0" w:line="240" w:lineRule="auto"/>
        <w:rPr>
          <w:rFonts w:asciiTheme="minorHAnsi" w:hAnsiTheme="minorHAnsi" w:cstheme="minorHAnsi"/>
        </w:rPr>
      </w:pPr>
      <w:r>
        <w:rPr>
          <w:rFonts w:eastAsia="PMingLiU" w:hint="eastAsia"/>
          <w:sz w:val="20"/>
          <w:szCs w:val="20"/>
          <w:lang w:eastAsia="zh-TW"/>
        </w:rPr>
        <w:t>查詢有關版權安排或使用本資料內容，請通過以下方式聯絡社會服務部：</w:t>
      </w:r>
    </w:p>
    <w:p w14:paraId="6CB2C241" w14:textId="09288F93" w:rsidR="00FB6BEB" w:rsidRPr="00FB6BEB" w:rsidRDefault="00007429" w:rsidP="000842DE">
      <w:pPr>
        <w:spacing w:before="240" w:after="0" w:line="240" w:lineRule="auto"/>
        <w:rPr>
          <w:rFonts w:asciiTheme="minorHAnsi" w:hAnsiTheme="minorHAnsi" w:cstheme="minorHAnsi"/>
        </w:rPr>
      </w:pPr>
      <w:r>
        <w:rPr>
          <w:rFonts w:eastAsia="PMingLiU" w:hint="eastAsia"/>
          <w:lang w:eastAsia="zh-TW"/>
        </w:rPr>
        <w:t>電郵：</w:t>
      </w:r>
      <w:r w:rsidR="00FB6BEB" w:rsidRPr="00FB6BEB">
        <w:rPr>
          <w:rFonts w:asciiTheme="minorHAnsi" w:hAnsiTheme="minorHAnsi" w:cstheme="minorHAnsi"/>
        </w:rPr>
        <w:t xml:space="preserve"> </w:t>
      </w:r>
      <w:hyperlink r:id="rId11" w:history="1">
        <w:r w:rsidR="008C13A0" w:rsidRPr="00EE11EE">
          <w:rPr>
            <w:rStyle w:val="Hyperlink"/>
            <w:rFonts w:asciiTheme="minorHAnsi" w:hAnsiTheme="minorHAnsi" w:cstheme="minorHAnsi"/>
          </w:rPr>
          <w:t>communication@dss.gov.au</w:t>
        </w:r>
      </w:hyperlink>
    </w:p>
    <w:p w14:paraId="05644BE3" w14:textId="3DB2F941" w:rsidR="00881AEF" w:rsidRPr="00FB6BEB" w:rsidRDefault="00007429" w:rsidP="008C13A0">
      <w:pPr>
        <w:spacing w:before="240" w:after="0" w:line="240" w:lineRule="auto"/>
        <w:rPr>
          <w:rFonts w:asciiTheme="minorHAnsi" w:hAnsiTheme="minorHAnsi" w:cstheme="minorHAnsi"/>
        </w:rPr>
      </w:pPr>
      <w:r>
        <w:rPr>
          <w:rFonts w:eastAsia="PMingLiU" w:hint="eastAsia"/>
          <w:lang w:eastAsia="zh-TW"/>
        </w:rPr>
        <w:t>郵寄：</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BE6FD4">
          <w:footerReference w:type="default" r:id="rId12"/>
          <w:pgSz w:w="11906" w:h="16838" w:code="9"/>
          <w:pgMar w:top="1440" w:right="1440" w:bottom="1440" w:left="1440" w:header="706" w:footer="706" w:gutter="0"/>
          <w:pgNumType w:fmt="upperRoman" w:start="2"/>
          <w:cols w:space="708"/>
          <w:docGrid w:linePitch="360"/>
        </w:sectPr>
      </w:pPr>
    </w:p>
    <w:p w14:paraId="1C3930AC" w14:textId="7D2199CA" w:rsidR="008C13A0" w:rsidRPr="00611EF8" w:rsidRDefault="00611EF8" w:rsidP="008C13A0">
      <w:pPr>
        <w:pStyle w:val="Heading1"/>
        <w:rPr>
          <w:rFonts w:ascii="PMingLiU" w:eastAsia="PMingLiU" w:hAnsi="PMingLiU"/>
        </w:rPr>
      </w:pPr>
      <w:bookmarkStart w:id="0" w:name="_Toc153222757"/>
      <w:r w:rsidRPr="00611EF8">
        <w:rPr>
          <w:rFonts w:ascii="PMingLiU" w:eastAsia="PMingLiU" w:hAnsi="PMingLiU" w:cs="MS Mincho" w:hint="eastAsia"/>
        </w:rPr>
        <w:t>目</w:t>
      </w:r>
      <w:r w:rsidRPr="00611EF8">
        <w:rPr>
          <w:rFonts w:ascii="PMingLiU" w:eastAsia="PMingLiU" w:hAnsi="PMingLiU" w:cs="MS Gothic" w:hint="eastAsia"/>
        </w:rPr>
        <w:t>錄</w:t>
      </w:r>
      <w:bookmarkEnd w:id="0"/>
    </w:p>
    <w:sdt>
      <w:sdtPr>
        <w:rPr>
          <w:b/>
          <w:bCs/>
        </w:rPr>
        <w:id w:val="-202179485"/>
        <w:docPartObj>
          <w:docPartGallery w:val="Table of Contents"/>
          <w:docPartUnique/>
        </w:docPartObj>
      </w:sdtPr>
      <w:sdtEndPr>
        <w:rPr>
          <w:b w:val="0"/>
          <w:bCs w:val="0"/>
          <w:noProof/>
        </w:rPr>
      </w:sdtEndPr>
      <w:sdtContent>
        <w:p w14:paraId="23E16A3C" w14:textId="2A9AA28E" w:rsidR="008E5C12" w:rsidRPr="008C13A0" w:rsidRDefault="008E5C12" w:rsidP="008C13A0"/>
        <w:p w14:paraId="3C255FA5" w14:textId="208EA54F" w:rsidR="00060DFB" w:rsidRDefault="008E5C12">
          <w:pPr>
            <w:pStyle w:val="TOC1"/>
            <w:tabs>
              <w:tab w:val="right" w:leader="dot" w:pos="9016"/>
            </w:tabs>
            <w:rPr>
              <w:rFonts w:asciiTheme="minorHAnsi" w:eastAsiaTheme="minorEastAsia" w:hAnsiTheme="minorHAnsi"/>
              <w:noProof/>
              <w:lang w:val="en-US"/>
            </w:rPr>
          </w:pPr>
          <w:r>
            <w:fldChar w:fldCharType="begin"/>
          </w:r>
          <w:r>
            <w:instrText xml:space="preserve"> TOC \o "1-3" \h \z \u </w:instrText>
          </w:r>
          <w:r>
            <w:fldChar w:fldCharType="separate"/>
          </w:r>
          <w:hyperlink w:anchor="_Toc153222758" w:history="1">
            <w:r w:rsidR="00060DFB" w:rsidRPr="00CC79E1">
              <w:rPr>
                <w:rStyle w:val="Hyperlink"/>
                <w:rFonts w:ascii="PMingLiU" w:eastAsia="PMingLiU" w:hAnsi="PMingLiU" w:cs="MS Mincho" w:hint="eastAsia"/>
                <w:noProof/>
              </w:rPr>
              <w:t>概述</w:t>
            </w:r>
            <w:r w:rsidR="00060DFB">
              <w:rPr>
                <w:noProof/>
                <w:webHidden/>
              </w:rPr>
              <w:tab/>
            </w:r>
            <w:r w:rsidR="00060DFB">
              <w:rPr>
                <w:noProof/>
                <w:webHidden/>
              </w:rPr>
              <w:fldChar w:fldCharType="begin"/>
            </w:r>
            <w:r w:rsidR="00060DFB">
              <w:rPr>
                <w:noProof/>
                <w:webHidden/>
              </w:rPr>
              <w:instrText xml:space="preserve"> PAGEREF _Toc153222758 \h </w:instrText>
            </w:r>
            <w:r w:rsidR="00060DFB">
              <w:rPr>
                <w:noProof/>
                <w:webHidden/>
              </w:rPr>
            </w:r>
            <w:r w:rsidR="00060DFB">
              <w:rPr>
                <w:noProof/>
                <w:webHidden/>
              </w:rPr>
              <w:fldChar w:fldCharType="separate"/>
            </w:r>
            <w:r w:rsidR="00060DFB">
              <w:rPr>
                <w:noProof/>
                <w:webHidden/>
              </w:rPr>
              <w:t>3</w:t>
            </w:r>
            <w:r w:rsidR="00060DFB">
              <w:rPr>
                <w:noProof/>
                <w:webHidden/>
              </w:rPr>
              <w:fldChar w:fldCharType="end"/>
            </w:r>
          </w:hyperlink>
        </w:p>
        <w:p w14:paraId="00D30540" w14:textId="77777777" w:rsidR="00060DFB" w:rsidRDefault="006E3A82">
          <w:pPr>
            <w:pStyle w:val="TOC1"/>
            <w:tabs>
              <w:tab w:val="right" w:leader="dot" w:pos="9016"/>
            </w:tabs>
            <w:rPr>
              <w:rFonts w:asciiTheme="minorHAnsi" w:eastAsiaTheme="minorEastAsia" w:hAnsiTheme="minorHAnsi"/>
              <w:noProof/>
              <w:lang w:val="en-US"/>
            </w:rPr>
          </w:pPr>
          <w:hyperlink w:anchor="_Toc153222759" w:history="1">
            <w:r w:rsidR="00060DFB" w:rsidRPr="00CC79E1">
              <w:rPr>
                <w:rStyle w:val="Hyperlink"/>
                <w:rFonts w:ascii="PMingLiU" w:eastAsia="PMingLiU" w:hAnsi="PMingLiU" w:cs="MS Mincho" w:hint="eastAsia"/>
                <w:noProof/>
              </w:rPr>
              <w:t>全國進展</w:t>
            </w:r>
            <w:r w:rsidR="00060DFB">
              <w:rPr>
                <w:noProof/>
                <w:webHidden/>
              </w:rPr>
              <w:tab/>
            </w:r>
            <w:r w:rsidR="00060DFB">
              <w:rPr>
                <w:noProof/>
                <w:webHidden/>
              </w:rPr>
              <w:fldChar w:fldCharType="begin"/>
            </w:r>
            <w:r w:rsidR="00060DFB">
              <w:rPr>
                <w:noProof/>
                <w:webHidden/>
              </w:rPr>
              <w:instrText xml:space="preserve"> PAGEREF _Toc153222759 \h </w:instrText>
            </w:r>
            <w:r w:rsidR="00060DFB">
              <w:rPr>
                <w:noProof/>
                <w:webHidden/>
              </w:rPr>
            </w:r>
            <w:r w:rsidR="00060DFB">
              <w:rPr>
                <w:noProof/>
                <w:webHidden/>
              </w:rPr>
              <w:fldChar w:fldCharType="separate"/>
            </w:r>
            <w:r w:rsidR="00060DFB">
              <w:rPr>
                <w:noProof/>
                <w:webHidden/>
              </w:rPr>
              <w:t>5</w:t>
            </w:r>
            <w:r w:rsidR="00060DFB">
              <w:rPr>
                <w:noProof/>
                <w:webHidden/>
              </w:rPr>
              <w:fldChar w:fldCharType="end"/>
            </w:r>
          </w:hyperlink>
        </w:p>
        <w:p w14:paraId="3A7D2697" w14:textId="77777777" w:rsidR="00060DFB" w:rsidRDefault="006E3A82">
          <w:pPr>
            <w:pStyle w:val="TOC1"/>
            <w:tabs>
              <w:tab w:val="right" w:leader="dot" w:pos="9016"/>
            </w:tabs>
            <w:rPr>
              <w:rFonts w:asciiTheme="minorHAnsi" w:eastAsiaTheme="minorEastAsia" w:hAnsiTheme="minorHAnsi"/>
              <w:noProof/>
              <w:lang w:val="en-US"/>
            </w:rPr>
          </w:pPr>
          <w:hyperlink w:anchor="_Toc153222760" w:history="1">
            <w:r w:rsidR="00060DFB" w:rsidRPr="00CC79E1">
              <w:rPr>
                <w:rStyle w:val="Hyperlink"/>
                <w:rFonts w:ascii="PMingLiU" w:eastAsia="PMingLiU" w:hAnsi="PMingLiU" w:cs="MS Mincho" w:hint="eastAsia"/>
                <w:noProof/>
              </w:rPr>
              <w:t>就業定向行動計劃</w:t>
            </w:r>
            <w:r w:rsidR="00060DFB">
              <w:rPr>
                <w:noProof/>
                <w:webHidden/>
              </w:rPr>
              <w:tab/>
            </w:r>
            <w:r w:rsidR="00060DFB">
              <w:rPr>
                <w:noProof/>
                <w:webHidden/>
              </w:rPr>
              <w:fldChar w:fldCharType="begin"/>
            </w:r>
            <w:r w:rsidR="00060DFB">
              <w:rPr>
                <w:noProof/>
                <w:webHidden/>
              </w:rPr>
              <w:instrText xml:space="preserve"> PAGEREF _Toc153222760 \h </w:instrText>
            </w:r>
            <w:r w:rsidR="00060DFB">
              <w:rPr>
                <w:noProof/>
                <w:webHidden/>
              </w:rPr>
            </w:r>
            <w:r w:rsidR="00060DFB">
              <w:rPr>
                <w:noProof/>
                <w:webHidden/>
              </w:rPr>
              <w:fldChar w:fldCharType="separate"/>
            </w:r>
            <w:r w:rsidR="00060DFB">
              <w:rPr>
                <w:noProof/>
                <w:webHidden/>
              </w:rPr>
              <w:t>8</w:t>
            </w:r>
            <w:r w:rsidR="00060DFB">
              <w:rPr>
                <w:noProof/>
                <w:webHidden/>
              </w:rPr>
              <w:fldChar w:fldCharType="end"/>
            </w:r>
          </w:hyperlink>
        </w:p>
        <w:p w14:paraId="2A874FEC" w14:textId="77777777" w:rsidR="00060DFB" w:rsidRDefault="006E3A82">
          <w:pPr>
            <w:pStyle w:val="TOC1"/>
            <w:tabs>
              <w:tab w:val="right" w:leader="dot" w:pos="9016"/>
            </w:tabs>
            <w:rPr>
              <w:rFonts w:asciiTheme="minorHAnsi" w:eastAsiaTheme="minorEastAsia" w:hAnsiTheme="minorHAnsi"/>
              <w:noProof/>
              <w:lang w:val="en-US"/>
            </w:rPr>
          </w:pPr>
          <w:hyperlink w:anchor="_Toc153222763" w:history="1">
            <w:r w:rsidR="00060DFB" w:rsidRPr="00CC79E1">
              <w:rPr>
                <w:rStyle w:val="Hyperlink"/>
                <w:rFonts w:eastAsia="PMingLiU" w:hint="eastAsia"/>
                <w:noProof/>
                <w:lang w:eastAsia="zh-TW"/>
              </w:rPr>
              <w:t>社區態度定向</w:t>
            </w:r>
            <w:r w:rsidR="00060DFB" w:rsidRPr="00CC79E1">
              <w:rPr>
                <w:rStyle w:val="Hyperlink"/>
                <w:rFonts w:eastAsia="PMingLiU"/>
                <w:noProof/>
                <w:lang w:val="en-US" w:eastAsia="zh-TW"/>
              </w:rPr>
              <w:t xml:space="preserve"> </w:t>
            </w:r>
            <w:r w:rsidR="00060DFB" w:rsidRPr="00CC79E1">
              <w:rPr>
                <w:rStyle w:val="Hyperlink"/>
                <w:rFonts w:eastAsia="PMingLiU" w:hint="eastAsia"/>
                <w:noProof/>
                <w:lang w:eastAsia="zh-TW"/>
              </w:rPr>
              <w:t>行動計劃</w:t>
            </w:r>
            <w:r w:rsidR="00060DFB">
              <w:rPr>
                <w:noProof/>
                <w:webHidden/>
              </w:rPr>
              <w:tab/>
            </w:r>
            <w:r w:rsidR="00060DFB">
              <w:rPr>
                <w:noProof/>
                <w:webHidden/>
              </w:rPr>
              <w:fldChar w:fldCharType="begin"/>
            </w:r>
            <w:r w:rsidR="00060DFB">
              <w:rPr>
                <w:noProof/>
                <w:webHidden/>
              </w:rPr>
              <w:instrText xml:space="preserve"> PAGEREF _Toc153222763 \h </w:instrText>
            </w:r>
            <w:r w:rsidR="00060DFB">
              <w:rPr>
                <w:noProof/>
                <w:webHidden/>
              </w:rPr>
            </w:r>
            <w:r w:rsidR="00060DFB">
              <w:rPr>
                <w:noProof/>
                <w:webHidden/>
              </w:rPr>
              <w:fldChar w:fldCharType="separate"/>
            </w:r>
            <w:r w:rsidR="00060DFB">
              <w:rPr>
                <w:noProof/>
                <w:webHidden/>
              </w:rPr>
              <w:t>10</w:t>
            </w:r>
            <w:r w:rsidR="00060DFB">
              <w:rPr>
                <w:noProof/>
                <w:webHidden/>
              </w:rPr>
              <w:fldChar w:fldCharType="end"/>
            </w:r>
          </w:hyperlink>
        </w:p>
        <w:p w14:paraId="5861BB77" w14:textId="77777777" w:rsidR="00060DFB" w:rsidRDefault="006E3A82">
          <w:pPr>
            <w:pStyle w:val="TOC1"/>
            <w:tabs>
              <w:tab w:val="right" w:leader="dot" w:pos="9016"/>
            </w:tabs>
            <w:rPr>
              <w:rFonts w:asciiTheme="minorHAnsi" w:eastAsiaTheme="minorEastAsia" w:hAnsiTheme="minorHAnsi"/>
              <w:noProof/>
              <w:lang w:val="en-US"/>
            </w:rPr>
          </w:pPr>
          <w:hyperlink w:anchor="_Toc153222766" w:history="1">
            <w:r w:rsidR="00060DFB" w:rsidRPr="00CC79E1">
              <w:rPr>
                <w:rStyle w:val="Hyperlink"/>
                <w:rFonts w:eastAsia="PMingLiU" w:hint="eastAsia"/>
                <w:noProof/>
                <w:lang w:eastAsia="zh-TW"/>
              </w:rPr>
              <w:t>幼兒定向行動計劃</w:t>
            </w:r>
            <w:r w:rsidR="00060DFB">
              <w:rPr>
                <w:noProof/>
                <w:webHidden/>
              </w:rPr>
              <w:tab/>
            </w:r>
            <w:r w:rsidR="00060DFB">
              <w:rPr>
                <w:noProof/>
                <w:webHidden/>
              </w:rPr>
              <w:fldChar w:fldCharType="begin"/>
            </w:r>
            <w:r w:rsidR="00060DFB">
              <w:rPr>
                <w:noProof/>
                <w:webHidden/>
              </w:rPr>
              <w:instrText xml:space="preserve"> PAGEREF _Toc153222766 \h </w:instrText>
            </w:r>
            <w:r w:rsidR="00060DFB">
              <w:rPr>
                <w:noProof/>
                <w:webHidden/>
              </w:rPr>
            </w:r>
            <w:r w:rsidR="00060DFB">
              <w:rPr>
                <w:noProof/>
                <w:webHidden/>
              </w:rPr>
              <w:fldChar w:fldCharType="separate"/>
            </w:r>
            <w:r w:rsidR="00060DFB">
              <w:rPr>
                <w:noProof/>
                <w:webHidden/>
              </w:rPr>
              <w:t>12</w:t>
            </w:r>
            <w:r w:rsidR="00060DFB">
              <w:rPr>
                <w:noProof/>
                <w:webHidden/>
              </w:rPr>
              <w:fldChar w:fldCharType="end"/>
            </w:r>
          </w:hyperlink>
        </w:p>
        <w:p w14:paraId="131B38D3" w14:textId="77777777" w:rsidR="00060DFB" w:rsidRDefault="006E3A82">
          <w:pPr>
            <w:pStyle w:val="TOC1"/>
            <w:tabs>
              <w:tab w:val="right" w:leader="dot" w:pos="9016"/>
            </w:tabs>
            <w:rPr>
              <w:rFonts w:asciiTheme="minorHAnsi" w:eastAsiaTheme="minorEastAsia" w:hAnsiTheme="minorHAnsi"/>
              <w:noProof/>
              <w:lang w:val="en-US"/>
            </w:rPr>
          </w:pPr>
          <w:hyperlink w:anchor="_Toc153222769" w:history="1">
            <w:r w:rsidR="00060DFB" w:rsidRPr="00CC79E1">
              <w:rPr>
                <w:rStyle w:val="Hyperlink"/>
                <w:rFonts w:eastAsia="PMingLiU" w:hint="eastAsia"/>
                <w:noProof/>
                <w:lang w:eastAsia="zh-TW"/>
              </w:rPr>
              <w:t>安全定向行動計劃</w:t>
            </w:r>
            <w:r w:rsidR="00060DFB">
              <w:rPr>
                <w:noProof/>
                <w:webHidden/>
              </w:rPr>
              <w:tab/>
            </w:r>
            <w:r w:rsidR="00060DFB">
              <w:rPr>
                <w:noProof/>
                <w:webHidden/>
              </w:rPr>
              <w:fldChar w:fldCharType="begin"/>
            </w:r>
            <w:r w:rsidR="00060DFB">
              <w:rPr>
                <w:noProof/>
                <w:webHidden/>
              </w:rPr>
              <w:instrText xml:space="preserve"> PAGEREF _Toc153222769 \h </w:instrText>
            </w:r>
            <w:r w:rsidR="00060DFB">
              <w:rPr>
                <w:noProof/>
                <w:webHidden/>
              </w:rPr>
            </w:r>
            <w:r w:rsidR="00060DFB">
              <w:rPr>
                <w:noProof/>
                <w:webHidden/>
              </w:rPr>
              <w:fldChar w:fldCharType="separate"/>
            </w:r>
            <w:r w:rsidR="00060DFB">
              <w:rPr>
                <w:noProof/>
                <w:webHidden/>
              </w:rPr>
              <w:t>14</w:t>
            </w:r>
            <w:r w:rsidR="00060DFB">
              <w:rPr>
                <w:noProof/>
                <w:webHidden/>
              </w:rPr>
              <w:fldChar w:fldCharType="end"/>
            </w:r>
          </w:hyperlink>
        </w:p>
        <w:p w14:paraId="6A09BDCC" w14:textId="77777777" w:rsidR="00060DFB" w:rsidRDefault="006E3A82">
          <w:pPr>
            <w:pStyle w:val="TOC1"/>
            <w:tabs>
              <w:tab w:val="right" w:leader="dot" w:pos="9016"/>
            </w:tabs>
            <w:rPr>
              <w:rFonts w:asciiTheme="minorHAnsi" w:eastAsiaTheme="minorEastAsia" w:hAnsiTheme="minorHAnsi"/>
              <w:noProof/>
              <w:lang w:val="en-US"/>
            </w:rPr>
          </w:pPr>
          <w:hyperlink w:anchor="_Toc153222772" w:history="1">
            <w:r w:rsidR="00060DFB" w:rsidRPr="00CC79E1">
              <w:rPr>
                <w:rStyle w:val="Hyperlink"/>
                <w:rFonts w:eastAsia="PMingLiU" w:hint="eastAsia"/>
                <w:noProof/>
                <w:lang w:eastAsia="zh-TW"/>
              </w:rPr>
              <w:t>應急管理定向</w:t>
            </w:r>
            <w:r w:rsidR="00060DFB" w:rsidRPr="00CC79E1">
              <w:rPr>
                <w:rStyle w:val="Hyperlink"/>
                <w:rFonts w:eastAsia="PMingLiU"/>
                <w:noProof/>
                <w:lang w:val="en-US" w:eastAsia="zh-TW"/>
              </w:rPr>
              <w:t xml:space="preserve"> </w:t>
            </w:r>
            <w:r w:rsidR="00060DFB" w:rsidRPr="00CC79E1">
              <w:rPr>
                <w:rStyle w:val="Hyperlink"/>
                <w:rFonts w:eastAsia="PMingLiU" w:hint="eastAsia"/>
                <w:noProof/>
                <w:lang w:eastAsia="zh-TW"/>
              </w:rPr>
              <w:t>行動計劃</w:t>
            </w:r>
            <w:r w:rsidR="00060DFB">
              <w:rPr>
                <w:noProof/>
                <w:webHidden/>
              </w:rPr>
              <w:tab/>
            </w:r>
            <w:r w:rsidR="00060DFB">
              <w:rPr>
                <w:noProof/>
                <w:webHidden/>
              </w:rPr>
              <w:fldChar w:fldCharType="begin"/>
            </w:r>
            <w:r w:rsidR="00060DFB">
              <w:rPr>
                <w:noProof/>
                <w:webHidden/>
              </w:rPr>
              <w:instrText xml:space="preserve"> PAGEREF _Toc153222772 \h </w:instrText>
            </w:r>
            <w:r w:rsidR="00060DFB">
              <w:rPr>
                <w:noProof/>
                <w:webHidden/>
              </w:rPr>
            </w:r>
            <w:r w:rsidR="00060DFB">
              <w:rPr>
                <w:noProof/>
                <w:webHidden/>
              </w:rPr>
              <w:fldChar w:fldCharType="separate"/>
            </w:r>
            <w:r w:rsidR="00060DFB">
              <w:rPr>
                <w:noProof/>
                <w:webHidden/>
              </w:rPr>
              <w:t>16</w:t>
            </w:r>
            <w:r w:rsidR="00060DFB">
              <w:rPr>
                <w:noProof/>
                <w:webHidden/>
              </w:rPr>
              <w:fldChar w:fldCharType="end"/>
            </w:r>
          </w:hyperlink>
        </w:p>
        <w:p w14:paraId="4A5251B3" w14:textId="77777777" w:rsidR="00060DFB" w:rsidRDefault="006E3A82">
          <w:pPr>
            <w:pStyle w:val="TOC1"/>
            <w:tabs>
              <w:tab w:val="right" w:leader="dot" w:pos="9016"/>
            </w:tabs>
            <w:rPr>
              <w:rFonts w:asciiTheme="minorHAnsi" w:eastAsiaTheme="minorEastAsia" w:hAnsiTheme="minorHAnsi"/>
              <w:noProof/>
              <w:lang w:val="en-US"/>
            </w:rPr>
          </w:pPr>
          <w:hyperlink w:anchor="_Toc153222775" w:history="1">
            <w:r w:rsidR="00060DFB" w:rsidRPr="00CC79E1">
              <w:rPr>
                <w:rStyle w:val="Hyperlink"/>
                <w:rFonts w:eastAsia="PMingLiU" w:hint="eastAsia"/>
                <w:noProof/>
                <w:lang w:eastAsia="zh-TW"/>
              </w:rPr>
              <w:t>行動實踐</w:t>
            </w:r>
            <w:r w:rsidR="00060DFB">
              <w:rPr>
                <w:noProof/>
                <w:webHidden/>
              </w:rPr>
              <w:tab/>
            </w:r>
            <w:r w:rsidR="00060DFB">
              <w:rPr>
                <w:noProof/>
                <w:webHidden/>
              </w:rPr>
              <w:fldChar w:fldCharType="begin"/>
            </w:r>
            <w:r w:rsidR="00060DFB">
              <w:rPr>
                <w:noProof/>
                <w:webHidden/>
              </w:rPr>
              <w:instrText xml:space="preserve"> PAGEREF _Toc153222775 \h </w:instrText>
            </w:r>
            <w:r w:rsidR="00060DFB">
              <w:rPr>
                <w:noProof/>
                <w:webHidden/>
              </w:rPr>
            </w:r>
            <w:r w:rsidR="00060DFB">
              <w:rPr>
                <w:noProof/>
                <w:webHidden/>
              </w:rPr>
              <w:fldChar w:fldCharType="separate"/>
            </w:r>
            <w:r w:rsidR="00060DFB">
              <w:rPr>
                <w:noProof/>
                <w:webHidden/>
              </w:rPr>
              <w:t>18</w:t>
            </w:r>
            <w:r w:rsidR="00060DFB">
              <w:rPr>
                <w:noProof/>
                <w:webHidden/>
              </w:rPr>
              <w:fldChar w:fldCharType="end"/>
            </w:r>
          </w:hyperlink>
        </w:p>
        <w:p w14:paraId="53152CF9" w14:textId="77777777" w:rsidR="00060DFB" w:rsidRDefault="006E3A82" w:rsidP="00F9648F">
          <w:pPr>
            <w:pStyle w:val="TOC2"/>
            <w:tabs>
              <w:tab w:val="right" w:leader="dot" w:pos="9016"/>
            </w:tabs>
            <w:ind w:left="360"/>
            <w:rPr>
              <w:rFonts w:cstheme="minorBidi"/>
              <w:noProof/>
            </w:rPr>
          </w:pPr>
          <w:hyperlink w:anchor="_Toc153222776" w:history="1">
            <w:r w:rsidR="00060DFB" w:rsidRPr="00CC79E1">
              <w:rPr>
                <w:rStyle w:val="Hyperlink"/>
                <w:rFonts w:eastAsia="PMingLiU" w:hint="eastAsia"/>
                <w:noProof/>
                <w:lang w:eastAsia="zh-TW"/>
              </w:rPr>
              <w:t>昆士蘭州公共部門的殘障僱員</w:t>
            </w:r>
            <w:r w:rsidR="00060DFB">
              <w:rPr>
                <w:noProof/>
                <w:webHidden/>
              </w:rPr>
              <w:tab/>
            </w:r>
            <w:r w:rsidR="00060DFB">
              <w:rPr>
                <w:noProof/>
                <w:webHidden/>
              </w:rPr>
              <w:fldChar w:fldCharType="begin"/>
            </w:r>
            <w:r w:rsidR="00060DFB">
              <w:rPr>
                <w:noProof/>
                <w:webHidden/>
              </w:rPr>
              <w:instrText xml:space="preserve"> PAGEREF _Toc153222776 \h </w:instrText>
            </w:r>
            <w:r w:rsidR="00060DFB">
              <w:rPr>
                <w:noProof/>
                <w:webHidden/>
              </w:rPr>
            </w:r>
            <w:r w:rsidR="00060DFB">
              <w:rPr>
                <w:noProof/>
                <w:webHidden/>
              </w:rPr>
              <w:fldChar w:fldCharType="separate"/>
            </w:r>
            <w:r w:rsidR="00060DFB">
              <w:rPr>
                <w:noProof/>
                <w:webHidden/>
              </w:rPr>
              <w:t>19</w:t>
            </w:r>
            <w:r w:rsidR="00060DFB">
              <w:rPr>
                <w:noProof/>
                <w:webHidden/>
              </w:rPr>
              <w:fldChar w:fldCharType="end"/>
            </w:r>
          </w:hyperlink>
        </w:p>
        <w:p w14:paraId="6E6B2A57" w14:textId="77777777" w:rsidR="00060DFB" w:rsidRDefault="006E3A82" w:rsidP="00F9648F">
          <w:pPr>
            <w:pStyle w:val="TOC2"/>
            <w:tabs>
              <w:tab w:val="right" w:leader="dot" w:pos="9016"/>
            </w:tabs>
            <w:ind w:left="360"/>
            <w:rPr>
              <w:rFonts w:cstheme="minorBidi"/>
              <w:noProof/>
            </w:rPr>
          </w:pPr>
          <w:hyperlink w:anchor="_Toc153222777" w:history="1">
            <w:r w:rsidR="00060DFB" w:rsidRPr="00CC79E1">
              <w:rPr>
                <w:rStyle w:val="Hyperlink"/>
                <w:rFonts w:eastAsia="PMingLiU" w:hint="eastAsia"/>
                <w:noProof/>
                <w:lang w:eastAsia="zh-TW"/>
              </w:rPr>
              <w:t>就業試點</w:t>
            </w:r>
            <w:r w:rsidR="00060DFB">
              <w:rPr>
                <w:noProof/>
                <w:webHidden/>
              </w:rPr>
              <w:tab/>
            </w:r>
            <w:r w:rsidR="00060DFB">
              <w:rPr>
                <w:noProof/>
                <w:webHidden/>
              </w:rPr>
              <w:fldChar w:fldCharType="begin"/>
            </w:r>
            <w:r w:rsidR="00060DFB">
              <w:rPr>
                <w:noProof/>
                <w:webHidden/>
              </w:rPr>
              <w:instrText xml:space="preserve"> PAGEREF _Toc153222777 \h </w:instrText>
            </w:r>
            <w:r w:rsidR="00060DFB">
              <w:rPr>
                <w:noProof/>
                <w:webHidden/>
              </w:rPr>
            </w:r>
            <w:r w:rsidR="00060DFB">
              <w:rPr>
                <w:noProof/>
                <w:webHidden/>
              </w:rPr>
              <w:fldChar w:fldCharType="separate"/>
            </w:r>
            <w:r w:rsidR="00060DFB">
              <w:rPr>
                <w:noProof/>
                <w:webHidden/>
              </w:rPr>
              <w:t>20</w:t>
            </w:r>
            <w:r w:rsidR="00060DFB">
              <w:rPr>
                <w:noProof/>
                <w:webHidden/>
              </w:rPr>
              <w:fldChar w:fldCharType="end"/>
            </w:r>
          </w:hyperlink>
        </w:p>
        <w:p w14:paraId="20443C4D" w14:textId="77777777" w:rsidR="00060DFB" w:rsidRDefault="006E3A82" w:rsidP="00F9648F">
          <w:pPr>
            <w:pStyle w:val="TOC2"/>
            <w:tabs>
              <w:tab w:val="right" w:leader="dot" w:pos="9016"/>
            </w:tabs>
            <w:ind w:left="360"/>
            <w:rPr>
              <w:rFonts w:cstheme="minorBidi"/>
              <w:noProof/>
            </w:rPr>
          </w:pPr>
          <w:hyperlink w:anchor="_Toc153222778" w:history="1">
            <w:r w:rsidR="00060DFB" w:rsidRPr="00CC79E1">
              <w:rPr>
                <w:rStyle w:val="Hyperlink"/>
                <w:rFonts w:eastAsia="PMingLiU" w:hint="eastAsia"/>
                <w:noProof/>
                <w:lang w:eastAsia="zh-TW"/>
              </w:rPr>
              <w:t>塔斯馬尼亞州殘障人士事務專員</w:t>
            </w:r>
            <w:r w:rsidR="00060DFB">
              <w:rPr>
                <w:noProof/>
                <w:webHidden/>
              </w:rPr>
              <w:tab/>
            </w:r>
            <w:r w:rsidR="00060DFB">
              <w:rPr>
                <w:noProof/>
                <w:webHidden/>
              </w:rPr>
              <w:fldChar w:fldCharType="begin"/>
            </w:r>
            <w:r w:rsidR="00060DFB">
              <w:rPr>
                <w:noProof/>
                <w:webHidden/>
              </w:rPr>
              <w:instrText xml:space="preserve"> PAGEREF _Toc153222778 \h </w:instrText>
            </w:r>
            <w:r w:rsidR="00060DFB">
              <w:rPr>
                <w:noProof/>
                <w:webHidden/>
              </w:rPr>
            </w:r>
            <w:r w:rsidR="00060DFB">
              <w:rPr>
                <w:noProof/>
                <w:webHidden/>
              </w:rPr>
              <w:fldChar w:fldCharType="separate"/>
            </w:r>
            <w:r w:rsidR="00060DFB">
              <w:rPr>
                <w:noProof/>
                <w:webHidden/>
              </w:rPr>
              <w:t>21</w:t>
            </w:r>
            <w:r w:rsidR="00060DFB">
              <w:rPr>
                <w:noProof/>
                <w:webHidden/>
              </w:rPr>
              <w:fldChar w:fldCharType="end"/>
            </w:r>
          </w:hyperlink>
        </w:p>
        <w:p w14:paraId="74CA10A3" w14:textId="77777777" w:rsidR="00060DFB" w:rsidRDefault="006E3A82" w:rsidP="00F9648F">
          <w:pPr>
            <w:pStyle w:val="TOC2"/>
            <w:tabs>
              <w:tab w:val="right" w:leader="dot" w:pos="9016"/>
            </w:tabs>
            <w:ind w:left="360"/>
            <w:rPr>
              <w:rFonts w:cstheme="minorBidi"/>
              <w:noProof/>
            </w:rPr>
          </w:pPr>
          <w:hyperlink w:anchor="_Toc153222779" w:history="1">
            <w:r w:rsidR="00060DFB" w:rsidRPr="00CC79E1">
              <w:rPr>
                <w:rStyle w:val="Hyperlink"/>
                <w:rFonts w:eastAsia="PMingLiU" w:hint="eastAsia"/>
                <w:noProof/>
                <w:lang w:eastAsia="zh-TW"/>
              </w:rPr>
              <w:t>與眾不同地發展育兒講習班</w:t>
            </w:r>
            <w:r w:rsidR="00060DFB">
              <w:rPr>
                <w:noProof/>
                <w:webHidden/>
              </w:rPr>
              <w:tab/>
            </w:r>
            <w:r w:rsidR="00060DFB">
              <w:rPr>
                <w:noProof/>
                <w:webHidden/>
              </w:rPr>
              <w:fldChar w:fldCharType="begin"/>
            </w:r>
            <w:r w:rsidR="00060DFB">
              <w:rPr>
                <w:noProof/>
                <w:webHidden/>
              </w:rPr>
              <w:instrText xml:space="preserve"> PAGEREF _Toc153222779 \h </w:instrText>
            </w:r>
            <w:r w:rsidR="00060DFB">
              <w:rPr>
                <w:noProof/>
                <w:webHidden/>
              </w:rPr>
            </w:r>
            <w:r w:rsidR="00060DFB">
              <w:rPr>
                <w:noProof/>
                <w:webHidden/>
              </w:rPr>
              <w:fldChar w:fldCharType="separate"/>
            </w:r>
            <w:r w:rsidR="00060DFB">
              <w:rPr>
                <w:noProof/>
                <w:webHidden/>
              </w:rPr>
              <w:t>22</w:t>
            </w:r>
            <w:r w:rsidR="00060DFB">
              <w:rPr>
                <w:noProof/>
                <w:webHidden/>
              </w:rPr>
              <w:fldChar w:fldCharType="end"/>
            </w:r>
          </w:hyperlink>
        </w:p>
        <w:p w14:paraId="06ED460A" w14:textId="77777777" w:rsidR="00060DFB" w:rsidRDefault="006E3A82" w:rsidP="00F9648F">
          <w:pPr>
            <w:pStyle w:val="TOC2"/>
            <w:tabs>
              <w:tab w:val="right" w:leader="dot" w:pos="9016"/>
            </w:tabs>
            <w:ind w:left="360"/>
            <w:rPr>
              <w:rFonts w:cstheme="minorBidi"/>
              <w:noProof/>
            </w:rPr>
          </w:pPr>
          <w:hyperlink w:anchor="_Toc153222780" w:history="1">
            <w:r w:rsidR="00060DFB" w:rsidRPr="00CC79E1">
              <w:rPr>
                <w:rStyle w:val="Hyperlink"/>
                <w:rFonts w:eastAsia="PMingLiU" w:hint="eastAsia"/>
                <w:noProof/>
                <w:lang w:eastAsia="zh-TW"/>
              </w:rPr>
              <w:t>原住民兒童和家庭中心（</w:t>
            </w:r>
            <w:r w:rsidR="00060DFB" w:rsidRPr="00CC79E1">
              <w:rPr>
                <w:rStyle w:val="Hyperlink"/>
                <w:rFonts w:eastAsia="PMingLiU"/>
                <w:noProof/>
                <w:lang w:eastAsia="zh-TW"/>
              </w:rPr>
              <w:t>ACFC</w:t>
            </w:r>
            <w:r w:rsidR="00060DFB" w:rsidRPr="00CC79E1">
              <w:rPr>
                <w:rStyle w:val="Hyperlink"/>
                <w:rFonts w:eastAsia="PMingLiU" w:hint="eastAsia"/>
                <w:noProof/>
                <w:lang w:eastAsia="zh-TW"/>
              </w:rPr>
              <w:t>）項目</w:t>
            </w:r>
            <w:r w:rsidR="00060DFB">
              <w:rPr>
                <w:noProof/>
                <w:webHidden/>
              </w:rPr>
              <w:tab/>
            </w:r>
            <w:r w:rsidR="00060DFB">
              <w:rPr>
                <w:noProof/>
                <w:webHidden/>
              </w:rPr>
              <w:fldChar w:fldCharType="begin"/>
            </w:r>
            <w:r w:rsidR="00060DFB">
              <w:rPr>
                <w:noProof/>
                <w:webHidden/>
              </w:rPr>
              <w:instrText xml:space="preserve"> PAGEREF _Toc153222780 \h </w:instrText>
            </w:r>
            <w:r w:rsidR="00060DFB">
              <w:rPr>
                <w:noProof/>
                <w:webHidden/>
              </w:rPr>
            </w:r>
            <w:r w:rsidR="00060DFB">
              <w:rPr>
                <w:noProof/>
                <w:webHidden/>
              </w:rPr>
              <w:fldChar w:fldCharType="separate"/>
            </w:r>
            <w:r w:rsidR="00060DFB">
              <w:rPr>
                <w:noProof/>
                <w:webHidden/>
              </w:rPr>
              <w:t>23</w:t>
            </w:r>
            <w:r w:rsidR="00060DFB">
              <w:rPr>
                <w:noProof/>
                <w:webHidden/>
              </w:rPr>
              <w:fldChar w:fldCharType="end"/>
            </w:r>
          </w:hyperlink>
        </w:p>
        <w:p w14:paraId="57A494AB" w14:textId="77777777" w:rsidR="00060DFB" w:rsidRDefault="006E3A82" w:rsidP="00F9648F">
          <w:pPr>
            <w:pStyle w:val="TOC2"/>
            <w:tabs>
              <w:tab w:val="right" w:leader="dot" w:pos="9016"/>
            </w:tabs>
            <w:ind w:left="360"/>
            <w:rPr>
              <w:rFonts w:cstheme="minorBidi"/>
              <w:noProof/>
            </w:rPr>
          </w:pPr>
          <w:hyperlink w:anchor="_Toc153222781" w:history="1">
            <w:r w:rsidR="00060DFB" w:rsidRPr="00CC79E1">
              <w:rPr>
                <w:rStyle w:val="Hyperlink"/>
                <w:rFonts w:eastAsia="PMingLiU" w:hint="eastAsia"/>
                <w:noProof/>
                <w:lang w:eastAsia="zh-TW"/>
              </w:rPr>
              <w:t>行為支持以及減少和消除限制性做法</w:t>
            </w:r>
            <w:r w:rsidR="00060DFB">
              <w:rPr>
                <w:noProof/>
                <w:webHidden/>
              </w:rPr>
              <w:tab/>
            </w:r>
            <w:r w:rsidR="00060DFB">
              <w:rPr>
                <w:noProof/>
                <w:webHidden/>
              </w:rPr>
              <w:fldChar w:fldCharType="begin"/>
            </w:r>
            <w:r w:rsidR="00060DFB">
              <w:rPr>
                <w:noProof/>
                <w:webHidden/>
              </w:rPr>
              <w:instrText xml:space="preserve"> PAGEREF _Toc153222781 \h </w:instrText>
            </w:r>
            <w:r w:rsidR="00060DFB">
              <w:rPr>
                <w:noProof/>
                <w:webHidden/>
              </w:rPr>
            </w:r>
            <w:r w:rsidR="00060DFB">
              <w:rPr>
                <w:noProof/>
                <w:webHidden/>
              </w:rPr>
              <w:fldChar w:fldCharType="separate"/>
            </w:r>
            <w:r w:rsidR="00060DFB">
              <w:rPr>
                <w:noProof/>
                <w:webHidden/>
              </w:rPr>
              <w:t>24</w:t>
            </w:r>
            <w:r w:rsidR="00060DFB">
              <w:rPr>
                <w:noProof/>
                <w:webHidden/>
              </w:rPr>
              <w:fldChar w:fldCharType="end"/>
            </w:r>
          </w:hyperlink>
        </w:p>
        <w:p w14:paraId="5FE8564F" w14:textId="77777777" w:rsidR="00060DFB" w:rsidRDefault="006E3A82" w:rsidP="00F9648F">
          <w:pPr>
            <w:pStyle w:val="TOC2"/>
            <w:tabs>
              <w:tab w:val="right" w:leader="dot" w:pos="9016"/>
            </w:tabs>
            <w:ind w:left="360"/>
            <w:rPr>
              <w:rFonts w:cstheme="minorBidi"/>
              <w:noProof/>
            </w:rPr>
          </w:pPr>
          <w:hyperlink w:anchor="_Toc153222782" w:history="1">
            <w:r w:rsidR="00060DFB" w:rsidRPr="00CC79E1">
              <w:rPr>
                <w:rStyle w:val="Hyperlink"/>
                <w:rFonts w:eastAsia="PMingLiU" w:hint="eastAsia"/>
                <w:noProof/>
                <w:lang w:eastAsia="zh-TW"/>
              </w:rPr>
              <w:t>應急管理會議要有殘障人士服務商參加</w:t>
            </w:r>
            <w:r w:rsidR="00060DFB">
              <w:rPr>
                <w:noProof/>
                <w:webHidden/>
              </w:rPr>
              <w:tab/>
            </w:r>
            <w:r w:rsidR="00060DFB">
              <w:rPr>
                <w:noProof/>
                <w:webHidden/>
              </w:rPr>
              <w:fldChar w:fldCharType="begin"/>
            </w:r>
            <w:r w:rsidR="00060DFB">
              <w:rPr>
                <w:noProof/>
                <w:webHidden/>
              </w:rPr>
              <w:instrText xml:space="preserve"> PAGEREF _Toc153222782 \h </w:instrText>
            </w:r>
            <w:r w:rsidR="00060DFB">
              <w:rPr>
                <w:noProof/>
                <w:webHidden/>
              </w:rPr>
            </w:r>
            <w:r w:rsidR="00060DFB">
              <w:rPr>
                <w:noProof/>
                <w:webHidden/>
              </w:rPr>
              <w:fldChar w:fldCharType="separate"/>
            </w:r>
            <w:r w:rsidR="00060DFB">
              <w:rPr>
                <w:noProof/>
                <w:webHidden/>
              </w:rPr>
              <w:t>26</w:t>
            </w:r>
            <w:r w:rsidR="00060DFB">
              <w:rPr>
                <w:noProof/>
                <w:webHidden/>
              </w:rPr>
              <w:fldChar w:fldCharType="end"/>
            </w:r>
          </w:hyperlink>
        </w:p>
        <w:p w14:paraId="6F440E01" w14:textId="77777777" w:rsidR="00060DFB" w:rsidRDefault="006E3A82" w:rsidP="00F9648F">
          <w:pPr>
            <w:pStyle w:val="TOC2"/>
            <w:tabs>
              <w:tab w:val="right" w:leader="dot" w:pos="9016"/>
            </w:tabs>
            <w:ind w:left="360"/>
            <w:rPr>
              <w:rFonts w:cstheme="minorBidi"/>
              <w:noProof/>
            </w:rPr>
          </w:pPr>
          <w:hyperlink w:anchor="_Toc153222783" w:history="1">
            <w:r w:rsidR="00060DFB" w:rsidRPr="00CC79E1">
              <w:rPr>
                <w:rStyle w:val="Hyperlink"/>
                <w:rFonts w:eastAsia="PMingLiU" w:hint="eastAsia"/>
                <w:noProof/>
                <w:lang w:eastAsia="zh-TW"/>
              </w:rPr>
              <w:t>殘障殘障人士家庭暴力危機應對舉措</w:t>
            </w:r>
            <w:r w:rsidR="00060DFB">
              <w:rPr>
                <w:noProof/>
                <w:webHidden/>
              </w:rPr>
              <w:tab/>
            </w:r>
            <w:r w:rsidR="00060DFB">
              <w:rPr>
                <w:noProof/>
                <w:webHidden/>
              </w:rPr>
              <w:fldChar w:fldCharType="begin"/>
            </w:r>
            <w:r w:rsidR="00060DFB">
              <w:rPr>
                <w:noProof/>
                <w:webHidden/>
              </w:rPr>
              <w:instrText xml:space="preserve"> PAGEREF _Toc153222783 \h </w:instrText>
            </w:r>
            <w:r w:rsidR="00060DFB">
              <w:rPr>
                <w:noProof/>
                <w:webHidden/>
              </w:rPr>
            </w:r>
            <w:r w:rsidR="00060DFB">
              <w:rPr>
                <w:noProof/>
                <w:webHidden/>
              </w:rPr>
              <w:fldChar w:fldCharType="separate"/>
            </w:r>
            <w:r w:rsidR="00060DFB">
              <w:rPr>
                <w:noProof/>
                <w:webHidden/>
              </w:rPr>
              <w:t>27</w:t>
            </w:r>
            <w:r w:rsidR="00060DFB">
              <w:rPr>
                <w:noProof/>
                <w:webHidden/>
              </w:rPr>
              <w:fldChar w:fldCharType="end"/>
            </w:r>
          </w:hyperlink>
        </w:p>
        <w:p w14:paraId="20DA3F7D" w14:textId="77777777" w:rsidR="00060DFB" w:rsidRDefault="006E3A82" w:rsidP="00F9648F">
          <w:pPr>
            <w:pStyle w:val="TOC2"/>
            <w:tabs>
              <w:tab w:val="right" w:leader="dot" w:pos="9016"/>
            </w:tabs>
            <w:ind w:left="360"/>
            <w:rPr>
              <w:rFonts w:cstheme="minorBidi"/>
              <w:noProof/>
            </w:rPr>
          </w:pPr>
          <w:hyperlink w:anchor="_Toc153222784" w:history="1">
            <w:r w:rsidR="00060DFB" w:rsidRPr="00CC79E1">
              <w:rPr>
                <w:rStyle w:val="Hyperlink"/>
                <w:rFonts w:eastAsia="PMingLiU" w:hint="eastAsia"/>
                <w:noProof/>
                <w:lang w:eastAsia="zh-TW"/>
              </w:rPr>
              <w:t>可獲得的臨時避難住宿和援助</w:t>
            </w:r>
            <w:r w:rsidR="00060DFB">
              <w:rPr>
                <w:noProof/>
                <w:webHidden/>
              </w:rPr>
              <w:tab/>
            </w:r>
            <w:r w:rsidR="00060DFB">
              <w:rPr>
                <w:noProof/>
                <w:webHidden/>
              </w:rPr>
              <w:fldChar w:fldCharType="begin"/>
            </w:r>
            <w:r w:rsidR="00060DFB">
              <w:rPr>
                <w:noProof/>
                <w:webHidden/>
              </w:rPr>
              <w:instrText xml:space="preserve"> PAGEREF _Toc153222784 \h </w:instrText>
            </w:r>
            <w:r w:rsidR="00060DFB">
              <w:rPr>
                <w:noProof/>
                <w:webHidden/>
              </w:rPr>
            </w:r>
            <w:r w:rsidR="00060DFB">
              <w:rPr>
                <w:noProof/>
                <w:webHidden/>
              </w:rPr>
              <w:fldChar w:fldCharType="separate"/>
            </w:r>
            <w:r w:rsidR="00060DFB">
              <w:rPr>
                <w:noProof/>
                <w:webHidden/>
              </w:rPr>
              <w:t>28</w:t>
            </w:r>
            <w:r w:rsidR="00060DFB">
              <w:rPr>
                <w:noProof/>
                <w:webHidden/>
              </w:rPr>
              <w:fldChar w:fldCharType="end"/>
            </w:r>
          </w:hyperlink>
        </w:p>
        <w:p w14:paraId="6FC2734D" w14:textId="77777777" w:rsidR="00060DFB" w:rsidRDefault="006E3A82" w:rsidP="00F9648F">
          <w:pPr>
            <w:pStyle w:val="TOC2"/>
            <w:tabs>
              <w:tab w:val="right" w:leader="dot" w:pos="9016"/>
            </w:tabs>
            <w:ind w:left="360"/>
            <w:rPr>
              <w:rFonts w:cstheme="minorBidi"/>
              <w:noProof/>
            </w:rPr>
          </w:pPr>
          <w:hyperlink w:anchor="_Toc153222785" w:history="1">
            <w:r w:rsidR="00060DFB" w:rsidRPr="00CC79E1">
              <w:rPr>
                <w:rStyle w:val="Hyperlink"/>
                <w:rFonts w:eastAsia="PMingLiU"/>
                <w:noProof/>
                <w:lang w:eastAsia="zh-TW"/>
              </w:rPr>
              <w:t xml:space="preserve">ACT </w:t>
            </w:r>
            <w:r w:rsidR="00060DFB" w:rsidRPr="00CC79E1">
              <w:rPr>
                <w:rStyle w:val="Hyperlink"/>
                <w:rFonts w:eastAsia="PMingLiU" w:hint="eastAsia"/>
                <w:noProof/>
                <w:lang w:eastAsia="zh-TW"/>
              </w:rPr>
              <w:t>中介計劃</w:t>
            </w:r>
            <w:r w:rsidR="00060DFB">
              <w:rPr>
                <w:noProof/>
                <w:webHidden/>
              </w:rPr>
              <w:tab/>
            </w:r>
            <w:r w:rsidR="00060DFB">
              <w:rPr>
                <w:noProof/>
                <w:webHidden/>
              </w:rPr>
              <w:fldChar w:fldCharType="begin"/>
            </w:r>
            <w:r w:rsidR="00060DFB">
              <w:rPr>
                <w:noProof/>
                <w:webHidden/>
              </w:rPr>
              <w:instrText xml:space="preserve"> PAGEREF _Toc153222785 \h </w:instrText>
            </w:r>
            <w:r w:rsidR="00060DFB">
              <w:rPr>
                <w:noProof/>
                <w:webHidden/>
              </w:rPr>
            </w:r>
            <w:r w:rsidR="00060DFB">
              <w:rPr>
                <w:noProof/>
                <w:webHidden/>
              </w:rPr>
              <w:fldChar w:fldCharType="separate"/>
            </w:r>
            <w:r w:rsidR="00060DFB">
              <w:rPr>
                <w:noProof/>
                <w:webHidden/>
              </w:rPr>
              <w:t>29</w:t>
            </w:r>
            <w:r w:rsidR="00060DFB">
              <w:rPr>
                <w:noProof/>
                <w:webHidden/>
              </w:rPr>
              <w:fldChar w:fldCharType="end"/>
            </w:r>
          </w:hyperlink>
        </w:p>
        <w:p w14:paraId="11CE4976" w14:textId="77777777" w:rsidR="00060DFB" w:rsidRDefault="006E3A82" w:rsidP="00F9648F">
          <w:pPr>
            <w:pStyle w:val="TOC2"/>
            <w:tabs>
              <w:tab w:val="right" w:leader="dot" w:pos="9016"/>
            </w:tabs>
            <w:ind w:left="360"/>
            <w:rPr>
              <w:rFonts w:cstheme="minorBidi"/>
              <w:noProof/>
            </w:rPr>
          </w:pPr>
          <w:hyperlink w:anchor="_Toc153222786" w:history="1">
            <w:r w:rsidR="00060DFB" w:rsidRPr="00CC79E1">
              <w:rPr>
                <w:rStyle w:val="Hyperlink"/>
                <w:rFonts w:eastAsia="PMingLiU" w:hint="eastAsia"/>
                <w:noProof/>
                <w:lang w:eastAsia="zh-TW"/>
              </w:rPr>
              <w:t>殘障殘障人士參與的降低災難風險計劃</w:t>
            </w:r>
            <w:r w:rsidR="00060DFB">
              <w:rPr>
                <w:noProof/>
                <w:webHidden/>
              </w:rPr>
              <w:tab/>
            </w:r>
            <w:r w:rsidR="00060DFB">
              <w:rPr>
                <w:noProof/>
                <w:webHidden/>
              </w:rPr>
              <w:fldChar w:fldCharType="begin"/>
            </w:r>
            <w:r w:rsidR="00060DFB">
              <w:rPr>
                <w:noProof/>
                <w:webHidden/>
              </w:rPr>
              <w:instrText xml:space="preserve"> PAGEREF _Toc153222786 \h </w:instrText>
            </w:r>
            <w:r w:rsidR="00060DFB">
              <w:rPr>
                <w:noProof/>
                <w:webHidden/>
              </w:rPr>
            </w:r>
            <w:r w:rsidR="00060DFB">
              <w:rPr>
                <w:noProof/>
                <w:webHidden/>
              </w:rPr>
              <w:fldChar w:fldCharType="separate"/>
            </w:r>
            <w:r w:rsidR="00060DFB">
              <w:rPr>
                <w:noProof/>
                <w:webHidden/>
              </w:rPr>
              <w:t>30</w:t>
            </w:r>
            <w:r w:rsidR="00060DFB">
              <w:rPr>
                <w:noProof/>
                <w:webHidden/>
              </w:rPr>
              <w:fldChar w:fldCharType="end"/>
            </w:r>
          </w:hyperlink>
        </w:p>
        <w:p w14:paraId="31E4EA57" w14:textId="77777777" w:rsidR="00060DFB" w:rsidRDefault="006E3A82" w:rsidP="00060DFB">
          <w:pPr>
            <w:pStyle w:val="TOC2"/>
            <w:tabs>
              <w:tab w:val="right" w:leader="dot" w:pos="9016"/>
            </w:tabs>
            <w:ind w:left="0"/>
            <w:rPr>
              <w:rFonts w:cstheme="minorBidi"/>
              <w:noProof/>
            </w:rPr>
          </w:pPr>
          <w:hyperlink w:anchor="_Toc153222787" w:history="1">
            <w:r w:rsidR="00060DFB" w:rsidRPr="00CC79E1">
              <w:rPr>
                <w:rStyle w:val="Hyperlink"/>
                <w:rFonts w:eastAsia="PMingLiU"/>
                <w:noProof/>
                <w:lang w:eastAsia="zh-TW"/>
              </w:rPr>
              <w:t>2021</w:t>
            </w:r>
            <w:r w:rsidR="00060DFB" w:rsidRPr="00CC79E1">
              <w:rPr>
                <w:rStyle w:val="Hyperlink"/>
                <w:rFonts w:eastAsia="PMingLiU" w:hint="eastAsia"/>
                <w:noProof/>
                <w:lang w:eastAsia="zh-TW"/>
              </w:rPr>
              <w:t>年</w:t>
            </w:r>
            <w:r w:rsidR="00060DFB" w:rsidRPr="00CC79E1">
              <w:rPr>
                <w:rStyle w:val="Hyperlink"/>
                <w:rFonts w:eastAsia="PMingLiU"/>
                <w:noProof/>
                <w:lang w:eastAsia="zh-TW"/>
              </w:rPr>
              <w:t>12</w:t>
            </w:r>
            <w:r w:rsidR="00060DFB" w:rsidRPr="00CC79E1">
              <w:rPr>
                <w:rStyle w:val="Hyperlink"/>
                <w:rFonts w:eastAsia="PMingLiU" w:hint="eastAsia"/>
                <w:noProof/>
                <w:lang w:eastAsia="zh-TW"/>
              </w:rPr>
              <w:t>月</w:t>
            </w:r>
            <w:r w:rsidR="00060DFB" w:rsidRPr="00CC79E1">
              <w:rPr>
                <w:rStyle w:val="Hyperlink"/>
                <w:rFonts w:eastAsia="PMingLiU"/>
                <w:noProof/>
                <w:lang w:eastAsia="zh-TW"/>
              </w:rPr>
              <w:t>3</w:t>
            </w:r>
            <w:r w:rsidR="00060DFB" w:rsidRPr="00CC79E1">
              <w:rPr>
                <w:rStyle w:val="Hyperlink"/>
                <w:rFonts w:eastAsia="PMingLiU" w:hint="eastAsia"/>
                <w:noProof/>
                <w:lang w:eastAsia="zh-TW"/>
              </w:rPr>
              <w:t>日至今的進展概述</w:t>
            </w:r>
            <w:r w:rsidR="00060DFB">
              <w:rPr>
                <w:noProof/>
                <w:webHidden/>
              </w:rPr>
              <w:tab/>
            </w:r>
            <w:r w:rsidR="00060DFB">
              <w:rPr>
                <w:noProof/>
                <w:webHidden/>
              </w:rPr>
              <w:fldChar w:fldCharType="begin"/>
            </w:r>
            <w:r w:rsidR="00060DFB">
              <w:rPr>
                <w:noProof/>
                <w:webHidden/>
              </w:rPr>
              <w:instrText xml:space="preserve"> PAGEREF _Toc153222787 \h </w:instrText>
            </w:r>
            <w:r w:rsidR="00060DFB">
              <w:rPr>
                <w:noProof/>
                <w:webHidden/>
              </w:rPr>
            </w:r>
            <w:r w:rsidR="00060DFB">
              <w:rPr>
                <w:noProof/>
                <w:webHidden/>
              </w:rPr>
              <w:fldChar w:fldCharType="separate"/>
            </w:r>
            <w:r w:rsidR="00060DFB">
              <w:rPr>
                <w:noProof/>
                <w:webHidden/>
              </w:rPr>
              <w:t>31</w:t>
            </w:r>
            <w:r w:rsidR="00060DFB">
              <w:rPr>
                <w:noProof/>
                <w:webHidden/>
              </w:rPr>
              <w:fldChar w:fldCharType="end"/>
            </w:r>
          </w:hyperlink>
        </w:p>
        <w:p w14:paraId="19B538F8" w14:textId="5EE02AD1" w:rsidR="008E5C12" w:rsidRDefault="008E5C12">
          <w:r>
            <w:rPr>
              <w:b/>
              <w:bCs/>
              <w:noProof/>
            </w:rPr>
            <w:fldChar w:fldCharType="end"/>
          </w:r>
        </w:p>
      </w:sdtContent>
    </w:sdt>
    <w:p w14:paraId="0ACB0E80" w14:textId="49DD8F46" w:rsidR="00881AEF" w:rsidRPr="00611EF8" w:rsidRDefault="00611EF8" w:rsidP="008C13A0">
      <w:pPr>
        <w:pStyle w:val="Heading1"/>
        <w:rPr>
          <w:rFonts w:ascii="PMingLiU" w:eastAsia="PMingLiU" w:hAnsi="PMingLiU"/>
        </w:rPr>
      </w:pPr>
      <w:bookmarkStart w:id="1" w:name="_Toc153222758"/>
      <w:r w:rsidRPr="00611EF8">
        <w:rPr>
          <w:rFonts w:ascii="PMingLiU" w:eastAsia="PMingLiU" w:hAnsi="PMingLiU" w:cs="MS Mincho" w:hint="eastAsia"/>
        </w:rPr>
        <w:t>概述</w:t>
      </w:r>
      <w:bookmarkEnd w:id="1"/>
    </w:p>
    <w:p w14:paraId="10699932" w14:textId="77777777" w:rsidR="00611EF8" w:rsidRPr="00611EF8" w:rsidRDefault="00611EF8" w:rsidP="00611EF8">
      <w:pPr>
        <w:spacing w:before="240" w:after="240" w:line="240" w:lineRule="auto"/>
        <w:rPr>
          <w:rFonts w:ascii="PMingLiU" w:eastAsia="PMingLiU" w:hAnsi="PMingLiU"/>
          <w:color w:val="6C1740"/>
          <w:sz w:val="36"/>
          <w:szCs w:val="36"/>
        </w:rPr>
      </w:pPr>
      <w:r w:rsidRPr="00611EF8">
        <w:rPr>
          <w:rFonts w:ascii="PMingLiU" w:eastAsia="PMingLiU" w:hAnsi="PMingLiU" w:hint="eastAsia"/>
          <w:i/>
          <w:color w:val="6C1740"/>
          <w:sz w:val="36"/>
          <w:szCs w:val="36"/>
          <w:lang w:eastAsia="zh-TW"/>
        </w:rPr>
        <w:t>《</w:t>
      </w:r>
      <w:r w:rsidRPr="00611EF8">
        <w:rPr>
          <w:rFonts w:eastAsia="PMingLiU" w:cs="Arial"/>
          <w:i/>
          <w:color w:val="6C1740"/>
          <w:sz w:val="36"/>
          <w:szCs w:val="36"/>
          <w:lang w:eastAsia="zh-TW"/>
        </w:rPr>
        <w:t>2021</w:t>
      </w:r>
      <w:r w:rsidRPr="00611EF8">
        <w:rPr>
          <w:rFonts w:ascii="PMingLiU" w:eastAsia="PMingLiU" w:hAnsi="PMingLiU" w:hint="eastAsia"/>
          <w:i/>
          <w:color w:val="6C1740"/>
          <w:sz w:val="36"/>
          <w:szCs w:val="36"/>
          <w:lang w:eastAsia="zh-TW"/>
        </w:rPr>
        <w:t>至</w:t>
      </w:r>
      <w:r w:rsidRPr="00611EF8">
        <w:rPr>
          <w:rFonts w:ascii="PMingLiU" w:eastAsia="PMingLiU" w:hAnsi="PMingLiU"/>
          <w:i/>
          <w:color w:val="6C1740"/>
          <w:sz w:val="36"/>
          <w:szCs w:val="36"/>
          <w:lang w:eastAsia="zh-TW"/>
        </w:rPr>
        <w:t>2031</w:t>
      </w:r>
      <w:r w:rsidRPr="00611EF8">
        <w:rPr>
          <w:rFonts w:ascii="PMingLiU" w:eastAsia="PMingLiU" w:hAnsi="PMingLiU" w:hint="eastAsia"/>
          <w:i/>
          <w:color w:val="6C1740"/>
          <w:sz w:val="36"/>
          <w:szCs w:val="36"/>
          <w:lang w:eastAsia="zh-TW"/>
        </w:rPr>
        <w:t>年澳洲殘障殘障人士事業策略》</w:t>
      </w:r>
      <w:r w:rsidRPr="00611EF8">
        <w:rPr>
          <w:rFonts w:ascii="PMingLiU" w:eastAsia="PMingLiU" w:hAnsi="PMingLiU" w:hint="eastAsia"/>
          <w:color w:val="6C1740"/>
          <w:sz w:val="36"/>
          <w:szCs w:val="36"/>
          <w:lang w:eastAsia="zh-TW"/>
        </w:rPr>
        <w:t>（簡稱</w:t>
      </w:r>
      <w:r w:rsidRPr="00611EF8">
        <w:rPr>
          <w:rFonts w:ascii="PMingLiU" w:eastAsia="PMingLiU" w:hAnsi="PMingLiU"/>
          <w:color w:val="6C1740"/>
          <w:sz w:val="36"/>
          <w:szCs w:val="36"/>
          <w:lang w:eastAsia="zh-TW"/>
        </w:rPr>
        <w:t>“</w:t>
      </w:r>
      <w:r w:rsidRPr="00611EF8">
        <w:rPr>
          <w:rFonts w:ascii="PMingLiU" w:eastAsia="PMingLiU" w:hAnsi="PMingLiU" w:hint="eastAsia"/>
          <w:color w:val="6C1740"/>
          <w:sz w:val="36"/>
          <w:szCs w:val="36"/>
          <w:lang w:eastAsia="zh-TW"/>
        </w:rPr>
        <w:t>策略</w:t>
      </w:r>
      <w:r w:rsidRPr="00611EF8">
        <w:rPr>
          <w:rFonts w:ascii="PMingLiU" w:eastAsia="PMingLiU" w:hAnsi="PMingLiU"/>
          <w:color w:val="6C1740"/>
          <w:sz w:val="36"/>
          <w:szCs w:val="36"/>
          <w:lang w:eastAsia="zh-TW"/>
        </w:rPr>
        <w:t>”</w:t>
      </w:r>
      <w:r w:rsidRPr="00611EF8">
        <w:rPr>
          <w:rFonts w:ascii="PMingLiU" w:eastAsia="PMingLiU" w:hAnsi="PMingLiU" w:hint="eastAsia"/>
          <w:color w:val="6C1740"/>
          <w:sz w:val="36"/>
          <w:szCs w:val="36"/>
          <w:lang w:eastAsia="zh-TW"/>
        </w:rPr>
        <w:t>）制定了一項在</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10</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年內改進殘障殘障人士士生活的規劃。</w:t>
      </w:r>
    </w:p>
    <w:p w14:paraId="3E26BB7A" w14:textId="77777777" w:rsidR="00611EF8" w:rsidRPr="00611EF8" w:rsidRDefault="00611EF8" w:rsidP="00611EF8">
      <w:pPr>
        <w:spacing w:before="240" w:after="240" w:line="240" w:lineRule="auto"/>
        <w:rPr>
          <w:rFonts w:ascii="PMingLiU" w:eastAsia="PMingLiU" w:hAnsi="PMingLiU"/>
          <w:color w:val="6C1740"/>
          <w:sz w:val="36"/>
          <w:szCs w:val="36"/>
        </w:rPr>
      </w:pPr>
      <w:r w:rsidRPr="00611EF8">
        <w:rPr>
          <w:rFonts w:ascii="PMingLiU" w:eastAsia="PMingLiU" w:hAnsi="PMingLiU" w:hint="eastAsia"/>
          <w:color w:val="6C1740"/>
          <w:sz w:val="36"/>
          <w:szCs w:val="36"/>
          <w:lang w:eastAsia="zh-TW"/>
        </w:rPr>
        <w:t>在《策略》中，定向行動計劃（</w:t>
      </w:r>
      <w:r w:rsidRPr="00611EF8">
        <w:rPr>
          <w:rFonts w:eastAsia="PMingLiU" w:cs="Arial"/>
          <w:color w:val="6C1740"/>
          <w:sz w:val="36"/>
          <w:szCs w:val="36"/>
          <w:lang w:eastAsia="zh-TW"/>
        </w:rPr>
        <w:t>TAP</w:t>
      </w:r>
      <w:r w:rsidRPr="00611EF8">
        <w:rPr>
          <w:rFonts w:ascii="PMingLiU" w:eastAsia="PMingLiU" w:hAnsi="PMingLiU" w:hint="eastAsia"/>
          <w:color w:val="6C1740"/>
          <w:sz w:val="36"/>
          <w:szCs w:val="36"/>
          <w:lang w:eastAsia="zh-TW"/>
        </w:rPr>
        <w:t>）的重點是在一至三年內獲得可實現的具體成果，從而改善殘障殘障人士士的生活。</w:t>
      </w:r>
    </w:p>
    <w:p w14:paraId="6EF30684" w14:textId="77777777" w:rsidR="00611EF8" w:rsidRPr="00611EF8" w:rsidRDefault="00611EF8" w:rsidP="00611EF8">
      <w:pPr>
        <w:spacing w:before="240" w:after="240" w:line="240" w:lineRule="auto"/>
        <w:rPr>
          <w:rFonts w:ascii="PMingLiU" w:eastAsia="PMingLiU" w:hAnsi="PMingLiU"/>
          <w:color w:val="6C1740"/>
          <w:sz w:val="36"/>
          <w:szCs w:val="36"/>
        </w:rPr>
      </w:pPr>
      <w:r w:rsidRPr="00611EF8">
        <w:rPr>
          <w:rFonts w:ascii="PMingLiU" w:eastAsia="PMingLiU" w:hAnsi="PMingLiU" w:hint="eastAsia"/>
          <w:color w:val="6C1740"/>
          <w:sz w:val="36"/>
          <w:szCs w:val="36"/>
          <w:lang w:eastAsia="zh-TW"/>
        </w:rPr>
        <w:t>各項</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TAP</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都由澳洲殘障事務部全體部長委託並批准，其中包含各級政府採取的一系列統一且有針對性的行動。</w:t>
      </w:r>
    </w:p>
    <w:p w14:paraId="7C4DF5ED" w14:textId="77777777" w:rsidR="00611EF8" w:rsidRPr="00611EF8" w:rsidRDefault="00611EF8" w:rsidP="00611EF8">
      <w:pPr>
        <w:spacing w:before="240" w:after="240" w:line="240" w:lineRule="auto"/>
        <w:rPr>
          <w:rFonts w:ascii="PMingLiU" w:eastAsia="PMingLiU" w:hAnsi="PMingLiU"/>
          <w:color w:val="6C1740"/>
          <w:sz w:val="36"/>
          <w:szCs w:val="36"/>
        </w:rPr>
      </w:pPr>
      <w:r w:rsidRPr="00611EF8">
        <w:rPr>
          <w:rFonts w:ascii="PMingLiU" w:eastAsia="PMingLiU" w:hAnsi="PMingLiU" w:hint="eastAsia"/>
          <w:color w:val="6C1740"/>
          <w:sz w:val="36"/>
          <w:szCs w:val="36"/>
          <w:lang w:eastAsia="zh-TW"/>
        </w:rPr>
        <w:t>本文件為第二份</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TAP</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年度報告。它以《策略》實施後第一年的進展報告為基礎，</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總結了</w:t>
      </w:r>
      <w:r w:rsidRPr="00611EF8">
        <w:rPr>
          <w:rFonts w:eastAsia="PMingLiU" w:cs="Arial"/>
          <w:color w:val="6C1740"/>
          <w:sz w:val="36"/>
          <w:szCs w:val="36"/>
          <w:lang w:eastAsia="zh-TW"/>
        </w:rPr>
        <w:t>2022</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年</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7</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月</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1</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日至</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2023</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年</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6</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月</w:t>
      </w:r>
      <w:r w:rsidRPr="00611EF8">
        <w:rPr>
          <w:rFonts w:ascii="PMingLiU" w:eastAsia="PMingLiU" w:hAnsi="PMingLiU"/>
          <w:color w:val="6C1740"/>
          <w:sz w:val="36"/>
          <w:szCs w:val="36"/>
          <w:lang w:eastAsia="zh-TW"/>
        </w:rPr>
        <w:t xml:space="preserve"> </w:t>
      </w:r>
      <w:r w:rsidRPr="00611EF8">
        <w:rPr>
          <w:rFonts w:eastAsia="PMingLiU" w:cs="Arial"/>
          <w:color w:val="6C1740"/>
          <w:sz w:val="36"/>
          <w:szCs w:val="36"/>
          <w:lang w:eastAsia="zh-TW"/>
        </w:rPr>
        <w:t>30</w:t>
      </w:r>
      <w:r w:rsidRPr="00611EF8">
        <w:rPr>
          <w:rFonts w:ascii="PMingLiU" w:eastAsia="PMingLiU" w:hAnsi="PMingLiU"/>
          <w:color w:val="6C1740"/>
          <w:sz w:val="36"/>
          <w:szCs w:val="36"/>
          <w:lang w:eastAsia="zh-TW"/>
        </w:rPr>
        <w:t xml:space="preserve"> </w:t>
      </w:r>
      <w:r w:rsidRPr="00611EF8">
        <w:rPr>
          <w:rFonts w:ascii="PMingLiU" w:eastAsia="PMingLiU" w:hAnsi="PMingLiU" w:hint="eastAsia"/>
          <w:color w:val="6C1740"/>
          <w:sz w:val="36"/>
          <w:szCs w:val="36"/>
          <w:lang w:eastAsia="zh-TW"/>
        </w:rPr>
        <w:t>日的工作進展。</w:t>
      </w:r>
    </w:p>
    <w:p w14:paraId="55E08E97" w14:textId="77777777" w:rsidR="00611EF8" w:rsidRPr="00611EF8" w:rsidRDefault="00611EF8" w:rsidP="00611EF8">
      <w:pPr>
        <w:spacing w:before="240" w:after="240" w:line="240" w:lineRule="auto"/>
        <w:rPr>
          <w:rFonts w:ascii="PMingLiU" w:eastAsia="PMingLiU" w:hAnsi="PMingLiU"/>
          <w:color w:val="6C1740"/>
          <w:sz w:val="36"/>
          <w:szCs w:val="36"/>
        </w:rPr>
      </w:pPr>
      <w:r w:rsidRPr="00611EF8">
        <w:rPr>
          <w:rFonts w:ascii="PMingLiU" w:eastAsia="PMingLiU" w:hAnsi="PMingLiU" w:hint="eastAsia"/>
          <w:color w:val="6C1740"/>
          <w:sz w:val="36"/>
          <w:szCs w:val="36"/>
          <w:lang w:eastAsia="zh-TW"/>
        </w:rPr>
        <w:t>雖然這組</w:t>
      </w:r>
      <w:r w:rsidRPr="00611EF8">
        <w:rPr>
          <w:rFonts w:eastAsia="PMingLiU" w:cs="Arial"/>
          <w:color w:val="6C1740"/>
          <w:sz w:val="36"/>
          <w:szCs w:val="36"/>
          <w:lang w:eastAsia="zh-TW"/>
        </w:rPr>
        <w:t>TAP</w:t>
      </w:r>
      <w:r w:rsidRPr="00611EF8">
        <w:rPr>
          <w:rFonts w:ascii="PMingLiU" w:eastAsia="PMingLiU" w:hAnsi="PMingLiU" w:hint="eastAsia"/>
          <w:color w:val="6C1740"/>
          <w:sz w:val="36"/>
          <w:szCs w:val="36"/>
          <w:lang w:eastAsia="zh-TW"/>
        </w:rPr>
        <w:t>取得了一些積極成果，但也有一些行動受到延遲。</w:t>
      </w:r>
    </w:p>
    <w:p w14:paraId="40802DCB" w14:textId="22CB1CAF" w:rsidR="00611EF8" w:rsidRPr="00611EF8" w:rsidRDefault="00611EF8" w:rsidP="00611EF8">
      <w:pPr>
        <w:spacing w:before="240" w:after="240" w:line="240" w:lineRule="auto"/>
        <w:rPr>
          <w:rFonts w:ascii="PMingLiU" w:eastAsia="PMingLiU" w:hAnsi="PMingLiU"/>
          <w:color w:val="6C1740"/>
          <w:sz w:val="36"/>
          <w:szCs w:val="36"/>
        </w:rPr>
      </w:pPr>
      <w:r w:rsidRPr="00611EF8">
        <w:rPr>
          <w:rFonts w:ascii="PMingLiU" w:eastAsia="PMingLiU" w:hAnsi="PMingLiU" w:hint="eastAsia"/>
          <w:color w:val="6C1740"/>
          <w:sz w:val="36"/>
          <w:szCs w:val="36"/>
          <w:lang w:eastAsia="zh-TW"/>
        </w:rPr>
        <w:t>下一份</w:t>
      </w:r>
      <w:r w:rsidRPr="00611EF8">
        <w:rPr>
          <w:rFonts w:eastAsia="PMingLiU" w:cs="Arial"/>
          <w:color w:val="6C1740"/>
          <w:sz w:val="36"/>
          <w:szCs w:val="36"/>
          <w:lang w:eastAsia="zh-TW"/>
        </w:rPr>
        <w:t>TAP</w:t>
      </w:r>
      <w:r w:rsidRPr="00611EF8">
        <w:rPr>
          <w:rFonts w:ascii="PMingLiU" w:eastAsia="PMingLiU" w:hAnsi="PMingLiU" w:hint="eastAsia"/>
          <w:color w:val="6C1740"/>
          <w:sz w:val="36"/>
          <w:szCs w:val="36"/>
          <w:lang w:eastAsia="zh-TW"/>
        </w:rPr>
        <w:t>報告將是這組</w:t>
      </w:r>
      <w:r w:rsidRPr="00611EF8">
        <w:rPr>
          <w:rFonts w:eastAsia="PMingLiU" w:cs="Arial"/>
          <w:color w:val="6C1740"/>
          <w:sz w:val="36"/>
          <w:szCs w:val="36"/>
          <w:lang w:eastAsia="zh-TW"/>
        </w:rPr>
        <w:t>TAP</w:t>
      </w:r>
      <w:r w:rsidRPr="00611EF8">
        <w:rPr>
          <w:rFonts w:ascii="PMingLiU" w:eastAsia="PMingLiU" w:hAnsi="PMingLiU" w:hint="eastAsia"/>
          <w:color w:val="6C1740"/>
          <w:sz w:val="36"/>
          <w:szCs w:val="36"/>
          <w:lang w:eastAsia="zh-TW"/>
        </w:rPr>
        <w:t>的最後一份報告。澳洲政府與各州和領地政府合作，已開始考慮開展下一組</w:t>
      </w:r>
      <w:r w:rsidRPr="00611EF8">
        <w:rPr>
          <w:rFonts w:eastAsia="PMingLiU" w:cs="Arial"/>
          <w:color w:val="6C1740"/>
          <w:sz w:val="36"/>
          <w:szCs w:val="36"/>
          <w:lang w:eastAsia="zh-TW"/>
        </w:rPr>
        <w:t>TAP</w:t>
      </w:r>
      <w:r w:rsidRPr="00611EF8">
        <w:rPr>
          <w:rFonts w:ascii="PMingLiU" w:eastAsia="PMingLiU" w:hAnsi="PMingLiU" w:hint="eastAsia"/>
          <w:color w:val="6C1740"/>
          <w:sz w:val="36"/>
          <w:szCs w:val="36"/>
          <w:lang w:eastAsia="zh-TW"/>
        </w:rPr>
        <w:t>。</w:t>
      </w:r>
    </w:p>
    <w:p w14:paraId="084F5A5F" w14:textId="54A38A3A" w:rsidR="00881AEF" w:rsidRDefault="009F397E">
      <w:r>
        <w:br w:type="page"/>
      </w:r>
    </w:p>
    <w:p w14:paraId="674AAF8C" w14:textId="0B79BB01" w:rsidR="00881AEF" w:rsidRDefault="00611EF8" w:rsidP="007E700B">
      <w:r>
        <w:rPr>
          <w:rFonts w:eastAsia="PMingLiU"/>
          <w:lang w:eastAsia="zh-TW"/>
        </w:rPr>
        <w:t xml:space="preserve">2021 </w:t>
      </w:r>
      <w:r>
        <w:rPr>
          <w:rFonts w:eastAsia="PMingLiU" w:hint="eastAsia"/>
          <w:lang w:eastAsia="zh-TW"/>
        </w:rPr>
        <w:t>年</w:t>
      </w:r>
      <w:r>
        <w:rPr>
          <w:rFonts w:eastAsia="Arial"/>
          <w:lang w:eastAsia="zh-TW"/>
        </w:rPr>
        <w:t xml:space="preserve"> </w:t>
      </w:r>
      <w:r>
        <w:rPr>
          <w:rFonts w:eastAsia="PMingLiU"/>
          <w:lang w:eastAsia="zh-TW"/>
        </w:rPr>
        <w:t xml:space="preserve">12 </w:t>
      </w:r>
      <w:r>
        <w:rPr>
          <w:rFonts w:eastAsia="PMingLiU" w:hint="eastAsia"/>
          <w:lang w:eastAsia="zh-TW"/>
        </w:rPr>
        <w:t>月</w:t>
      </w:r>
      <w:r>
        <w:rPr>
          <w:rFonts w:eastAsia="Arial"/>
          <w:lang w:eastAsia="zh-TW"/>
        </w:rPr>
        <w:t xml:space="preserve"> </w:t>
      </w:r>
      <w:r>
        <w:rPr>
          <w:rFonts w:eastAsia="PMingLiU"/>
          <w:lang w:eastAsia="zh-TW"/>
        </w:rPr>
        <w:t xml:space="preserve">3 </w:t>
      </w:r>
      <w:r>
        <w:rPr>
          <w:rFonts w:eastAsia="PMingLiU" w:hint="eastAsia"/>
          <w:lang w:eastAsia="zh-TW"/>
        </w:rPr>
        <w:t>日與《策略》同時啟動的</w:t>
      </w:r>
      <w:r>
        <w:rPr>
          <w:rFonts w:eastAsia="Arial"/>
          <w:lang w:eastAsia="zh-TW"/>
        </w:rPr>
        <w:t xml:space="preserve"> </w:t>
      </w:r>
      <w:r>
        <w:rPr>
          <w:rFonts w:eastAsia="PMingLiU"/>
          <w:lang w:eastAsia="zh-TW"/>
        </w:rPr>
        <w:t xml:space="preserve">5 </w:t>
      </w:r>
      <w:r>
        <w:rPr>
          <w:rFonts w:eastAsia="PMingLiU" w:hint="eastAsia"/>
          <w:lang w:eastAsia="zh-TW"/>
        </w:rPr>
        <w:t>項定向行動計劃（</w:t>
      </w:r>
      <w:r>
        <w:rPr>
          <w:rFonts w:eastAsia="PMingLiU"/>
          <w:lang w:eastAsia="zh-TW"/>
        </w:rPr>
        <w:t>TAP</w:t>
      </w:r>
      <w:r>
        <w:rPr>
          <w:rFonts w:eastAsia="PMingLiU" w:hint="eastAsia"/>
          <w:lang w:eastAsia="zh-TW"/>
        </w:rPr>
        <w:t>）是：</w:t>
      </w:r>
    </w:p>
    <w:p w14:paraId="373D812D" w14:textId="62D7EA4E" w:rsidR="00881AEF" w:rsidRPr="00553F2D" w:rsidRDefault="006E3A82" w:rsidP="008C13A0">
      <w:pPr>
        <w:pStyle w:val="ListParagraph"/>
        <w:numPr>
          <w:ilvl w:val="0"/>
          <w:numId w:val="34"/>
        </w:numPr>
        <w:spacing w:before="120" w:after="120" w:line="240" w:lineRule="auto"/>
        <w:contextualSpacing w:val="0"/>
      </w:pPr>
      <w:hyperlink r:id="rId13" w:history="1">
        <w:r w:rsidR="00611EF8">
          <w:rPr>
            <w:rStyle w:val="Hyperlink"/>
            <w:rFonts w:eastAsia="PMingLiU" w:hint="eastAsia"/>
            <w:lang w:eastAsia="zh-TW"/>
          </w:rPr>
          <w:t>就業</w:t>
        </w:r>
      </w:hyperlink>
    </w:p>
    <w:p w14:paraId="4D9163BA" w14:textId="3F906632" w:rsidR="00881AEF" w:rsidRPr="00553F2D" w:rsidRDefault="006E3A82" w:rsidP="008C13A0">
      <w:pPr>
        <w:pStyle w:val="ListParagraph"/>
        <w:numPr>
          <w:ilvl w:val="0"/>
          <w:numId w:val="34"/>
        </w:numPr>
        <w:spacing w:before="120" w:after="120" w:line="240" w:lineRule="auto"/>
        <w:contextualSpacing w:val="0"/>
      </w:pPr>
      <w:hyperlink r:id="rId14" w:history="1">
        <w:r w:rsidR="00611EF8">
          <w:rPr>
            <w:rStyle w:val="Hyperlink"/>
            <w:rFonts w:eastAsia="PMingLiU" w:hint="eastAsia"/>
            <w:lang w:eastAsia="zh-TW"/>
          </w:rPr>
          <w:t>社區態度</w:t>
        </w:r>
      </w:hyperlink>
    </w:p>
    <w:p w14:paraId="5DABC23E" w14:textId="2BB533CC" w:rsidR="00881AEF" w:rsidRPr="00553F2D" w:rsidRDefault="006E3A82" w:rsidP="008C13A0">
      <w:pPr>
        <w:pStyle w:val="ListParagraph"/>
        <w:numPr>
          <w:ilvl w:val="0"/>
          <w:numId w:val="34"/>
        </w:numPr>
        <w:spacing w:before="120" w:after="120" w:line="240" w:lineRule="auto"/>
        <w:contextualSpacing w:val="0"/>
      </w:pPr>
      <w:hyperlink r:id="rId15" w:history="1">
        <w:r w:rsidR="00611EF8">
          <w:rPr>
            <w:rStyle w:val="Hyperlink"/>
            <w:rFonts w:eastAsia="PMingLiU" w:hint="eastAsia"/>
            <w:lang w:eastAsia="zh-TW"/>
          </w:rPr>
          <w:t>幼兒</w:t>
        </w:r>
      </w:hyperlink>
    </w:p>
    <w:p w14:paraId="21479F0A" w14:textId="054D31DF" w:rsidR="00881AEF" w:rsidRPr="00553F2D" w:rsidRDefault="006E3A82" w:rsidP="008C13A0">
      <w:pPr>
        <w:pStyle w:val="ListParagraph"/>
        <w:numPr>
          <w:ilvl w:val="0"/>
          <w:numId w:val="34"/>
        </w:numPr>
        <w:spacing w:before="120" w:after="120" w:line="240" w:lineRule="auto"/>
        <w:contextualSpacing w:val="0"/>
      </w:pPr>
      <w:hyperlink r:id="rId16" w:history="1">
        <w:r w:rsidR="00611EF8">
          <w:rPr>
            <w:rStyle w:val="Hyperlink"/>
            <w:rFonts w:eastAsia="PMingLiU" w:hint="eastAsia"/>
            <w:lang w:eastAsia="zh-TW"/>
          </w:rPr>
          <w:t>安全</w:t>
        </w:r>
      </w:hyperlink>
    </w:p>
    <w:p w14:paraId="53AD064B" w14:textId="3CD44ACB" w:rsidR="00881AEF" w:rsidRDefault="006E3A82" w:rsidP="008C13A0">
      <w:pPr>
        <w:pStyle w:val="ListParagraph"/>
        <w:numPr>
          <w:ilvl w:val="0"/>
          <w:numId w:val="34"/>
        </w:numPr>
        <w:spacing w:before="120" w:after="120" w:line="240" w:lineRule="auto"/>
        <w:contextualSpacing w:val="0"/>
      </w:pPr>
      <w:hyperlink r:id="rId17" w:history="1">
        <w:r w:rsidR="00611EF8">
          <w:rPr>
            <w:rStyle w:val="Hyperlink"/>
            <w:rFonts w:eastAsia="PMingLiU" w:hint="eastAsia"/>
            <w:lang w:eastAsia="zh-TW"/>
          </w:rPr>
          <w:t>應急管理</w:t>
        </w:r>
      </w:hyperlink>
    </w:p>
    <w:p w14:paraId="70A1CD3D" w14:textId="30024695" w:rsidR="00881AEF" w:rsidRPr="00881AEF" w:rsidRDefault="00611EF8" w:rsidP="00F36AAD">
      <w:pPr>
        <w:spacing w:before="240" w:after="120" w:line="240" w:lineRule="auto"/>
        <w:rPr>
          <w:b/>
        </w:rPr>
      </w:pPr>
      <w:r>
        <w:rPr>
          <w:rFonts w:eastAsia="PMingLiU" w:hint="eastAsia"/>
          <w:b/>
          <w:lang w:eastAsia="zh-TW"/>
        </w:rPr>
        <w:t>關於</w:t>
      </w:r>
      <w:r>
        <w:rPr>
          <w:rFonts w:eastAsia="PMingLiU"/>
          <w:b/>
          <w:lang w:eastAsia="zh-TW"/>
        </w:rPr>
        <w:t>TAP</w:t>
      </w:r>
      <w:r>
        <w:rPr>
          <w:rFonts w:eastAsia="PMingLiU" w:hint="eastAsia"/>
          <w:b/>
          <w:lang w:eastAsia="zh-TW"/>
        </w:rPr>
        <w:t>報告</w:t>
      </w:r>
    </w:p>
    <w:p w14:paraId="2E631FB7" w14:textId="77777777" w:rsidR="0063049A" w:rsidRDefault="0063049A" w:rsidP="0063049A">
      <w:pPr>
        <w:spacing w:before="240" w:after="120" w:line="240" w:lineRule="auto"/>
      </w:pPr>
      <w:r>
        <w:rPr>
          <w:rFonts w:eastAsia="PMingLiU" w:hint="eastAsia"/>
          <w:lang w:eastAsia="zh-TW"/>
        </w:rPr>
        <w:t>在《策略》中，各級政府承諾提供更加全面清晰的報告，確保在改善殘障殘障人士生活方面做到更透明，問責更到位。</w:t>
      </w:r>
    </w:p>
    <w:p w14:paraId="2BC46B33" w14:textId="77777777" w:rsidR="0063049A" w:rsidRDefault="0063049A" w:rsidP="0063049A">
      <w:pPr>
        <w:spacing w:before="240" w:after="120" w:line="240" w:lineRule="auto"/>
      </w:pPr>
      <w:r>
        <w:rPr>
          <w:rFonts w:eastAsia="PMingLiU" w:hint="eastAsia"/>
          <w:lang w:eastAsia="zh-TW"/>
        </w:rPr>
        <w:t>年度</w:t>
      </w:r>
      <w:r>
        <w:rPr>
          <w:rFonts w:eastAsia="PMingLiU"/>
          <w:lang w:eastAsia="zh-TW"/>
        </w:rPr>
        <w:t>TAP</w:t>
      </w:r>
      <w:r>
        <w:rPr>
          <w:rFonts w:eastAsia="PMingLiU" w:hint="eastAsia"/>
          <w:lang w:eastAsia="zh-TW"/>
        </w:rPr>
        <w:t>報告就各級政府為實施和推行</w:t>
      </w:r>
      <w:r>
        <w:rPr>
          <w:rFonts w:eastAsia="PMingLiU"/>
          <w:lang w:eastAsia="zh-TW"/>
        </w:rPr>
        <w:t>TAP</w:t>
      </w:r>
      <w:r>
        <w:rPr>
          <w:rFonts w:eastAsia="PMingLiU" w:hint="eastAsia"/>
          <w:lang w:eastAsia="zh-TW"/>
        </w:rPr>
        <w:t>各項行動所做的工作以及獲得的成功，提供了最新進展情況。</w:t>
      </w:r>
      <w:r>
        <w:rPr>
          <w:rFonts w:eastAsia="PMingLiU"/>
          <w:lang w:eastAsia="zh-TW"/>
        </w:rPr>
        <w:t>TAP</w:t>
      </w:r>
      <w:r>
        <w:rPr>
          <w:rFonts w:eastAsia="PMingLiU" w:hint="eastAsia"/>
          <w:lang w:eastAsia="zh-TW"/>
        </w:rPr>
        <w:t>報告每個財政年度發佈，以符合</w:t>
      </w:r>
      <w:r>
        <w:rPr>
          <w:rFonts w:eastAsia="Arial"/>
          <w:lang w:eastAsia="zh-TW"/>
        </w:rPr>
        <w:t xml:space="preserve"> </w:t>
      </w:r>
      <w:r>
        <w:rPr>
          <w:rFonts w:eastAsia="PMingLiU" w:hint="eastAsia"/>
          <w:lang w:eastAsia="zh-TW"/>
        </w:rPr>
        <w:t>《策略》中已改進的報告要求。</w:t>
      </w:r>
    </w:p>
    <w:p w14:paraId="46C27DDB" w14:textId="29515474" w:rsidR="0063049A" w:rsidRDefault="0063049A" w:rsidP="0063049A">
      <w:pPr>
        <w:spacing w:before="240" w:after="120" w:line="240" w:lineRule="auto"/>
        <w:rPr>
          <w:b/>
        </w:rPr>
      </w:pPr>
      <w:r>
        <w:rPr>
          <w:rFonts w:eastAsia="PMingLiU" w:hint="eastAsia"/>
          <w:lang w:eastAsia="zh-TW"/>
        </w:rPr>
        <w:t>首份</w:t>
      </w:r>
      <w:r>
        <w:rPr>
          <w:rFonts w:eastAsia="PMingLiU"/>
          <w:lang w:eastAsia="zh-TW"/>
        </w:rPr>
        <w:t>TAP</w:t>
      </w:r>
      <w:r>
        <w:rPr>
          <w:rFonts w:eastAsia="PMingLiU" w:hint="eastAsia"/>
          <w:lang w:eastAsia="zh-TW"/>
        </w:rPr>
        <w:t>年度報告（第一份</w:t>
      </w:r>
      <w:r>
        <w:rPr>
          <w:rFonts w:eastAsia="PMingLiU"/>
          <w:lang w:eastAsia="zh-TW"/>
        </w:rPr>
        <w:t>TAP</w:t>
      </w:r>
      <w:r>
        <w:rPr>
          <w:rFonts w:eastAsia="PMingLiU" w:hint="eastAsia"/>
          <w:lang w:eastAsia="zh-TW"/>
        </w:rPr>
        <w:t>報告）於</w:t>
      </w:r>
      <w:r>
        <w:rPr>
          <w:rFonts w:eastAsia="PMingLiU"/>
          <w:lang w:eastAsia="zh-TW"/>
        </w:rPr>
        <w:t>2022</w:t>
      </w:r>
      <w:r>
        <w:rPr>
          <w:rFonts w:eastAsia="PMingLiU" w:hint="eastAsia"/>
          <w:lang w:eastAsia="zh-TW"/>
        </w:rPr>
        <w:t>年</w:t>
      </w:r>
      <w:r>
        <w:rPr>
          <w:rFonts w:eastAsia="PMingLiU"/>
          <w:lang w:eastAsia="zh-TW"/>
        </w:rPr>
        <w:t>11</w:t>
      </w:r>
      <w:r>
        <w:rPr>
          <w:rFonts w:eastAsia="PMingLiU" w:hint="eastAsia"/>
          <w:lang w:eastAsia="zh-TW"/>
        </w:rPr>
        <w:t>月</w:t>
      </w:r>
      <w:r>
        <w:rPr>
          <w:rFonts w:eastAsia="PMingLiU"/>
          <w:lang w:eastAsia="zh-TW"/>
        </w:rPr>
        <w:t>25</w:t>
      </w:r>
      <w:r>
        <w:rPr>
          <w:rFonts w:eastAsia="PMingLiU" w:hint="eastAsia"/>
          <w:lang w:eastAsia="zh-TW"/>
        </w:rPr>
        <w:t>日公佈，涵蓋從</w:t>
      </w:r>
      <w:r>
        <w:rPr>
          <w:rFonts w:eastAsia="PMingLiU"/>
          <w:lang w:eastAsia="zh-TW"/>
        </w:rPr>
        <w:t>2021</w:t>
      </w:r>
      <w:r>
        <w:rPr>
          <w:rFonts w:eastAsia="PMingLiU" w:hint="eastAsia"/>
          <w:lang w:eastAsia="zh-TW"/>
        </w:rPr>
        <w:t>年</w:t>
      </w:r>
      <w:r>
        <w:rPr>
          <w:rFonts w:eastAsia="PMingLiU"/>
          <w:lang w:eastAsia="zh-TW"/>
        </w:rPr>
        <w:t>12</w:t>
      </w:r>
      <w:r>
        <w:rPr>
          <w:rFonts w:eastAsia="PMingLiU" w:hint="eastAsia"/>
          <w:lang w:eastAsia="zh-TW"/>
        </w:rPr>
        <w:t>月</w:t>
      </w:r>
      <w:r>
        <w:rPr>
          <w:rFonts w:eastAsia="PMingLiU"/>
          <w:lang w:eastAsia="zh-TW"/>
        </w:rPr>
        <w:t>3</w:t>
      </w:r>
      <w:r>
        <w:rPr>
          <w:rFonts w:eastAsia="PMingLiU" w:hint="eastAsia"/>
          <w:lang w:eastAsia="zh-TW"/>
        </w:rPr>
        <w:t>日啟動之日至</w:t>
      </w:r>
      <w:r>
        <w:rPr>
          <w:rFonts w:eastAsia="PMingLiU"/>
          <w:lang w:eastAsia="zh-TW"/>
        </w:rPr>
        <w:t>2022</w:t>
      </w:r>
      <w:r>
        <w:rPr>
          <w:rFonts w:eastAsia="PMingLiU" w:hint="eastAsia"/>
          <w:lang w:eastAsia="zh-TW"/>
        </w:rPr>
        <w:t>年</w:t>
      </w:r>
      <w:r>
        <w:rPr>
          <w:rFonts w:eastAsia="PMingLiU"/>
          <w:lang w:eastAsia="zh-TW"/>
        </w:rPr>
        <w:t>6</w:t>
      </w:r>
      <w:r>
        <w:rPr>
          <w:rFonts w:eastAsia="PMingLiU" w:hint="eastAsia"/>
          <w:lang w:eastAsia="zh-TW"/>
        </w:rPr>
        <w:t>月</w:t>
      </w:r>
      <w:r>
        <w:rPr>
          <w:rFonts w:eastAsia="PMingLiU"/>
          <w:lang w:eastAsia="zh-TW"/>
        </w:rPr>
        <w:t>30</w:t>
      </w:r>
      <w:r>
        <w:rPr>
          <w:rFonts w:eastAsia="PMingLiU" w:hint="eastAsia"/>
          <w:lang w:eastAsia="zh-TW"/>
        </w:rPr>
        <w:t>日這段時期的各項行動。</w:t>
      </w:r>
    </w:p>
    <w:p w14:paraId="764CE917" w14:textId="0928D52F" w:rsidR="00396DD5" w:rsidRPr="00396DD5" w:rsidRDefault="0063049A" w:rsidP="00F36AAD">
      <w:pPr>
        <w:spacing w:before="240" w:after="120" w:line="240" w:lineRule="auto"/>
        <w:rPr>
          <w:b/>
        </w:rPr>
      </w:pPr>
      <w:r>
        <w:rPr>
          <w:rFonts w:eastAsia="PMingLiU" w:hint="eastAsia"/>
          <w:b/>
          <w:lang w:eastAsia="zh-TW"/>
        </w:rPr>
        <w:t>報告</w:t>
      </w:r>
    </w:p>
    <w:p w14:paraId="10BBC4FB" w14:textId="77777777" w:rsidR="007F7938" w:rsidRDefault="007F7938" w:rsidP="007F7938">
      <w:pPr>
        <w:spacing w:before="240" w:after="120" w:line="240" w:lineRule="auto"/>
      </w:pPr>
      <w:r>
        <w:rPr>
          <w:rFonts w:eastAsia="PMingLiU" w:hint="eastAsia"/>
          <w:lang w:eastAsia="zh-TW"/>
        </w:rPr>
        <w:t>第二份</w:t>
      </w:r>
      <w:r>
        <w:rPr>
          <w:rFonts w:eastAsia="Arial"/>
          <w:lang w:eastAsia="zh-TW"/>
        </w:rPr>
        <w:t xml:space="preserve"> </w:t>
      </w:r>
      <w:r>
        <w:rPr>
          <w:rFonts w:eastAsia="PMingLiU"/>
          <w:lang w:eastAsia="zh-TW"/>
        </w:rPr>
        <w:t xml:space="preserve">TAP </w:t>
      </w:r>
      <w:r>
        <w:rPr>
          <w:rFonts w:eastAsia="PMingLiU" w:hint="eastAsia"/>
          <w:lang w:eastAsia="zh-TW"/>
        </w:rPr>
        <w:t>年度報告（第二份</w:t>
      </w:r>
      <w:r>
        <w:rPr>
          <w:rFonts w:eastAsia="PMingLiU"/>
          <w:lang w:eastAsia="zh-TW"/>
        </w:rPr>
        <w:t>TAP</w:t>
      </w:r>
      <w:r>
        <w:rPr>
          <w:rFonts w:eastAsia="PMingLiU" w:hint="eastAsia"/>
          <w:lang w:eastAsia="zh-TW"/>
        </w:rPr>
        <w:t>報告）在《策略》實施後第一年的進展報告基礎上，加入了</w:t>
      </w:r>
      <w:r>
        <w:rPr>
          <w:rFonts w:eastAsia="PMingLiU"/>
          <w:lang w:eastAsia="zh-TW"/>
        </w:rPr>
        <w:t xml:space="preserve">2022 </w:t>
      </w:r>
      <w:r>
        <w:rPr>
          <w:rFonts w:eastAsia="PMingLiU" w:hint="eastAsia"/>
          <w:lang w:eastAsia="zh-TW"/>
        </w:rPr>
        <w:t>年</w:t>
      </w:r>
      <w:r>
        <w:rPr>
          <w:rFonts w:eastAsia="Arial"/>
          <w:lang w:eastAsia="zh-TW"/>
        </w:rPr>
        <w:t xml:space="preserve"> </w:t>
      </w:r>
      <w:r>
        <w:rPr>
          <w:rFonts w:eastAsia="PMingLiU"/>
          <w:lang w:eastAsia="zh-TW"/>
        </w:rPr>
        <w:t xml:space="preserve">7 </w:t>
      </w:r>
      <w:r>
        <w:rPr>
          <w:rFonts w:eastAsia="PMingLiU" w:hint="eastAsia"/>
          <w:lang w:eastAsia="zh-TW"/>
        </w:rPr>
        <w:t>月</w:t>
      </w:r>
      <w:r>
        <w:rPr>
          <w:rFonts w:eastAsia="Arial"/>
          <w:lang w:eastAsia="zh-TW"/>
        </w:rPr>
        <w:t xml:space="preserve"> </w:t>
      </w:r>
      <w:r>
        <w:rPr>
          <w:rFonts w:eastAsia="PMingLiU"/>
          <w:lang w:eastAsia="zh-TW"/>
        </w:rPr>
        <w:t xml:space="preserve">1 </w:t>
      </w:r>
      <w:r>
        <w:rPr>
          <w:rFonts w:eastAsia="PMingLiU" w:hint="eastAsia"/>
          <w:lang w:eastAsia="zh-TW"/>
        </w:rPr>
        <w:t>日至</w:t>
      </w:r>
      <w:r>
        <w:rPr>
          <w:rFonts w:eastAsia="Arial"/>
          <w:lang w:eastAsia="zh-TW"/>
        </w:rPr>
        <w:t xml:space="preserve"> </w:t>
      </w:r>
      <w:r>
        <w:rPr>
          <w:rFonts w:eastAsia="PMingLiU"/>
          <w:lang w:eastAsia="zh-TW"/>
        </w:rPr>
        <w:t xml:space="preserve">2023 </w:t>
      </w:r>
      <w:r>
        <w:rPr>
          <w:rFonts w:eastAsia="PMingLiU" w:hint="eastAsia"/>
          <w:lang w:eastAsia="zh-TW"/>
        </w:rPr>
        <w:t>年</w:t>
      </w:r>
      <w:r>
        <w:rPr>
          <w:rFonts w:eastAsia="Arial"/>
          <w:lang w:eastAsia="zh-TW"/>
        </w:rPr>
        <w:t xml:space="preserve"> </w:t>
      </w:r>
      <w:r>
        <w:rPr>
          <w:rFonts w:eastAsia="PMingLiU"/>
          <w:lang w:eastAsia="zh-TW"/>
        </w:rPr>
        <w:t xml:space="preserve">6 </w:t>
      </w:r>
      <w:r>
        <w:rPr>
          <w:rFonts w:eastAsia="PMingLiU" w:hint="eastAsia"/>
          <w:lang w:eastAsia="zh-TW"/>
        </w:rPr>
        <w:t>月</w:t>
      </w:r>
      <w:r>
        <w:rPr>
          <w:rFonts w:eastAsia="Arial"/>
          <w:lang w:eastAsia="zh-TW"/>
        </w:rPr>
        <w:t xml:space="preserve"> </w:t>
      </w:r>
      <w:r>
        <w:rPr>
          <w:rFonts w:eastAsia="PMingLiU"/>
          <w:lang w:eastAsia="zh-TW"/>
        </w:rPr>
        <w:t xml:space="preserve">30 </w:t>
      </w:r>
      <w:r>
        <w:rPr>
          <w:rFonts w:eastAsia="PMingLiU" w:hint="eastAsia"/>
          <w:lang w:eastAsia="zh-TW"/>
        </w:rPr>
        <w:t>日這段時期的工作進展。最新進展由澳洲政府、州和領地各級政府提供，其中包括一些行動的亮點。</w:t>
      </w:r>
    </w:p>
    <w:p w14:paraId="0E80949F" w14:textId="77777777" w:rsidR="007F7938" w:rsidRDefault="007F7938" w:rsidP="007F7938">
      <w:pPr>
        <w:spacing w:before="240" w:after="120" w:line="240" w:lineRule="auto"/>
      </w:pPr>
      <w:r>
        <w:rPr>
          <w:rFonts w:eastAsia="PMingLiU" w:hint="eastAsia"/>
          <w:lang w:eastAsia="zh-TW"/>
        </w:rPr>
        <w:t>本報告由兩份文件組成：第二份</w:t>
      </w:r>
      <w:r>
        <w:rPr>
          <w:rFonts w:eastAsia="PMingLiU"/>
          <w:lang w:eastAsia="zh-TW"/>
        </w:rPr>
        <w:t>TAP</w:t>
      </w:r>
      <w:r>
        <w:rPr>
          <w:rFonts w:eastAsia="PMingLiU" w:hint="eastAsia"/>
          <w:lang w:eastAsia="zh-TW"/>
        </w:rPr>
        <w:t>報告和一份附錄</w:t>
      </w:r>
    </w:p>
    <w:p w14:paraId="75D25D84" w14:textId="77777777" w:rsidR="007F7938" w:rsidRDefault="007F7938" w:rsidP="007F7938">
      <w:pPr>
        <w:autoSpaceDE w:val="0"/>
        <w:spacing w:before="240" w:after="120" w:line="240" w:lineRule="auto"/>
      </w:pPr>
      <w:r>
        <w:rPr>
          <w:rFonts w:eastAsia="PMingLiU" w:hint="eastAsia"/>
          <w:lang w:eastAsia="zh-TW"/>
        </w:rPr>
        <w:t>第二份</w:t>
      </w:r>
      <w:r>
        <w:rPr>
          <w:rFonts w:eastAsia="PMingLiU"/>
          <w:lang w:eastAsia="zh-TW"/>
        </w:rPr>
        <w:t>TAP</w:t>
      </w:r>
      <w:r>
        <w:rPr>
          <w:rFonts w:eastAsia="PMingLiU" w:hint="eastAsia"/>
          <w:lang w:eastAsia="zh-TW"/>
        </w:rPr>
        <w:t>報告包含概述、數據和圖表，並列舉了一些實例，說明各項行動是如何實施和推行的。報告還簡述了《策略》（</w:t>
      </w:r>
      <w:r>
        <w:rPr>
          <w:rFonts w:eastAsia="PMingLiU"/>
          <w:lang w:eastAsia="zh-TW"/>
        </w:rPr>
        <w:t xml:space="preserve">2021 </w:t>
      </w:r>
      <w:r>
        <w:rPr>
          <w:rFonts w:eastAsia="PMingLiU" w:hint="eastAsia"/>
          <w:lang w:eastAsia="zh-TW"/>
        </w:rPr>
        <w:t>年</w:t>
      </w:r>
      <w:r>
        <w:rPr>
          <w:rFonts w:eastAsia="Arial"/>
          <w:lang w:eastAsia="zh-TW"/>
        </w:rPr>
        <w:t xml:space="preserve"> </w:t>
      </w:r>
      <w:r>
        <w:rPr>
          <w:rFonts w:eastAsia="PMingLiU"/>
          <w:lang w:eastAsia="zh-TW"/>
        </w:rPr>
        <w:t xml:space="preserve">12 </w:t>
      </w:r>
      <w:r>
        <w:rPr>
          <w:rFonts w:eastAsia="PMingLiU" w:hint="eastAsia"/>
          <w:lang w:eastAsia="zh-TW"/>
        </w:rPr>
        <w:t>月至</w:t>
      </w:r>
      <w:r>
        <w:rPr>
          <w:rFonts w:eastAsia="Arial"/>
          <w:lang w:eastAsia="zh-TW"/>
        </w:rPr>
        <w:t xml:space="preserve"> </w:t>
      </w:r>
      <w:r>
        <w:rPr>
          <w:rFonts w:eastAsia="PMingLiU"/>
          <w:lang w:eastAsia="zh-TW"/>
        </w:rPr>
        <w:t xml:space="preserve">2023 </w:t>
      </w:r>
      <w:r>
        <w:rPr>
          <w:rFonts w:eastAsia="PMingLiU" w:hint="eastAsia"/>
          <w:lang w:eastAsia="zh-TW"/>
        </w:rPr>
        <w:t>年</w:t>
      </w:r>
      <w:r>
        <w:rPr>
          <w:rFonts w:eastAsia="Arial"/>
          <w:lang w:eastAsia="zh-TW"/>
        </w:rPr>
        <w:t xml:space="preserve"> </w:t>
      </w:r>
      <w:r>
        <w:rPr>
          <w:rFonts w:eastAsia="PMingLiU"/>
          <w:lang w:eastAsia="zh-TW"/>
        </w:rPr>
        <w:t xml:space="preserve">6 </w:t>
      </w:r>
      <w:r>
        <w:rPr>
          <w:rFonts w:eastAsia="PMingLiU" w:hint="eastAsia"/>
          <w:lang w:eastAsia="zh-TW"/>
        </w:rPr>
        <w:t>月）自啟動以來的進展。</w:t>
      </w:r>
    </w:p>
    <w:p w14:paraId="5EE84C16" w14:textId="225A9547" w:rsidR="007F7938" w:rsidRDefault="007F7938" w:rsidP="007F7938">
      <w:pPr>
        <w:spacing w:before="240" w:after="120" w:line="240" w:lineRule="auto"/>
      </w:pPr>
      <w:r>
        <w:rPr>
          <w:rFonts w:eastAsia="PMingLiU" w:hint="eastAsia"/>
          <w:lang w:eastAsia="zh-TW"/>
        </w:rPr>
        <w:t>附錄介紹了截至</w:t>
      </w:r>
      <w:r>
        <w:rPr>
          <w:rFonts w:eastAsia="Arial"/>
          <w:lang w:eastAsia="zh-TW"/>
        </w:rPr>
        <w:t xml:space="preserve"> </w:t>
      </w:r>
      <w:r>
        <w:rPr>
          <w:rFonts w:eastAsia="PMingLiU"/>
          <w:lang w:eastAsia="zh-TW"/>
        </w:rPr>
        <w:t xml:space="preserve">2023 </w:t>
      </w:r>
      <w:r>
        <w:rPr>
          <w:rFonts w:eastAsia="PMingLiU" w:hint="eastAsia"/>
          <w:lang w:eastAsia="zh-TW"/>
        </w:rPr>
        <w:t>年</w:t>
      </w:r>
      <w:r>
        <w:rPr>
          <w:rFonts w:eastAsia="Arial"/>
          <w:lang w:eastAsia="zh-TW"/>
        </w:rPr>
        <w:t xml:space="preserve"> </w:t>
      </w:r>
      <w:r>
        <w:rPr>
          <w:rFonts w:eastAsia="PMingLiU"/>
          <w:lang w:eastAsia="zh-TW"/>
        </w:rPr>
        <w:t xml:space="preserve">6 </w:t>
      </w:r>
      <w:r>
        <w:rPr>
          <w:rFonts w:eastAsia="PMingLiU" w:hint="eastAsia"/>
          <w:lang w:eastAsia="zh-TW"/>
        </w:rPr>
        <w:t>月</w:t>
      </w:r>
      <w:r>
        <w:rPr>
          <w:rFonts w:eastAsia="Arial"/>
          <w:lang w:eastAsia="zh-TW"/>
        </w:rPr>
        <w:t xml:space="preserve"> </w:t>
      </w:r>
      <w:r>
        <w:rPr>
          <w:rFonts w:eastAsia="PMingLiU"/>
          <w:lang w:eastAsia="zh-TW"/>
        </w:rPr>
        <w:t xml:space="preserve">30 </w:t>
      </w:r>
      <w:r>
        <w:rPr>
          <w:rFonts w:eastAsia="PMingLiU" w:hint="eastAsia"/>
          <w:lang w:eastAsia="zh-TW"/>
        </w:rPr>
        <w:t>日的進展，並更新了</w:t>
      </w:r>
      <w:r>
        <w:rPr>
          <w:rFonts w:eastAsia="PMingLiU"/>
          <w:lang w:eastAsia="zh-TW"/>
        </w:rPr>
        <w:t xml:space="preserve">374 </w:t>
      </w:r>
      <w:r>
        <w:rPr>
          <w:rFonts w:eastAsia="PMingLiU" w:hint="eastAsia"/>
          <w:lang w:eastAsia="zh-TW"/>
        </w:rPr>
        <w:t>項剩餘行動中每項行動的進展：</w:t>
      </w:r>
    </w:p>
    <w:p w14:paraId="3D4290A9" w14:textId="242D89A0" w:rsidR="00396DD5" w:rsidRDefault="007F7938" w:rsidP="00F36AAD">
      <w:pPr>
        <w:tabs>
          <w:tab w:val="left" w:pos="1980"/>
          <w:tab w:val="left" w:pos="2160"/>
        </w:tabs>
        <w:spacing w:before="240" w:after="120" w:line="240" w:lineRule="auto"/>
      </w:pPr>
      <w:r>
        <w:rPr>
          <w:rFonts w:eastAsia="PMingLiU" w:hint="eastAsia"/>
          <w:b/>
          <w:bCs/>
          <w:lang w:eastAsia="zh-TW"/>
        </w:rPr>
        <w:t>已完成</w:t>
      </w:r>
      <w:r w:rsidR="00396DD5">
        <w:tab/>
      </w:r>
      <w:r w:rsidR="00EB39C3">
        <w:rPr>
          <w:rFonts w:eastAsia="PMingLiU" w:hint="eastAsia"/>
          <w:lang w:eastAsia="zh-TW"/>
        </w:rPr>
        <w:t>行動已在</w:t>
      </w:r>
      <w:r w:rsidR="00EB39C3">
        <w:rPr>
          <w:rFonts w:eastAsia="PMingLiU"/>
          <w:lang w:eastAsia="zh-TW"/>
        </w:rPr>
        <w:t xml:space="preserve">2022 </w:t>
      </w:r>
      <w:r w:rsidR="00EB39C3">
        <w:rPr>
          <w:rFonts w:eastAsia="PMingLiU" w:hint="eastAsia"/>
          <w:lang w:eastAsia="zh-TW"/>
        </w:rPr>
        <w:t>年</w:t>
      </w:r>
      <w:r w:rsidR="00EB39C3">
        <w:rPr>
          <w:rFonts w:eastAsia="Arial"/>
          <w:lang w:eastAsia="zh-TW"/>
        </w:rPr>
        <w:t xml:space="preserve"> </w:t>
      </w:r>
      <w:r w:rsidR="00EB39C3">
        <w:rPr>
          <w:rFonts w:eastAsia="PMingLiU"/>
          <w:lang w:eastAsia="zh-TW"/>
        </w:rPr>
        <w:t xml:space="preserve">7 </w:t>
      </w:r>
      <w:r w:rsidR="00EB39C3">
        <w:rPr>
          <w:rFonts w:eastAsia="PMingLiU" w:hint="eastAsia"/>
          <w:lang w:eastAsia="zh-TW"/>
        </w:rPr>
        <w:t>月</w:t>
      </w:r>
      <w:r w:rsidR="00EB39C3">
        <w:rPr>
          <w:rFonts w:eastAsia="Arial"/>
          <w:lang w:eastAsia="zh-TW"/>
        </w:rPr>
        <w:t xml:space="preserve"> </w:t>
      </w:r>
      <w:r w:rsidR="00EB39C3">
        <w:rPr>
          <w:rFonts w:eastAsia="PMingLiU"/>
          <w:lang w:eastAsia="zh-TW"/>
        </w:rPr>
        <w:t xml:space="preserve">1 </w:t>
      </w:r>
      <w:r w:rsidR="00EB39C3">
        <w:rPr>
          <w:rFonts w:eastAsia="PMingLiU" w:hint="eastAsia"/>
          <w:lang w:eastAsia="zh-TW"/>
        </w:rPr>
        <w:t>日至</w:t>
      </w:r>
      <w:r w:rsidR="00EB39C3">
        <w:rPr>
          <w:rFonts w:eastAsia="PMingLiU"/>
          <w:lang w:eastAsia="zh-TW"/>
        </w:rPr>
        <w:t>2023</w:t>
      </w:r>
      <w:r w:rsidR="00EB39C3">
        <w:rPr>
          <w:rFonts w:eastAsia="PMingLiU" w:hint="eastAsia"/>
          <w:lang w:eastAsia="zh-TW"/>
        </w:rPr>
        <w:t>年</w:t>
      </w:r>
      <w:r w:rsidR="00EB39C3">
        <w:rPr>
          <w:rFonts w:eastAsia="PMingLiU"/>
          <w:lang w:eastAsia="zh-TW"/>
        </w:rPr>
        <w:t>6</w:t>
      </w:r>
      <w:r w:rsidR="00EB39C3">
        <w:rPr>
          <w:rFonts w:eastAsia="PMingLiU" w:hint="eastAsia"/>
          <w:lang w:eastAsia="zh-TW"/>
        </w:rPr>
        <w:t>月</w:t>
      </w:r>
      <w:r w:rsidR="00EB39C3">
        <w:rPr>
          <w:rFonts w:eastAsia="PMingLiU"/>
          <w:lang w:eastAsia="zh-TW"/>
        </w:rPr>
        <w:t>30</w:t>
      </w:r>
      <w:r w:rsidR="00EB39C3">
        <w:rPr>
          <w:rFonts w:eastAsia="PMingLiU" w:hint="eastAsia"/>
          <w:lang w:eastAsia="zh-TW"/>
        </w:rPr>
        <w:t>日之間完成。</w:t>
      </w:r>
    </w:p>
    <w:p w14:paraId="3DB46794" w14:textId="67A3721A" w:rsidR="00396DD5" w:rsidRDefault="007F7938" w:rsidP="00F36AAD">
      <w:pPr>
        <w:tabs>
          <w:tab w:val="left" w:pos="1980"/>
          <w:tab w:val="left" w:pos="2160"/>
        </w:tabs>
        <w:spacing w:before="240" w:after="120" w:line="240" w:lineRule="auto"/>
      </w:pPr>
      <w:r>
        <w:rPr>
          <w:rFonts w:eastAsia="PMingLiU" w:hint="eastAsia"/>
          <w:b/>
          <w:bCs/>
          <w:lang w:eastAsia="zh-TW"/>
        </w:rPr>
        <w:t>按計劃進行</w:t>
      </w:r>
      <w:r w:rsidR="00396DD5">
        <w:tab/>
      </w:r>
      <w:r w:rsidR="00EB39C3">
        <w:rPr>
          <w:rFonts w:eastAsia="PMingLiU" w:hint="eastAsia"/>
          <w:lang w:eastAsia="zh-TW"/>
        </w:rPr>
        <w:t>行動正在按計劃進行。</w:t>
      </w:r>
    </w:p>
    <w:p w14:paraId="4CF67DD8" w14:textId="52C023E8" w:rsidR="00396DD5" w:rsidRDefault="007F7938" w:rsidP="00F36AAD">
      <w:pPr>
        <w:tabs>
          <w:tab w:val="left" w:pos="1980"/>
          <w:tab w:val="left" w:pos="2160"/>
        </w:tabs>
        <w:spacing w:before="240" w:after="120" w:line="240" w:lineRule="auto"/>
      </w:pPr>
      <w:r>
        <w:rPr>
          <w:rFonts w:eastAsia="PMingLiU" w:hint="eastAsia"/>
          <w:b/>
          <w:bCs/>
          <w:lang w:eastAsia="zh-TW"/>
        </w:rPr>
        <w:t>出現延誤</w:t>
      </w:r>
      <w:r w:rsidR="00396DD5">
        <w:tab/>
      </w:r>
      <w:r w:rsidR="00EB39C3">
        <w:rPr>
          <w:rFonts w:eastAsia="PMingLiU" w:hint="eastAsia"/>
          <w:lang w:eastAsia="zh-TW"/>
        </w:rPr>
        <w:t>行動仍在進行，但進度落後于原定計劃。</w:t>
      </w:r>
    </w:p>
    <w:p w14:paraId="2746A295" w14:textId="6BE2428D" w:rsidR="00396DD5" w:rsidRDefault="007F7938" w:rsidP="00F36AAD">
      <w:pPr>
        <w:tabs>
          <w:tab w:val="left" w:pos="1980"/>
          <w:tab w:val="left" w:pos="2160"/>
        </w:tabs>
        <w:spacing w:before="240" w:after="120" w:line="240" w:lineRule="auto"/>
        <w:ind w:left="1987" w:hanging="1987"/>
      </w:pPr>
      <w:r>
        <w:rPr>
          <w:rFonts w:eastAsia="PMingLiU" w:hint="eastAsia"/>
          <w:b/>
          <w:bCs/>
          <w:lang w:eastAsia="zh-TW"/>
        </w:rPr>
        <w:t>已暫停</w:t>
      </w:r>
      <w:r w:rsidR="00396DD5">
        <w:tab/>
      </w:r>
      <w:r w:rsidR="00EB39C3">
        <w:rPr>
          <w:rFonts w:eastAsia="PMingLiU" w:hint="eastAsia"/>
          <w:lang w:eastAsia="zh-TW"/>
        </w:rPr>
        <w:t>行動已開始或準備開始，但被暫停。</w:t>
      </w:r>
    </w:p>
    <w:p w14:paraId="5BD8032C" w14:textId="46BA2152" w:rsidR="00396DD5" w:rsidRDefault="007F7938" w:rsidP="00F36AAD">
      <w:pPr>
        <w:tabs>
          <w:tab w:val="left" w:pos="1980"/>
          <w:tab w:val="left" w:pos="2160"/>
        </w:tabs>
        <w:spacing w:before="240" w:after="120" w:line="240" w:lineRule="auto"/>
      </w:pPr>
      <w:r>
        <w:rPr>
          <w:rFonts w:eastAsia="PMingLiU" w:hint="eastAsia"/>
          <w:b/>
          <w:bCs/>
          <w:lang w:eastAsia="zh-TW"/>
        </w:rPr>
        <w:t>日後開始</w:t>
      </w:r>
      <w:r w:rsidR="00396DD5">
        <w:tab/>
      </w:r>
      <w:r w:rsidR="00EB39C3">
        <w:rPr>
          <w:rFonts w:eastAsia="PMingLiU" w:hint="eastAsia"/>
          <w:lang w:eastAsia="zh-TW"/>
        </w:rPr>
        <w:t>行動準備在</w:t>
      </w:r>
      <w:r w:rsidR="00EB39C3">
        <w:rPr>
          <w:rFonts w:eastAsia="Arial"/>
          <w:lang w:eastAsia="zh-TW"/>
        </w:rPr>
        <w:t xml:space="preserve"> </w:t>
      </w:r>
      <w:r w:rsidR="00EB39C3">
        <w:rPr>
          <w:rFonts w:eastAsia="PMingLiU"/>
          <w:lang w:eastAsia="zh-TW"/>
        </w:rPr>
        <w:t>2023</w:t>
      </w:r>
      <w:r w:rsidR="00EB39C3">
        <w:rPr>
          <w:rFonts w:eastAsia="PMingLiU" w:hint="eastAsia"/>
          <w:lang w:eastAsia="zh-TW"/>
        </w:rPr>
        <w:t>年</w:t>
      </w:r>
      <w:r w:rsidR="00EB39C3">
        <w:rPr>
          <w:rFonts w:eastAsia="Arial"/>
          <w:lang w:eastAsia="zh-TW"/>
        </w:rPr>
        <w:t xml:space="preserve"> </w:t>
      </w:r>
      <w:r w:rsidR="00EB39C3">
        <w:rPr>
          <w:rFonts w:eastAsia="PMingLiU"/>
          <w:lang w:eastAsia="zh-TW"/>
        </w:rPr>
        <w:t xml:space="preserve">6 </w:t>
      </w:r>
      <w:r w:rsidR="00EB39C3">
        <w:rPr>
          <w:rFonts w:eastAsia="PMingLiU" w:hint="eastAsia"/>
          <w:lang w:eastAsia="zh-TW"/>
        </w:rPr>
        <w:t>月</w:t>
      </w:r>
      <w:r w:rsidR="00EB39C3">
        <w:rPr>
          <w:rFonts w:eastAsia="Arial"/>
          <w:lang w:eastAsia="zh-TW"/>
        </w:rPr>
        <w:t xml:space="preserve"> </w:t>
      </w:r>
      <w:r w:rsidR="00EB39C3">
        <w:rPr>
          <w:rFonts w:eastAsia="PMingLiU"/>
          <w:lang w:eastAsia="zh-TW"/>
        </w:rPr>
        <w:t xml:space="preserve">30 </w:t>
      </w:r>
      <w:r w:rsidR="00EB39C3">
        <w:rPr>
          <w:rFonts w:eastAsia="PMingLiU" w:hint="eastAsia"/>
          <w:lang w:eastAsia="zh-TW"/>
        </w:rPr>
        <w:t>日之後開始。</w:t>
      </w:r>
    </w:p>
    <w:p w14:paraId="65DC99DA" w14:textId="0B12B0AC" w:rsidR="0020422A" w:rsidRDefault="007F7938" w:rsidP="00F36AAD">
      <w:pPr>
        <w:tabs>
          <w:tab w:val="left" w:pos="1980"/>
          <w:tab w:val="left" w:pos="2160"/>
        </w:tabs>
        <w:spacing w:before="240" w:after="120" w:line="240" w:lineRule="auto"/>
      </w:pPr>
      <w:r>
        <w:rPr>
          <w:rFonts w:eastAsia="PMingLiU" w:hint="eastAsia"/>
          <w:b/>
          <w:lang w:eastAsia="zh-TW"/>
        </w:rPr>
        <w:t>不適用</w:t>
      </w:r>
      <w:r w:rsidR="0020422A">
        <w:tab/>
      </w:r>
      <w:r w:rsidR="00EB39C3">
        <w:rPr>
          <w:rFonts w:eastAsia="PMingLiU" w:hint="eastAsia"/>
          <w:bCs/>
          <w:lang w:eastAsia="zh-TW"/>
        </w:rPr>
        <w:t>行動已在</w:t>
      </w:r>
      <w:r w:rsidR="00EB39C3">
        <w:rPr>
          <w:rFonts w:eastAsia="PMingLiU"/>
          <w:bCs/>
          <w:lang w:eastAsia="zh-TW"/>
        </w:rPr>
        <w:t>2022</w:t>
      </w:r>
      <w:r w:rsidR="00EB39C3">
        <w:rPr>
          <w:rFonts w:eastAsia="PMingLiU" w:hint="eastAsia"/>
          <w:bCs/>
          <w:lang w:eastAsia="zh-TW"/>
        </w:rPr>
        <w:t>年</w:t>
      </w:r>
      <w:r w:rsidR="00EB39C3">
        <w:rPr>
          <w:rFonts w:eastAsia="PMingLiU"/>
          <w:bCs/>
          <w:lang w:eastAsia="zh-TW"/>
        </w:rPr>
        <w:t>6</w:t>
      </w:r>
      <w:r w:rsidR="00EB39C3">
        <w:rPr>
          <w:rFonts w:eastAsia="PMingLiU" w:hint="eastAsia"/>
          <w:bCs/>
          <w:lang w:eastAsia="zh-TW"/>
        </w:rPr>
        <w:t>月</w:t>
      </w:r>
      <w:r w:rsidR="00EB39C3">
        <w:rPr>
          <w:rFonts w:eastAsia="PMingLiU"/>
          <w:bCs/>
          <w:lang w:eastAsia="zh-TW"/>
        </w:rPr>
        <w:t>30</w:t>
      </w:r>
      <w:r w:rsidR="00EB39C3">
        <w:rPr>
          <w:rFonts w:eastAsia="PMingLiU" w:hint="eastAsia"/>
          <w:bCs/>
          <w:lang w:eastAsia="zh-TW"/>
        </w:rPr>
        <w:t>日前完成。</w:t>
      </w:r>
    </w:p>
    <w:p w14:paraId="0D2BFF93" w14:textId="0F82FC0B" w:rsidR="00A80F5E" w:rsidRDefault="00EB39C3" w:rsidP="00F36AAD">
      <w:pPr>
        <w:spacing w:before="240" w:after="120" w:line="240" w:lineRule="auto"/>
      </w:pPr>
      <w:r>
        <w:rPr>
          <w:rFonts w:eastAsia="PMingLiU" w:hint="eastAsia"/>
          <w:lang w:eastAsia="zh-TW"/>
        </w:rPr>
        <w:t>附錄還包括第一份</w:t>
      </w:r>
      <w:r>
        <w:rPr>
          <w:rFonts w:eastAsia="PMingLiU"/>
          <w:lang w:eastAsia="zh-TW"/>
        </w:rPr>
        <w:t>TAP</w:t>
      </w:r>
      <w:r>
        <w:rPr>
          <w:rFonts w:eastAsia="PMingLiU" w:hint="eastAsia"/>
          <w:lang w:eastAsia="zh-TW"/>
        </w:rPr>
        <w:t>報告中的行動狀況，用於比較。所有行動都與《策略》中的相關優先政策掛鉤。</w:t>
      </w:r>
    </w:p>
    <w:p w14:paraId="717D5B5F" w14:textId="2C64010A" w:rsidR="007F1217" w:rsidRDefault="00EB39C3" w:rsidP="00EB39C3">
      <w:pPr>
        <w:spacing w:before="240" w:after="120" w:line="240" w:lineRule="auto"/>
        <w:rPr>
          <w:rStyle w:val="Hyperlink"/>
          <w:b w:val="0"/>
        </w:rPr>
      </w:pPr>
      <w:r>
        <w:rPr>
          <w:rFonts w:eastAsia="PMingLiU" w:hint="eastAsia"/>
          <w:lang w:eastAsia="zh-TW"/>
        </w:rPr>
        <w:t>有關《策略》的更多資訊（包括</w:t>
      </w:r>
      <w:r>
        <w:rPr>
          <w:rFonts w:eastAsia="PMingLiU"/>
          <w:lang w:eastAsia="zh-TW"/>
        </w:rPr>
        <w:t>TAP</w:t>
      </w:r>
      <w:r>
        <w:rPr>
          <w:rFonts w:eastAsia="PMingLiU" w:hint="eastAsia"/>
          <w:lang w:eastAsia="zh-TW"/>
        </w:rPr>
        <w:t>在內）刊發在</w:t>
      </w:r>
      <w:hyperlink r:id="rId18" w:history="1">
        <w:r>
          <w:rPr>
            <w:rStyle w:val="Hyperlink"/>
            <w:rFonts w:eastAsia="PMingLiU"/>
            <w:lang w:eastAsia="zh-TW"/>
          </w:rPr>
          <w:t>www.disabilitygateway.gov.au/ads</w:t>
        </w:r>
      </w:hyperlink>
      <w:r>
        <w:rPr>
          <w:rFonts w:eastAsia="PMingLiU"/>
          <w:lang w:eastAsia="zh-TW"/>
        </w:rPr>
        <w:t xml:space="preserve"> </w:t>
      </w:r>
      <w:r>
        <w:rPr>
          <w:rFonts w:eastAsia="PMingLiU" w:hint="eastAsia"/>
          <w:lang w:eastAsia="zh-TW"/>
        </w:rPr>
        <w:t>網站。</w:t>
      </w:r>
      <w:r w:rsidR="007F1217">
        <w:rPr>
          <w:rStyle w:val="Hyperlink"/>
          <w:b w:val="0"/>
        </w:rPr>
        <w:br w:type="page"/>
      </w:r>
    </w:p>
    <w:p w14:paraId="19B1C08E" w14:textId="34D3918C" w:rsidR="00396DD5" w:rsidRPr="00EB39C3" w:rsidRDefault="00EB39C3" w:rsidP="00F36AAD">
      <w:pPr>
        <w:pStyle w:val="Heading1"/>
        <w:rPr>
          <w:rFonts w:ascii="PMingLiU" w:eastAsia="PMingLiU" w:hAnsi="PMingLiU"/>
        </w:rPr>
      </w:pPr>
      <w:bookmarkStart w:id="2" w:name="_Toc153222759"/>
      <w:r w:rsidRPr="00EB39C3">
        <w:rPr>
          <w:rFonts w:ascii="PMingLiU" w:eastAsia="PMingLiU" w:hAnsi="PMingLiU" w:cs="MS Mincho" w:hint="eastAsia"/>
        </w:rPr>
        <w:t>全國進展</w:t>
      </w:r>
      <w:bookmarkEnd w:id="2"/>
    </w:p>
    <w:p w14:paraId="6EB0CC5F" w14:textId="77777777" w:rsidR="00561DD0" w:rsidRDefault="00561DD0" w:rsidP="00561DD0">
      <w:pPr>
        <w:spacing w:before="240" w:after="240" w:line="240" w:lineRule="auto"/>
      </w:pPr>
      <w:r>
        <w:rPr>
          <w:rFonts w:eastAsia="PMingLiU"/>
          <w:lang w:eastAsia="zh-TW"/>
        </w:rPr>
        <w:t xml:space="preserve">2022-2023 </w:t>
      </w:r>
      <w:r>
        <w:rPr>
          <w:rFonts w:eastAsia="PMingLiU" w:hint="eastAsia"/>
          <w:lang w:eastAsia="zh-TW"/>
        </w:rPr>
        <w:t>年報告期報告的重點是介紹</w:t>
      </w:r>
      <w:r>
        <w:rPr>
          <w:rFonts w:eastAsia="Arial"/>
          <w:lang w:eastAsia="zh-TW"/>
        </w:rPr>
        <w:t xml:space="preserve"> </w:t>
      </w:r>
      <w:r>
        <w:rPr>
          <w:rFonts w:eastAsia="PMingLiU"/>
          <w:lang w:eastAsia="zh-TW"/>
        </w:rPr>
        <w:t xml:space="preserve">2021-2022 </w:t>
      </w:r>
      <w:r>
        <w:rPr>
          <w:rFonts w:eastAsia="PMingLiU" w:hint="eastAsia"/>
          <w:lang w:eastAsia="zh-TW"/>
        </w:rPr>
        <w:t>年報告期遺留（未完成）的</w:t>
      </w:r>
      <w:r>
        <w:rPr>
          <w:rFonts w:eastAsia="Arial"/>
          <w:lang w:eastAsia="zh-TW"/>
        </w:rPr>
        <w:t xml:space="preserve"> </w:t>
      </w:r>
      <w:r>
        <w:rPr>
          <w:rFonts w:eastAsia="PMingLiU"/>
          <w:lang w:eastAsia="zh-TW"/>
        </w:rPr>
        <w:t xml:space="preserve">374 </w:t>
      </w:r>
      <w:r>
        <w:rPr>
          <w:rFonts w:eastAsia="PMingLiU" w:hint="eastAsia"/>
          <w:lang w:eastAsia="zh-TW"/>
        </w:rPr>
        <w:t>項行動的進展。與</w:t>
      </w:r>
      <w:r>
        <w:rPr>
          <w:rFonts w:eastAsia="Arial"/>
          <w:lang w:eastAsia="zh-TW"/>
        </w:rPr>
        <w:t xml:space="preserve"> </w:t>
      </w:r>
      <w:r>
        <w:rPr>
          <w:rFonts w:eastAsia="PMingLiU"/>
          <w:lang w:eastAsia="zh-TW"/>
        </w:rPr>
        <w:t xml:space="preserve">2021-2022 </w:t>
      </w:r>
      <w:r>
        <w:rPr>
          <w:rFonts w:eastAsia="PMingLiU" w:hint="eastAsia"/>
          <w:lang w:eastAsia="zh-TW"/>
        </w:rPr>
        <w:t>年報告期相比，本報告期的行動進展顯示已完成的行動有所增加，但有幾個</w:t>
      </w:r>
      <w:r>
        <w:rPr>
          <w:rFonts w:eastAsia="PMingLiU"/>
          <w:lang w:eastAsia="zh-TW"/>
        </w:rPr>
        <w:t>TAP</w:t>
      </w:r>
      <w:r>
        <w:rPr>
          <w:rFonts w:eastAsia="PMingLiU" w:hint="eastAsia"/>
          <w:lang w:eastAsia="zh-TW"/>
        </w:rPr>
        <w:t>的一些行動出現了延誤或已經暫停。</w:t>
      </w:r>
    </w:p>
    <w:p w14:paraId="5C958233" w14:textId="0F9D3D4B" w:rsidR="00561DD0" w:rsidRDefault="00561DD0" w:rsidP="00561DD0">
      <w:pPr>
        <w:spacing w:before="240" w:after="240" w:line="240" w:lineRule="auto"/>
      </w:pPr>
      <w:r>
        <w:rPr>
          <w:rFonts w:eastAsia="PMingLiU"/>
          <w:lang w:eastAsia="zh-TW"/>
        </w:rPr>
        <w:t xml:space="preserve">2022-2023 </w:t>
      </w:r>
      <w:r>
        <w:rPr>
          <w:rFonts w:eastAsia="PMingLiU" w:hint="eastAsia"/>
          <w:lang w:eastAsia="zh-TW"/>
        </w:rPr>
        <w:t>年報告期間，所有五個</w:t>
      </w:r>
      <w:r>
        <w:rPr>
          <w:rFonts w:eastAsia="PMingLiU"/>
          <w:lang w:eastAsia="zh-TW"/>
        </w:rPr>
        <w:t xml:space="preserve">TAP </w:t>
      </w:r>
      <w:r>
        <w:rPr>
          <w:rFonts w:eastAsia="PMingLiU" w:hint="eastAsia"/>
          <w:lang w:eastAsia="zh-TW"/>
        </w:rPr>
        <w:t>遺留的</w:t>
      </w:r>
      <w:r>
        <w:rPr>
          <w:rFonts w:eastAsia="PMingLiU"/>
          <w:lang w:eastAsia="zh-TW"/>
        </w:rPr>
        <w:t xml:space="preserve">374 </w:t>
      </w:r>
      <w:r>
        <w:rPr>
          <w:rFonts w:eastAsia="PMingLiU" w:hint="eastAsia"/>
          <w:lang w:eastAsia="zh-TW"/>
        </w:rPr>
        <w:t>項行動的全國進展一覽：</w:t>
      </w:r>
    </w:p>
    <w:p w14:paraId="2D9F9455" w14:textId="05430B96" w:rsidR="00396DD5" w:rsidRDefault="00561DD0" w:rsidP="007F1217">
      <w:pPr>
        <w:pStyle w:val="ListParagraph"/>
        <w:numPr>
          <w:ilvl w:val="0"/>
          <w:numId w:val="36"/>
        </w:numPr>
        <w:spacing w:before="120" w:after="120" w:line="240" w:lineRule="auto"/>
        <w:ind w:left="360"/>
        <w:contextualSpacing w:val="0"/>
      </w:pPr>
      <w:r>
        <w:rPr>
          <w:rFonts w:eastAsia="PMingLiU"/>
          <w:b/>
          <w:lang w:eastAsia="zh-TW"/>
        </w:rPr>
        <w:t>310 (83%)</w:t>
      </w:r>
      <w:r>
        <w:rPr>
          <w:rFonts w:eastAsia="PMingLiU"/>
          <w:lang w:eastAsia="zh-TW"/>
        </w:rPr>
        <w:t xml:space="preserve"> </w:t>
      </w:r>
      <w:r>
        <w:rPr>
          <w:rFonts w:eastAsia="PMingLiU" w:hint="eastAsia"/>
          <w:lang w:eastAsia="zh-TW"/>
        </w:rPr>
        <w:t>項行動據報告已完成或正在按計劃進行，其中</w:t>
      </w:r>
    </w:p>
    <w:p w14:paraId="451973E5" w14:textId="4D92D933" w:rsidR="00E37F9D" w:rsidRPr="00E37F9D" w:rsidRDefault="00561DD0" w:rsidP="007F1217">
      <w:pPr>
        <w:pStyle w:val="ListParagraph"/>
        <w:numPr>
          <w:ilvl w:val="1"/>
          <w:numId w:val="37"/>
        </w:numPr>
        <w:spacing w:before="120" w:after="120" w:line="240" w:lineRule="auto"/>
        <w:ind w:left="720"/>
        <w:contextualSpacing w:val="0"/>
      </w:pPr>
      <w:r>
        <w:rPr>
          <w:rFonts w:eastAsia="PMingLiU"/>
          <w:b/>
          <w:lang w:eastAsia="zh-TW"/>
        </w:rPr>
        <w:t xml:space="preserve">101 (27%) </w:t>
      </w:r>
      <w:r>
        <w:rPr>
          <w:rFonts w:eastAsia="PMingLiU" w:hint="eastAsia"/>
          <w:bCs/>
          <w:lang w:eastAsia="zh-TW"/>
        </w:rPr>
        <w:t>項行動已完成，而</w:t>
      </w:r>
    </w:p>
    <w:p w14:paraId="7BFDD2C3" w14:textId="44A1EFA1" w:rsidR="00E37F9D" w:rsidRDefault="00561DD0" w:rsidP="007F1217">
      <w:pPr>
        <w:pStyle w:val="ListParagraph"/>
        <w:numPr>
          <w:ilvl w:val="1"/>
          <w:numId w:val="37"/>
        </w:numPr>
        <w:spacing w:before="120" w:after="120" w:line="240" w:lineRule="auto"/>
        <w:ind w:left="720"/>
        <w:contextualSpacing w:val="0"/>
      </w:pPr>
      <w:r>
        <w:rPr>
          <w:rFonts w:eastAsia="PMingLiU"/>
          <w:b/>
          <w:lang w:eastAsia="zh-TW"/>
        </w:rPr>
        <w:t xml:space="preserve">209 (56%) </w:t>
      </w:r>
      <w:r>
        <w:rPr>
          <w:rFonts w:eastAsia="PMingLiU" w:hint="eastAsia"/>
          <w:bCs/>
          <w:lang w:eastAsia="zh-TW"/>
        </w:rPr>
        <w:t>行動在按計劃進行。</w:t>
      </w:r>
    </w:p>
    <w:p w14:paraId="26B11882" w14:textId="0A8D624D" w:rsidR="00CC6483" w:rsidRDefault="00561DD0" w:rsidP="007F1217">
      <w:pPr>
        <w:pStyle w:val="ListParagraph"/>
        <w:numPr>
          <w:ilvl w:val="0"/>
          <w:numId w:val="36"/>
        </w:numPr>
        <w:spacing w:before="120" w:after="120" w:line="240" w:lineRule="auto"/>
        <w:ind w:left="360"/>
        <w:contextualSpacing w:val="0"/>
      </w:pPr>
      <w:r>
        <w:rPr>
          <w:rFonts w:eastAsia="PMingLiU"/>
          <w:b/>
          <w:lang w:eastAsia="zh-TW"/>
        </w:rPr>
        <w:t>64 (17%)</w:t>
      </w:r>
      <w:r>
        <w:rPr>
          <w:rFonts w:eastAsia="PMingLiU"/>
          <w:lang w:eastAsia="zh-TW"/>
        </w:rPr>
        <w:t xml:space="preserve"> </w:t>
      </w:r>
      <w:r>
        <w:rPr>
          <w:rFonts w:eastAsia="PMingLiU" w:hint="eastAsia"/>
          <w:lang w:eastAsia="zh-TW"/>
        </w:rPr>
        <w:t>項行動據報告出現了一些延誤、暫停或將在日後開始。</w:t>
      </w:r>
    </w:p>
    <w:p w14:paraId="5616A0CA" w14:textId="5EED2407" w:rsidR="008363E4" w:rsidRDefault="00561DD0" w:rsidP="00F36AAD">
      <w:pPr>
        <w:spacing w:before="240" w:after="240" w:line="240" w:lineRule="auto"/>
      </w:pPr>
      <w:r>
        <w:rPr>
          <w:rFonts w:eastAsia="PMingLiU" w:hint="eastAsia"/>
          <w:lang w:eastAsia="zh-TW"/>
        </w:rPr>
        <w:t>以下轄區記錄到的結果：</w:t>
      </w:r>
    </w:p>
    <w:p w14:paraId="6B314DE5" w14:textId="77777777" w:rsidR="00561DD0" w:rsidRDefault="00561DD0" w:rsidP="00561DD0">
      <w:pPr>
        <w:pStyle w:val="a"/>
        <w:numPr>
          <w:ilvl w:val="0"/>
          <w:numId w:val="36"/>
        </w:numPr>
        <w:spacing w:before="120" w:after="120" w:line="240" w:lineRule="auto"/>
        <w:ind w:left="360"/>
        <w:contextualSpacing w:val="0"/>
      </w:pPr>
      <w:r>
        <w:rPr>
          <w:rFonts w:eastAsia="PMingLiU" w:hint="eastAsia"/>
          <w:lang w:eastAsia="zh-TW"/>
        </w:rPr>
        <w:t>澳洲首都領地完成行動的百分比最高，為</w:t>
      </w:r>
      <w:r>
        <w:rPr>
          <w:rFonts w:eastAsia="Arial"/>
          <w:b/>
          <w:bCs/>
          <w:lang w:eastAsia="zh-TW"/>
        </w:rPr>
        <w:t xml:space="preserve"> </w:t>
      </w:r>
      <w:r>
        <w:rPr>
          <w:rFonts w:eastAsia="PMingLiU"/>
          <w:b/>
          <w:bCs/>
          <w:lang w:eastAsia="zh-TW"/>
        </w:rPr>
        <w:t>58%</w:t>
      </w:r>
    </w:p>
    <w:p w14:paraId="5D864898" w14:textId="77777777" w:rsidR="00561DD0" w:rsidRDefault="00561DD0" w:rsidP="00561DD0">
      <w:pPr>
        <w:pStyle w:val="a"/>
        <w:numPr>
          <w:ilvl w:val="0"/>
          <w:numId w:val="36"/>
        </w:numPr>
        <w:spacing w:before="120" w:after="120" w:line="240" w:lineRule="auto"/>
        <w:ind w:left="360"/>
        <w:contextualSpacing w:val="0"/>
      </w:pPr>
      <w:r>
        <w:rPr>
          <w:rFonts w:eastAsia="PMingLiU" w:hint="eastAsia"/>
          <w:lang w:eastAsia="zh-TW"/>
        </w:rPr>
        <w:t>北領地按計劃進行的行動百分比最高，為</w:t>
      </w:r>
      <w:r>
        <w:rPr>
          <w:rFonts w:eastAsia="Arial"/>
          <w:b/>
          <w:bCs/>
          <w:lang w:eastAsia="zh-TW"/>
        </w:rPr>
        <w:t xml:space="preserve"> </w:t>
      </w:r>
      <w:r>
        <w:rPr>
          <w:rFonts w:eastAsia="PMingLiU"/>
          <w:b/>
          <w:bCs/>
          <w:lang w:eastAsia="zh-TW"/>
        </w:rPr>
        <w:t>79%</w:t>
      </w:r>
    </w:p>
    <w:p w14:paraId="039BD98C" w14:textId="77777777" w:rsidR="00561DD0" w:rsidRDefault="00561DD0" w:rsidP="00561DD0">
      <w:pPr>
        <w:pStyle w:val="a"/>
        <w:numPr>
          <w:ilvl w:val="0"/>
          <w:numId w:val="36"/>
        </w:numPr>
        <w:spacing w:before="120" w:after="120" w:line="240" w:lineRule="auto"/>
        <w:ind w:left="360"/>
        <w:contextualSpacing w:val="0"/>
      </w:pPr>
      <w:r>
        <w:rPr>
          <w:rFonts w:eastAsia="PMingLiU" w:hint="eastAsia"/>
          <w:lang w:eastAsia="zh-TW"/>
        </w:rPr>
        <w:t>維多利亞州和西澳洲記錄到的已完成和按計劃進行的行動百分比分別為</w:t>
      </w:r>
      <w:r>
        <w:rPr>
          <w:rFonts w:eastAsia="Arial"/>
          <w:lang w:eastAsia="zh-TW"/>
        </w:rPr>
        <w:t xml:space="preserve"> </w:t>
      </w:r>
      <w:r>
        <w:rPr>
          <w:rFonts w:eastAsia="PMingLiU"/>
          <w:b/>
          <w:lang w:eastAsia="zh-TW"/>
        </w:rPr>
        <w:t>96%</w:t>
      </w:r>
      <w:r>
        <w:rPr>
          <w:rFonts w:eastAsia="PMingLiU"/>
          <w:lang w:eastAsia="zh-TW"/>
        </w:rPr>
        <w:t xml:space="preserve"> </w:t>
      </w:r>
      <w:r>
        <w:rPr>
          <w:rFonts w:eastAsia="PMingLiU" w:hint="eastAsia"/>
          <w:lang w:eastAsia="zh-TW"/>
        </w:rPr>
        <w:t>和</w:t>
      </w:r>
      <w:r>
        <w:rPr>
          <w:rFonts w:eastAsia="Arial"/>
          <w:lang w:eastAsia="zh-TW"/>
        </w:rPr>
        <w:t xml:space="preserve"> </w:t>
      </w:r>
      <w:r>
        <w:rPr>
          <w:rFonts w:eastAsia="PMingLiU"/>
          <w:b/>
          <w:lang w:eastAsia="zh-TW"/>
        </w:rPr>
        <w:t xml:space="preserve">97% </w:t>
      </w:r>
    </w:p>
    <w:p w14:paraId="363004B4" w14:textId="720CD2CB" w:rsidR="00561DD0" w:rsidRDefault="00561DD0" w:rsidP="00561DD0">
      <w:pPr>
        <w:pStyle w:val="ListParagraph"/>
        <w:numPr>
          <w:ilvl w:val="0"/>
          <w:numId w:val="36"/>
        </w:numPr>
        <w:spacing w:before="120" w:after="120" w:line="240" w:lineRule="auto"/>
        <w:ind w:left="360"/>
        <w:contextualSpacing w:val="0"/>
      </w:pPr>
      <w:r>
        <w:rPr>
          <w:rFonts w:eastAsia="PMingLiU" w:hint="eastAsia"/>
          <w:lang w:eastAsia="zh-TW"/>
        </w:rPr>
        <w:t>澳洲政府和新南威爾士州延遲和暫停的行動百分比最高，分別為</w:t>
      </w:r>
      <w:r w:rsidR="0010295C">
        <w:rPr>
          <w:rFonts w:eastAsia="PMingLiU"/>
          <w:b/>
          <w:lang w:eastAsia="zh-TW"/>
        </w:rPr>
        <w:t>31</w:t>
      </w:r>
      <w:r>
        <w:rPr>
          <w:rFonts w:eastAsia="PMingLiU"/>
          <w:b/>
          <w:lang w:eastAsia="zh-TW"/>
        </w:rPr>
        <w:t>%</w:t>
      </w:r>
      <w:r>
        <w:rPr>
          <w:rFonts w:eastAsia="PMingLiU"/>
          <w:lang w:eastAsia="zh-TW"/>
        </w:rPr>
        <w:t xml:space="preserve"> </w:t>
      </w:r>
      <w:r>
        <w:rPr>
          <w:rFonts w:eastAsia="PMingLiU" w:hint="eastAsia"/>
          <w:lang w:eastAsia="zh-TW"/>
        </w:rPr>
        <w:t>和</w:t>
      </w:r>
      <w:r>
        <w:rPr>
          <w:rFonts w:eastAsia="Arial"/>
          <w:lang w:eastAsia="zh-TW"/>
        </w:rPr>
        <w:t xml:space="preserve"> </w:t>
      </w:r>
      <w:r>
        <w:rPr>
          <w:rFonts w:eastAsia="PMingLiU"/>
          <w:b/>
          <w:lang w:eastAsia="zh-TW"/>
        </w:rPr>
        <w:t>35%</w:t>
      </w:r>
      <w:r>
        <w:rPr>
          <w:rFonts w:eastAsia="PMingLiU"/>
          <w:lang w:eastAsia="zh-TW"/>
        </w:rPr>
        <w:t xml:space="preserve"> </w:t>
      </w:r>
      <w:r>
        <w:rPr>
          <w:rFonts w:eastAsia="PMingLiU" w:hint="eastAsia"/>
          <w:lang w:eastAsia="zh-TW"/>
        </w:rPr>
        <w:t>。</w:t>
      </w:r>
    </w:p>
    <w:p w14:paraId="6CCA47BF" w14:textId="518885B2" w:rsidR="00A505E0" w:rsidRDefault="00561DD0" w:rsidP="00F36AAD">
      <w:pPr>
        <w:spacing w:before="240" w:after="240" w:line="240" w:lineRule="auto"/>
      </w:pPr>
      <w:r>
        <w:rPr>
          <w:rFonts w:eastAsia="PMingLiU" w:hint="eastAsia"/>
          <w:lang w:eastAsia="zh-TW"/>
        </w:rPr>
        <w:t>各轄區指出，有些延遲或暫停是之前的延遲問題帶來的持續影響，例如</w:t>
      </w:r>
      <w:r>
        <w:rPr>
          <w:rFonts w:eastAsia="Arial"/>
          <w:lang w:eastAsia="zh-TW"/>
        </w:rPr>
        <w:t xml:space="preserve"> </w:t>
      </w:r>
      <w:r>
        <w:rPr>
          <w:rFonts w:eastAsia="PMingLiU"/>
          <w:lang w:eastAsia="zh-TW"/>
        </w:rPr>
        <w:t xml:space="preserve">COVID-19 </w:t>
      </w:r>
      <w:r>
        <w:rPr>
          <w:rFonts w:eastAsia="PMingLiU" w:hint="eastAsia"/>
          <w:lang w:eastAsia="zh-TW"/>
        </w:rPr>
        <w:t>疫情，或等待皇家委員會對殘障人士的暴力、虐待、忽視和剝削的調查結果，或者對</w:t>
      </w:r>
      <w:r>
        <w:rPr>
          <w:rFonts w:eastAsia="PMingLiU"/>
          <w:lang w:eastAsia="zh-TW"/>
        </w:rPr>
        <w:t xml:space="preserve">NDIS </w:t>
      </w:r>
      <w:r>
        <w:rPr>
          <w:rFonts w:eastAsia="PMingLiU" w:hint="eastAsia"/>
          <w:lang w:eastAsia="zh-TW"/>
        </w:rPr>
        <w:t>複審的結果。造成行動延遲和暫停的其它原因可歸結為：為了與《國家自閉症策略》和《幼兒策略》等其它政府工作保持一致，對時間表進行了修訂；在某些情況下，就轄區間數據共享的立場和協議進行談判所花費的時間比預期的要長。</w:t>
      </w:r>
    </w:p>
    <w:p w14:paraId="0482E5CE" w14:textId="2CB6C590" w:rsidR="00A54DB9" w:rsidRDefault="00A54DB9">
      <w:pPr>
        <w:rPr>
          <w:b/>
        </w:rPr>
      </w:pPr>
      <w:r>
        <w:rPr>
          <w:b/>
        </w:rPr>
        <w:br w:type="page"/>
      </w:r>
    </w:p>
    <w:p w14:paraId="1C36F253" w14:textId="7F04B458" w:rsidR="00A54DB9" w:rsidRPr="0069263A" w:rsidRDefault="0069263A" w:rsidP="0066071F">
      <w:pPr>
        <w:rPr>
          <w:rFonts w:ascii="PMingLiU" w:eastAsia="PMingLiU" w:hAnsi="PMingLiU"/>
          <w:b/>
          <w:bCs/>
          <w:color w:val="6C1740"/>
          <w:sz w:val="94"/>
          <w:szCs w:val="94"/>
        </w:rPr>
      </w:pPr>
      <w:r w:rsidRPr="0069263A">
        <w:rPr>
          <w:rFonts w:ascii="PMingLiU" w:eastAsia="PMingLiU" w:hAnsi="PMingLiU" w:cs="MS Gothic" w:hint="eastAsia"/>
          <w:b/>
          <w:bCs/>
          <w:color w:val="6C1740"/>
          <w:sz w:val="94"/>
          <w:szCs w:val="94"/>
        </w:rPr>
        <w:t>全國進展</w:t>
      </w:r>
    </w:p>
    <w:p w14:paraId="66441F99" w14:textId="0A3FCDE9" w:rsidR="00CC1683" w:rsidRDefault="0069263A" w:rsidP="00F36AAD">
      <w:pPr>
        <w:spacing w:before="240" w:after="240" w:line="240" w:lineRule="auto"/>
      </w:pPr>
      <w:r>
        <w:rPr>
          <w:rFonts w:eastAsia="PMingLiU"/>
          <w:lang w:eastAsia="zh-TW"/>
        </w:rPr>
        <w:t xml:space="preserve">2022 </w:t>
      </w:r>
      <w:r>
        <w:rPr>
          <w:rFonts w:eastAsia="PMingLiU" w:hint="eastAsia"/>
          <w:lang w:eastAsia="zh-TW"/>
        </w:rPr>
        <w:t>年</w:t>
      </w:r>
      <w:r>
        <w:rPr>
          <w:rFonts w:eastAsia="Arial"/>
          <w:lang w:eastAsia="zh-TW"/>
        </w:rPr>
        <w:t xml:space="preserve"> </w:t>
      </w:r>
      <w:r>
        <w:rPr>
          <w:rFonts w:eastAsia="PMingLiU"/>
          <w:lang w:eastAsia="zh-TW"/>
        </w:rPr>
        <w:t xml:space="preserve">7 </w:t>
      </w:r>
      <w:r>
        <w:rPr>
          <w:rFonts w:eastAsia="PMingLiU" w:hint="eastAsia"/>
          <w:lang w:eastAsia="zh-TW"/>
        </w:rPr>
        <w:t>月</w:t>
      </w:r>
      <w:r>
        <w:rPr>
          <w:rFonts w:eastAsia="Arial"/>
          <w:lang w:eastAsia="zh-TW"/>
        </w:rPr>
        <w:t xml:space="preserve"> </w:t>
      </w:r>
      <w:r>
        <w:rPr>
          <w:rFonts w:eastAsia="PMingLiU"/>
          <w:lang w:eastAsia="zh-TW"/>
        </w:rPr>
        <w:t xml:space="preserve">1 </w:t>
      </w:r>
      <w:r>
        <w:rPr>
          <w:rFonts w:eastAsia="PMingLiU" w:hint="eastAsia"/>
          <w:lang w:eastAsia="zh-TW"/>
        </w:rPr>
        <w:t>日至</w:t>
      </w:r>
      <w:r>
        <w:rPr>
          <w:rFonts w:eastAsia="Arial"/>
          <w:lang w:eastAsia="zh-TW"/>
        </w:rPr>
        <w:t xml:space="preserve"> </w:t>
      </w:r>
      <w:r>
        <w:rPr>
          <w:rFonts w:eastAsia="PMingLiU"/>
          <w:lang w:eastAsia="zh-TW"/>
        </w:rPr>
        <w:t xml:space="preserve">2023 </w:t>
      </w:r>
      <w:r>
        <w:rPr>
          <w:rFonts w:eastAsia="PMingLiU" w:hint="eastAsia"/>
          <w:lang w:eastAsia="zh-TW"/>
        </w:rPr>
        <w:t>年</w:t>
      </w:r>
      <w:r>
        <w:rPr>
          <w:rFonts w:eastAsia="Arial"/>
          <w:lang w:eastAsia="zh-TW"/>
        </w:rPr>
        <w:t xml:space="preserve"> </w:t>
      </w:r>
      <w:r>
        <w:rPr>
          <w:rFonts w:eastAsia="PMingLiU"/>
          <w:lang w:eastAsia="zh-TW"/>
        </w:rPr>
        <w:t xml:space="preserve">6 </w:t>
      </w:r>
      <w:r>
        <w:rPr>
          <w:rFonts w:eastAsia="PMingLiU" w:hint="eastAsia"/>
          <w:lang w:eastAsia="zh-TW"/>
        </w:rPr>
        <w:t>月</w:t>
      </w:r>
      <w:r>
        <w:rPr>
          <w:rFonts w:eastAsia="Arial"/>
          <w:lang w:eastAsia="zh-TW"/>
        </w:rPr>
        <w:t xml:space="preserve"> </w:t>
      </w:r>
      <w:r>
        <w:rPr>
          <w:rFonts w:eastAsia="PMingLiU"/>
          <w:lang w:eastAsia="zh-TW"/>
        </w:rPr>
        <w:t xml:space="preserve">30 </w:t>
      </w:r>
      <w:r>
        <w:rPr>
          <w:rFonts w:eastAsia="PMingLiU" w:hint="eastAsia"/>
          <w:lang w:eastAsia="zh-TW"/>
        </w:rPr>
        <w:t>日期間，大多數</w:t>
      </w:r>
      <w:r>
        <w:rPr>
          <w:rFonts w:eastAsia="PMingLiU"/>
          <w:lang w:eastAsia="zh-TW"/>
        </w:rPr>
        <w:t>TAP</w:t>
      </w:r>
      <w:r>
        <w:rPr>
          <w:rFonts w:eastAsia="PMingLiU" w:hint="eastAsia"/>
          <w:lang w:eastAsia="zh-TW"/>
        </w:rPr>
        <w:t>報告在報告期中，有</w:t>
      </w:r>
      <w:r>
        <w:rPr>
          <w:rFonts w:eastAsia="Arial"/>
          <w:lang w:eastAsia="zh-TW"/>
        </w:rPr>
        <w:t xml:space="preserve"> </w:t>
      </w:r>
      <w:r>
        <w:rPr>
          <w:rFonts w:eastAsia="PMingLiU"/>
          <w:lang w:eastAsia="zh-TW"/>
        </w:rPr>
        <w:t xml:space="preserve">80% </w:t>
      </w:r>
      <w:r>
        <w:rPr>
          <w:rFonts w:eastAsia="PMingLiU" w:hint="eastAsia"/>
          <w:lang w:eastAsia="zh-TW"/>
        </w:rPr>
        <w:t>或以上的行動已經完成或正在按計劃進行。應急管理</w:t>
      </w:r>
      <w:r>
        <w:rPr>
          <w:rFonts w:eastAsia="PMingLiU"/>
          <w:lang w:eastAsia="zh-TW"/>
        </w:rPr>
        <w:t>TAP</w:t>
      </w:r>
      <w:r>
        <w:rPr>
          <w:rFonts w:eastAsia="PMingLiU" w:hint="eastAsia"/>
          <w:lang w:eastAsia="zh-TW"/>
        </w:rPr>
        <w:t>已完成和按計劃進行的行動比例最高，達到</w:t>
      </w:r>
      <w:r>
        <w:rPr>
          <w:rFonts w:eastAsia="Arial"/>
          <w:lang w:eastAsia="zh-TW"/>
        </w:rPr>
        <w:t xml:space="preserve"> </w:t>
      </w:r>
      <w:r>
        <w:rPr>
          <w:rFonts w:eastAsia="PMingLiU"/>
          <w:lang w:eastAsia="zh-TW"/>
        </w:rPr>
        <w:t>93%</w:t>
      </w:r>
      <w:r>
        <w:rPr>
          <w:rFonts w:eastAsia="PMingLiU" w:hint="eastAsia"/>
          <w:lang w:eastAsia="zh-TW"/>
        </w:rPr>
        <w:t>。雖然安全</w:t>
      </w:r>
      <w:r>
        <w:rPr>
          <w:rFonts w:eastAsia="PMingLiU"/>
          <w:lang w:eastAsia="zh-TW"/>
        </w:rPr>
        <w:t>TAP</w:t>
      </w:r>
      <w:r>
        <w:rPr>
          <w:rFonts w:eastAsia="PMingLiU" w:hint="eastAsia"/>
          <w:lang w:eastAsia="zh-TW"/>
        </w:rPr>
        <w:t>已完成和按計劃進行的行動比例最低，為</w:t>
      </w:r>
      <w:r>
        <w:rPr>
          <w:rFonts w:eastAsia="Arial"/>
          <w:lang w:eastAsia="zh-TW"/>
        </w:rPr>
        <w:t xml:space="preserve"> </w:t>
      </w:r>
      <w:r>
        <w:rPr>
          <w:rFonts w:eastAsia="PMingLiU"/>
          <w:lang w:eastAsia="zh-TW"/>
        </w:rPr>
        <w:t>74%</w:t>
      </w:r>
      <w:r>
        <w:rPr>
          <w:rFonts w:eastAsia="PMingLiU" w:hint="eastAsia"/>
          <w:lang w:eastAsia="zh-TW"/>
        </w:rPr>
        <w:t>，但已完成的行動比例第二高，為</w:t>
      </w:r>
      <w:r>
        <w:rPr>
          <w:rFonts w:eastAsia="Arial"/>
          <w:lang w:eastAsia="zh-TW"/>
        </w:rPr>
        <w:t xml:space="preserve"> </w:t>
      </w:r>
      <w:r>
        <w:rPr>
          <w:rFonts w:eastAsia="PMingLiU"/>
          <w:lang w:eastAsia="zh-TW"/>
        </w:rPr>
        <w:t>29%</w:t>
      </w:r>
      <w:r>
        <w:rPr>
          <w:rFonts w:eastAsia="PMingLiU" w:hint="eastAsia"/>
          <w:lang w:eastAsia="zh-TW"/>
        </w:rPr>
        <w:t>。</w:t>
      </w:r>
    </w:p>
    <w:p w14:paraId="276FB7F2" w14:textId="3C7267A8" w:rsidR="006B3368" w:rsidRPr="0069263A" w:rsidRDefault="0069263A" w:rsidP="00F36AAD">
      <w:pPr>
        <w:spacing w:before="240" w:after="240"/>
        <w:rPr>
          <w:b/>
          <w:color w:val="6C1740"/>
        </w:rPr>
      </w:pPr>
      <w:r w:rsidRPr="0069263A">
        <w:rPr>
          <w:rFonts w:eastAsia="PMingLiU" w:hint="eastAsia"/>
          <w:b/>
          <w:color w:val="6C1740"/>
          <w:lang w:eastAsia="zh-TW"/>
        </w:rPr>
        <w:t>表</w:t>
      </w:r>
      <w:r w:rsidRPr="0069263A">
        <w:rPr>
          <w:rFonts w:eastAsia="PMingLiU"/>
          <w:b/>
          <w:color w:val="6C1740"/>
          <w:lang w:eastAsia="zh-TW"/>
        </w:rPr>
        <w:t>1</w:t>
      </w:r>
      <w:r w:rsidRPr="0069263A">
        <w:rPr>
          <w:rFonts w:eastAsia="PMingLiU" w:hint="eastAsia"/>
          <w:b/>
          <w:color w:val="6C1740"/>
          <w:lang w:eastAsia="zh-TW"/>
        </w:rPr>
        <w:t>：</w:t>
      </w:r>
      <w:r w:rsidRPr="0069263A">
        <w:rPr>
          <w:rFonts w:eastAsia="PMingLiU"/>
          <w:b/>
          <w:color w:val="6C1740"/>
          <w:lang w:eastAsia="zh-TW"/>
        </w:rPr>
        <w:t>2022-2023</w:t>
      </w:r>
      <w:r w:rsidRPr="0069263A">
        <w:rPr>
          <w:rFonts w:eastAsia="PMingLiU" w:hint="eastAsia"/>
          <w:b/>
          <w:color w:val="6C1740"/>
          <w:lang w:eastAsia="zh-TW"/>
        </w:rPr>
        <w:t>年報告期</w:t>
      </w:r>
      <w:r w:rsidRPr="0069263A">
        <w:rPr>
          <w:rFonts w:eastAsia="PMingLiU"/>
          <w:b/>
          <w:color w:val="6C1740"/>
          <w:lang w:eastAsia="zh-TW"/>
        </w:rPr>
        <w:t>TAP</w:t>
      </w:r>
      <w:r w:rsidRPr="0069263A">
        <w:rPr>
          <w:rFonts w:eastAsia="PMingLiU" w:hint="eastAsia"/>
          <w:b/>
          <w:color w:val="6C1740"/>
          <w:lang w:eastAsia="zh-TW"/>
        </w:rPr>
        <w:t>行動進展</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43"/>
        <w:gridCol w:w="1263"/>
        <w:gridCol w:w="1264"/>
        <w:gridCol w:w="1264"/>
        <w:gridCol w:w="1264"/>
        <w:gridCol w:w="1264"/>
        <w:gridCol w:w="1264"/>
      </w:tblGrid>
      <w:tr w:rsidR="00752358" w:rsidRPr="007F1217" w14:paraId="640E416C" w14:textId="77777777" w:rsidTr="00C21A30">
        <w:tc>
          <w:tcPr>
            <w:tcW w:w="800" w:type="pct"/>
            <w:tcBorders>
              <w:top w:val="single" w:sz="4" w:space="0" w:color="auto"/>
              <w:bottom w:val="single" w:sz="4" w:space="0" w:color="auto"/>
              <w:right w:val="single" w:sz="4" w:space="0" w:color="FFFFFF" w:themeColor="background1"/>
            </w:tcBorders>
            <w:shd w:val="clear" w:color="auto" w:fill="6C1740"/>
          </w:tcPr>
          <w:p w14:paraId="2549FB2D" w14:textId="77717896" w:rsidR="00752358" w:rsidRPr="00947B5C" w:rsidRDefault="00947B5C" w:rsidP="00947B5C">
            <w:pPr>
              <w:rPr>
                <w:rFonts w:ascii="PMingLiU" w:eastAsia="PMingLiU" w:hAnsi="PMingLiU"/>
                <w:b/>
                <w:color w:val="FFFFFF" w:themeColor="background1"/>
                <w:sz w:val="20"/>
                <w:szCs w:val="20"/>
              </w:rPr>
            </w:pPr>
            <w:bookmarkStart w:id="3" w:name="Title_01"/>
            <w:bookmarkEnd w:id="3"/>
            <w:r w:rsidRPr="00947B5C">
              <w:rPr>
                <w:rFonts w:ascii="PMingLiU" w:eastAsia="PMingLiU" w:hAnsi="PMingLiU" w:hint="eastAsia"/>
                <w:b/>
                <w:bCs/>
                <w:color w:val="FFFFFF" w:themeColor="background1"/>
                <w:lang w:eastAsia="zh-HK"/>
              </w:rPr>
              <w:t>政府</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19563049" w:rsidR="00752358" w:rsidRPr="00947B5C" w:rsidRDefault="00947B5C" w:rsidP="00947B5C">
            <w:pPr>
              <w:rPr>
                <w:rFonts w:ascii="PMingLiU" w:eastAsia="PMingLiU" w:hAnsi="PMingLiU"/>
                <w:b/>
                <w:color w:val="FFFFFF" w:themeColor="background1"/>
                <w:sz w:val="20"/>
                <w:szCs w:val="20"/>
              </w:rPr>
            </w:pPr>
            <w:r w:rsidRPr="00947B5C">
              <w:rPr>
                <w:rFonts w:ascii="PMingLiU" w:eastAsia="PMingLiU" w:hAnsi="PMingLiU" w:hint="eastAsia"/>
                <w:b/>
                <w:bCs/>
                <w:color w:val="FFFFFF" w:themeColor="background1"/>
                <w:lang w:eastAsia="zh-HK"/>
              </w:rPr>
              <w:t>已完成</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15AA46CB" w:rsidR="00752358" w:rsidRPr="00947B5C" w:rsidRDefault="00947B5C" w:rsidP="00947B5C">
            <w:pPr>
              <w:rPr>
                <w:rFonts w:ascii="PMingLiU" w:eastAsia="PMingLiU" w:hAnsi="PMingLiU"/>
                <w:b/>
                <w:color w:val="FFFFFF" w:themeColor="background1"/>
                <w:sz w:val="20"/>
                <w:szCs w:val="20"/>
              </w:rPr>
            </w:pPr>
            <w:r w:rsidRPr="00947B5C">
              <w:rPr>
                <w:rFonts w:ascii="PMingLiU" w:eastAsia="PMingLiU" w:hAnsi="PMingLiU" w:hint="eastAsia"/>
                <w:b/>
                <w:bCs/>
                <w:color w:val="FFFFFF" w:themeColor="background1"/>
                <w:lang w:eastAsia="zh-HK"/>
              </w:rPr>
              <w:t>處於進展階段</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69FD2E31" w:rsidR="00752358" w:rsidRPr="00947B5C" w:rsidRDefault="00947B5C" w:rsidP="00947B5C">
            <w:pPr>
              <w:rPr>
                <w:rFonts w:ascii="PMingLiU" w:eastAsia="PMingLiU" w:hAnsi="PMingLiU"/>
                <w:b/>
                <w:color w:val="FFFFFF" w:themeColor="background1"/>
                <w:sz w:val="20"/>
                <w:szCs w:val="20"/>
              </w:rPr>
            </w:pPr>
            <w:r w:rsidRPr="00947B5C">
              <w:rPr>
                <w:rFonts w:ascii="PMingLiU" w:eastAsia="PMingLiU" w:hAnsi="PMingLiU" w:hint="eastAsia"/>
                <w:b/>
                <w:bCs/>
                <w:color w:val="FFFFFF" w:themeColor="background1"/>
                <w:lang w:eastAsia="zh-HK"/>
              </w:rPr>
              <w:t>出現延遲</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3EA7FF01" w:rsidR="00752358" w:rsidRPr="00947B5C" w:rsidRDefault="00947B5C" w:rsidP="00947B5C">
            <w:pPr>
              <w:rPr>
                <w:rFonts w:ascii="PMingLiU" w:eastAsia="PMingLiU" w:hAnsi="PMingLiU"/>
                <w:b/>
                <w:color w:val="FFFFFF" w:themeColor="background1"/>
                <w:sz w:val="20"/>
                <w:szCs w:val="20"/>
              </w:rPr>
            </w:pPr>
            <w:r w:rsidRPr="00947B5C">
              <w:rPr>
                <w:rFonts w:ascii="PMingLiU" w:eastAsia="PMingLiU" w:hAnsi="PMingLiU" w:hint="eastAsia"/>
                <w:b/>
                <w:bCs/>
                <w:color w:val="FFFFFF" w:themeColor="background1"/>
                <w:lang w:eastAsia="zh-HK"/>
              </w:rPr>
              <w:t>暫停</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61C50EC9" w:rsidR="00752358" w:rsidRPr="00947B5C" w:rsidRDefault="00947B5C" w:rsidP="00947B5C">
            <w:pPr>
              <w:rPr>
                <w:rFonts w:ascii="PMingLiU" w:eastAsia="PMingLiU" w:hAnsi="PMingLiU"/>
                <w:b/>
                <w:color w:val="FFFFFF" w:themeColor="background1"/>
                <w:sz w:val="20"/>
                <w:szCs w:val="20"/>
              </w:rPr>
            </w:pPr>
            <w:r w:rsidRPr="00947B5C">
              <w:rPr>
                <w:rFonts w:ascii="PMingLiU" w:eastAsia="PMingLiU" w:hAnsi="PMingLiU" w:hint="eastAsia"/>
                <w:b/>
                <w:bCs/>
                <w:color w:val="FFFFFF" w:themeColor="background1"/>
                <w:lang w:eastAsia="zh-HK"/>
              </w:rPr>
              <w:t>日後展開</w:t>
            </w:r>
          </w:p>
        </w:tc>
        <w:tc>
          <w:tcPr>
            <w:tcW w:w="700" w:type="pct"/>
            <w:tcBorders>
              <w:top w:val="single" w:sz="4" w:space="0" w:color="auto"/>
              <w:left w:val="single" w:sz="4" w:space="0" w:color="FFFFFF" w:themeColor="background1"/>
              <w:bottom w:val="single" w:sz="4" w:space="0" w:color="auto"/>
            </w:tcBorders>
            <w:shd w:val="clear" w:color="auto" w:fill="6C1740"/>
          </w:tcPr>
          <w:p w14:paraId="6904466A" w14:textId="5A81F7BD" w:rsidR="00752358" w:rsidRPr="00947B5C" w:rsidRDefault="00947B5C" w:rsidP="00947B5C">
            <w:pPr>
              <w:rPr>
                <w:rFonts w:ascii="PMingLiU" w:eastAsia="PMingLiU" w:hAnsi="PMingLiU"/>
                <w:b/>
                <w:color w:val="FFFFFF" w:themeColor="background1"/>
                <w:sz w:val="20"/>
                <w:szCs w:val="20"/>
              </w:rPr>
            </w:pPr>
            <w:r w:rsidRPr="00947B5C">
              <w:rPr>
                <w:rFonts w:ascii="PMingLiU" w:eastAsia="PMingLiU" w:hAnsi="PMingLiU" w:hint="eastAsia"/>
                <w:b/>
                <w:bCs/>
                <w:color w:val="FFFFFF" w:themeColor="background1"/>
                <w:lang w:eastAsia="zh-HK"/>
              </w:rPr>
              <w:t>總共</w:t>
            </w:r>
          </w:p>
        </w:tc>
      </w:tr>
      <w:tr w:rsidR="00947B5C" w:rsidRPr="007F1217" w14:paraId="7C32DC8E" w14:textId="77777777" w:rsidTr="00F55F2F">
        <w:tc>
          <w:tcPr>
            <w:tcW w:w="800" w:type="pct"/>
            <w:tcBorders>
              <w:top w:val="single" w:sz="4" w:space="0" w:color="auto"/>
            </w:tcBorders>
            <w:vAlign w:val="bottom"/>
          </w:tcPr>
          <w:p w14:paraId="11F0C22D" w14:textId="52B67B9C"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澳洲政府</w:t>
            </w:r>
          </w:p>
        </w:tc>
        <w:tc>
          <w:tcPr>
            <w:tcW w:w="700" w:type="pct"/>
            <w:tcBorders>
              <w:top w:val="single" w:sz="4" w:space="0" w:color="auto"/>
            </w:tcBorders>
          </w:tcPr>
          <w:p w14:paraId="5C55E813" w14:textId="15D5BD1F" w:rsidR="00947B5C" w:rsidRPr="007F1217" w:rsidRDefault="00947B5C" w:rsidP="00F36AAD">
            <w:pPr>
              <w:jc w:val="right"/>
              <w:rPr>
                <w:sz w:val="20"/>
                <w:szCs w:val="20"/>
              </w:rPr>
            </w:pPr>
            <w:r w:rsidRPr="007F1217">
              <w:rPr>
                <w:sz w:val="20"/>
                <w:szCs w:val="20"/>
              </w:rPr>
              <w:t>12</w:t>
            </w:r>
          </w:p>
        </w:tc>
        <w:tc>
          <w:tcPr>
            <w:tcW w:w="700" w:type="pct"/>
            <w:tcBorders>
              <w:top w:val="single" w:sz="4" w:space="0" w:color="auto"/>
            </w:tcBorders>
          </w:tcPr>
          <w:p w14:paraId="66B515CA" w14:textId="63BE37D8" w:rsidR="00947B5C" w:rsidRPr="007F1217" w:rsidRDefault="00947B5C" w:rsidP="00F36AAD">
            <w:pPr>
              <w:jc w:val="right"/>
              <w:rPr>
                <w:sz w:val="20"/>
                <w:szCs w:val="20"/>
              </w:rPr>
            </w:pPr>
            <w:r w:rsidRPr="007F1217">
              <w:rPr>
                <w:sz w:val="20"/>
                <w:szCs w:val="20"/>
              </w:rPr>
              <w:t>23</w:t>
            </w:r>
          </w:p>
        </w:tc>
        <w:tc>
          <w:tcPr>
            <w:tcW w:w="700" w:type="pct"/>
            <w:tcBorders>
              <w:top w:val="single" w:sz="4" w:space="0" w:color="auto"/>
            </w:tcBorders>
          </w:tcPr>
          <w:p w14:paraId="4C11CE02" w14:textId="1371394E" w:rsidR="00947B5C" w:rsidRPr="007F1217" w:rsidRDefault="00947B5C" w:rsidP="00F36AAD">
            <w:pPr>
              <w:jc w:val="right"/>
              <w:rPr>
                <w:sz w:val="20"/>
                <w:szCs w:val="20"/>
              </w:rPr>
            </w:pPr>
            <w:r w:rsidRPr="007F1217">
              <w:rPr>
                <w:sz w:val="20"/>
                <w:szCs w:val="20"/>
              </w:rPr>
              <w:t>16</w:t>
            </w:r>
          </w:p>
        </w:tc>
        <w:tc>
          <w:tcPr>
            <w:tcW w:w="700" w:type="pct"/>
            <w:tcBorders>
              <w:top w:val="single" w:sz="4" w:space="0" w:color="auto"/>
            </w:tcBorders>
          </w:tcPr>
          <w:p w14:paraId="62190495" w14:textId="77777777" w:rsidR="00947B5C" w:rsidRPr="007F1217" w:rsidRDefault="00947B5C" w:rsidP="00F36AAD">
            <w:pPr>
              <w:jc w:val="right"/>
              <w:rPr>
                <w:sz w:val="20"/>
                <w:szCs w:val="20"/>
              </w:rPr>
            </w:pPr>
            <w:r w:rsidRPr="007F1217">
              <w:rPr>
                <w:sz w:val="20"/>
                <w:szCs w:val="20"/>
              </w:rPr>
              <w:t>1</w:t>
            </w:r>
          </w:p>
        </w:tc>
        <w:tc>
          <w:tcPr>
            <w:tcW w:w="700" w:type="pct"/>
            <w:tcBorders>
              <w:top w:val="single" w:sz="4" w:space="0" w:color="auto"/>
            </w:tcBorders>
          </w:tcPr>
          <w:p w14:paraId="74D1AA82" w14:textId="77777777" w:rsidR="00947B5C" w:rsidRPr="007F1217" w:rsidRDefault="00947B5C" w:rsidP="00F36AAD">
            <w:pPr>
              <w:jc w:val="right"/>
              <w:rPr>
                <w:sz w:val="20"/>
                <w:szCs w:val="20"/>
              </w:rPr>
            </w:pPr>
            <w:r w:rsidRPr="007F1217">
              <w:rPr>
                <w:sz w:val="20"/>
                <w:szCs w:val="20"/>
              </w:rPr>
              <w:t>2</w:t>
            </w:r>
          </w:p>
        </w:tc>
        <w:tc>
          <w:tcPr>
            <w:tcW w:w="700" w:type="pct"/>
            <w:tcBorders>
              <w:top w:val="single" w:sz="4" w:space="0" w:color="auto"/>
            </w:tcBorders>
          </w:tcPr>
          <w:p w14:paraId="1E63F821" w14:textId="2F14D76B" w:rsidR="00947B5C" w:rsidRPr="007F1217" w:rsidRDefault="00947B5C" w:rsidP="00F36AAD">
            <w:pPr>
              <w:jc w:val="right"/>
              <w:rPr>
                <w:sz w:val="20"/>
                <w:szCs w:val="20"/>
              </w:rPr>
            </w:pPr>
            <w:r w:rsidRPr="007F1217">
              <w:rPr>
                <w:sz w:val="20"/>
                <w:szCs w:val="20"/>
              </w:rPr>
              <w:t>54</w:t>
            </w:r>
          </w:p>
        </w:tc>
      </w:tr>
      <w:tr w:rsidR="00947B5C" w:rsidRPr="007F1217" w14:paraId="7F4E5126" w14:textId="77777777" w:rsidTr="00F55F2F">
        <w:tc>
          <w:tcPr>
            <w:tcW w:w="800" w:type="pct"/>
            <w:shd w:val="clear" w:color="auto" w:fill="FAF9F8"/>
            <w:vAlign w:val="bottom"/>
          </w:tcPr>
          <w:p w14:paraId="46443A3B" w14:textId="458E08B0"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新南威爾士州</w:t>
            </w:r>
          </w:p>
        </w:tc>
        <w:tc>
          <w:tcPr>
            <w:tcW w:w="700" w:type="pct"/>
            <w:shd w:val="clear" w:color="auto" w:fill="FAF9F8"/>
          </w:tcPr>
          <w:p w14:paraId="427AD302" w14:textId="77777777" w:rsidR="00947B5C" w:rsidRPr="007F1217" w:rsidRDefault="00947B5C" w:rsidP="00F36AAD">
            <w:pPr>
              <w:jc w:val="right"/>
              <w:rPr>
                <w:sz w:val="20"/>
                <w:szCs w:val="20"/>
              </w:rPr>
            </w:pPr>
            <w:r w:rsidRPr="007F1217">
              <w:rPr>
                <w:sz w:val="20"/>
                <w:szCs w:val="20"/>
              </w:rPr>
              <w:t>3</w:t>
            </w:r>
          </w:p>
        </w:tc>
        <w:tc>
          <w:tcPr>
            <w:tcW w:w="700" w:type="pct"/>
            <w:shd w:val="clear" w:color="auto" w:fill="FAF9F8"/>
          </w:tcPr>
          <w:p w14:paraId="7CFDCAF1" w14:textId="77777777" w:rsidR="00947B5C" w:rsidRPr="007F1217" w:rsidRDefault="00947B5C" w:rsidP="00F36AAD">
            <w:pPr>
              <w:jc w:val="right"/>
              <w:rPr>
                <w:sz w:val="20"/>
                <w:szCs w:val="20"/>
                <w:lang w:val="en-US"/>
              </w:rPr>
            </w:pPr>
            <w:r w:rsidRPr="007F1217">
              <w:rPr>
                <w:sz w:val="20"/>
                <w:szCs w:val="20"/>
              </w:rPr>
              <w:t>25</w:t>
            </w:r>
          </w:p>
        </w:tc>
        <w:tc>
          <w:tcPr>
            <w:tcW w:w="700" w:type="pct"/>
            <w:shd w:val="clear" w:color="auto" w:fill="FAF9F8"/>
          </w:tcPr>
          <w:p w14:paraId="2F5F69E0" w14:textId="77777777" w:rsidR="00947B5C" w:rsidRPr="007F1217" w:rsidRDefault="00947B5C" w:rsidP="00F36AAD">
            <w:pPr>
              <w:jc w:val="right"/>
              <w:rPr>
                <w:sz w:val="20"/>
                <w:szCs w:val="20"/>
              </w:rPr>
            </w:pPr>
            <w:r w:rsidRPr="007F1217">
              <w:rPr>
                <w:sz w:val="20"/>
                <w:szCs w:val="20"/>
              </w:rPr>
              <w:t>12</w:t>
            </w:r>
          </w:p>
        </w:tc>
        <w:tc>
          <w:tcPr>
            <w:tcW w:w="700" w:type="pct"/>
            <w:shd w:val="clear" w:color="auto" w:fill="FAF9F8"/>
          </w:tcPr>
          <w:p w14:paraId="7A6D869F" w14:textId="77777777" w:rsidR="00947B5C" w:rsidRPr="007F1217" w:rsidRDefault="00947B5C" w:rsidP="00F36AAD">
            <w:pPr>
              <w:jc w:val="right"/>
              <w:rPr>
                <w:sz w:val="20"/>
                <w:szCs w:val="20"/>
              </w:rPr>
            </w:pPr>
            <w:r w:rsidRPr="007F1217">
              <w:rPr>
                <w:sz w:val="20"/>
                <w:szCs w:val="20"/>
              </w:rPr>
              <w:t>3</w:t>
            </w:r>
          </w:p>
        </w:tc>
        <w:tc>
          <w:tcPr>
            <w:tcW w:w="700" w:type="pct"/>
            <w:shd w:val="clear" w:color="auto" w:fill="FAF9F8"/>
          </w:tcPr>
          <w:p w14:paraId="56D27034" w14:textId="77777777" w:rsidR="00947B5C" w:rsidRPr="007F1217" w:rsidRDefault="00947B5C" w:rsidP="00F36AAD">
            <w:pPr>
              <w:jc w:val="right"/>
              <w:rPr>
                <w:sz w:val="20"/>
                <w:szCs w:val="20"/>
              </w:rPr>
            </w:pPr>
            <w:r w:rsidRPr="007F1217">
              <w:rPr>
                <w:sz w:val="20"/>
                <w:szCs w:val="20"/>
              </w:rPr>
              <w:t>0</w:t>
            </w:r>
          </w:p>
        </w:tc>
        <w:tc>
          <w:tcPr>
            <w:tcW w:w="700" w:type="pct"/>
            <w:shd w:val="clear" w:color="auto" w:fill="FAF9F8"/>
          </w:tcPr>
          <w:p w14:paraId="1E2EAA77" w14:textId="5B9FE22D" w:rsidR="00947B5C" w:rsidRPr="007F1217" w:rsidRDefault="00947B5C" w:rsidP="00F36AAD">
            <w:pPr>
              <w:jc w:val="right"/>
              <w:rPr>
                <w:sz w:val="20"/>
                <w:szCs w:val="20"/>
              </w:rPr>
            </w:pPr>
            <w:r w:rsidRPr="007F1217">
              <w:rPr>
                <w:sz w:val="20"/>
                <w:szCs w:val="20"/>
              </w:rPr>
              <w:t>43</w:t>
            </w:r>
          </w:p>
        </w:tc>
      </w:tr>
      <w:tr w:rsidR="00947B5C" w:rsidRPr="007F1217" w14:paraId="6873084C" w14:textId="77777777" w:rsidTr="00F55F2F">
        <w:tc>
          <w:tcPr>
            <w:tcW w:w="800" w:type="pct"/>
            <w:vAlign w:val="bottom"/>
          </w:tcPr>
          <w:p w14:paraId="7A8C084D" w14:textId="392D5968"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維多利亞州</w:t>
            </w:r>
          </w:p>
        </w:tc>
        <w:tc>
          <w:tcPr>
            <w:tcW w:w="700" w:type="pct"/>
          </w:tcPr>
          <w:p w14:paraId="69276895" w14:textId="77777777" w:rsidR="00947B5C" w:rsidRPr="007F1217" w:rsidRDefault="00947B5C" w:rsidP="00F36AAD">
            <w:pPr>
              <w:jc w:val="right"/>
              <w:rPr>
                <w:sz w:val="20"/>
                <w:szCs w:val="20"/>
              </w:rPr>
            </w:pPr>
            <w:r w:rsidRPr="007F1217">
              <w:rPr>
                <w:sz w:val="20"/>
                <w:szCs w:val="20"/>
              </w:rPr>
              <w:t>18</w:t>
            </w:r>
          </w:p>
        </w:tc>
        <w:tc>
          <w:tcPr>
            <w:tcW w:w="700" w:type="pct"/>
          </w:tcPr>
          <w:p w14:paraId="27E40AA6" w14:textId="77777777" w:rsidR="00947B5C" w:rsidRPr="007F1217" w:rsidRDefault="00947B5C" w:rsidP="00F36AAD">
            <w:pPr>
              <w:jc w:val="right"/>
              <w:rPr>
                <w:sz w:val="20"/>
                <w:szCs w:val="20"/>
              </w:rPr>
            </w:pPr>
            <w:r w:rsidRPr="007F1217">
              <w:rPr>
                <w:sz w:val="20"/>
                <w:szCs w:val="20"/>
              </w:rPr>
              <w:t>30</w:t>
            </w:r>
          </w:p>
        </w:tc>
        <w:tc>
          <w:tcPr>
            <w:tcW w:w="700" w:type="pct"/>
          </w:tcPr>
          <w:p w14:paraId="72795912" w14:textId="77777777" w:rsidR="00947B5C" w:rsidRPr="007F1217" w:rsidRDefault="00947B5C" w:rsidP="00F36AAD">
            <w:pPr>
              <w:jc w:val="right"/>
              <w:rPr>
                <w:sz w:val="20"/>
                <w:szCs w:val="20"/>
              </w:rPr>
            </w:pPr>
            <w:r w:rsidRPr="007F1217">
              <w:rPr>
                <w:sz w:val="20"/>
                <w:szCs w:val="20"/>
              </w:rPr>
              <w:t>2</w:t>
            </w:r>
          </w:p>
        </w:tc>
        <w:tc>
          <w:tcPr>
            <w:tcW w:w="700" w:type="pct"/>
          </w:tcPr>
          <w:p w14:paraId="345AEE6B" w14:textId="77777777" w:rsidR="00947B5C" w:rsidRPr="007F1217" w:rsidRDefault="00947B5C" w:rsidP="00F36AAD">
            <w:pPr>
              <w:jc w:val="right"/>
              <w:rPr>
                <w:sz w:val="20"/>
                <w:szCs w:val="20"/>
              </w:rPr>
            </w:pPr>
            <w:r w:rsidRPr="007F1217">
              <w:rPr>
                <w:sz w:val="20"/>
                <w:szCs w:val="20"/>
              </w:rPr>
              <w:t>0</w:t>
            </w:r>
          </w:p>
        </w:tc>
        <w:tc>
          <w:tcPr>
            <w:tcW w:w="700" w:type="pct"/>
          </w:tcPr>
          <w:p w14:paraId="1F79417C" w14:textId="77777777" w:rsidR="00947B5C" w:rsidRPr="007F1217" w:rsidRDefault="00947B5C" w:rsidP="00F36AAD">
            <w:pPr>
              <w:jc w:val="right"/>
              <w:rPr>
                <w:sz w:val="20"/>
                <w:szCs w:val="20"/>
              </w:rPr>
            </w:pPr>
            <w:r w:rsidRPr="007F1217">
              <w:rPr>
                <w:sz w:val="20"/>
                <w:szCs w:val="20"/>
              </w:rPr>
              <w:t>0</w:t>
            </w:r>
          </w:p>
        </w:tc>
        <w:tc>
          <w:tcPr>
            <w:tcW w:w="700" w:type="pct"/>
          </w:tcPr>
          <w:p w14:paraId="571F57AA" w14:textId="7293703B" w:rsidR="00947B5C" w:rsidRPr="007F1217" w:rsidRDefault="00947B5C" w:rsidP="00F36AAD">
            <w:pPr>
              <w:jc w:val="right"/>
              <w:rPr>
                <w:sz w:val="20"/>
                <w:szCs w:val="20"/>
              </w:rPr>
            </w:pPr>
            <w:r w:rsidRPr="007F1217">
              <w:rPr>
                <w:sz w:val="20"/>
                <w:szCs w:val="20"/>
              </w:rPr>
              <w:t>50</w:t>
            </w:r>
          </w:p>
        </w:tc>
      </w:tr>
      <w:tr w:rsidR="00947B5C" w:rsidRPr="007F1217" w14:paraId="7901D185" w14:textId="77777777" w:rsidTr="00F55F2F">
        <w:tc>
          <w:tcPr>
            <w:tcW w:w="800" w:type="pct"/>
            <w:shd w:val="clear" w:color="auto" w:fill="FAF9F8"/>
            <w:vAlign w:val="bottom"/>
          </w:tcPr>
          <w:p w14:paraId="201228E6" w14:textId="74F20608"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昆士蘭州</w:t>
            </w:r>
          </w:p>
        </w:tc>
        <w:tc>
          <w:tcPr>
            <w:tcW w:w="700" w:type="pct"/>
            <w:shd w:val="clear" w:color="auto" w:fill="FAF9F8"/>
          </w:tcPr>
          <w:p w14:paraId="73B7B87F" w14:textId="77777777" w:rsidR="00947B5C" w:rsidRPr="007F1217" w:rsidRDefault="00947B5C" w:rsidP="00F36AAD">
            <w:pPr>
              <w:jc w:val="right"/>
              <w:rPr>
                <w:sz w:val="20"/>
                <w:szCs w:val="20"/>
              </w:rPr>
            </w:pPr>
            <w:r w:rsidRPr="007F1217">
              <w:rPr>
                <w:sz w:val="20"/>
                <w:szCs w:val="20"/>
              </w:rPr>
              <w:t>14</w:t>
            </w:r>
          </w:p>
        </w:tc>
        <w:tc>
          <w:tcPr>
            <w:tcW w:w="700" w:type="pct"/>
            <w:shd w:val="clear" w:color="auto" w:fill="FAF9F8"/>
          </w:tcPr>
          <w:p w14:paraId="6A2DE223" w14:textId="77777777" w:rsidR="00947B5C" w:rsidRPr="007F1217" w:rsidRDefault="00947B5C" w:rsidP="00F36AAD">
            <w:pPr>
              <w:jc w:val="right"/>
              <w:rPr>
                <w:sz w:val="20"/>
                <w:szCs w:val="20"/>
              </w:rPr>
            </w:pPr>
            <w:r w:rsidRPr="007F1217">
              <w:rPr>
                <w:sz w:val="20"/>
                <w:szCs w:val="20"/>
              </w:rPr>
              <w:t>28</w:t>
            </w:r>
          </w:p>
        </w:tc>
        <w:tc>
          <w:tcPr>
            <w:tcW w:w="700" w:type="pct"/>
            <w:shd w:val="clear" w:color="auto" w:fill="FAF9F8"/>
          </w:tcPr>
          <w:p w14:paraId="7D49383F" w14:textId="77777777" w:rsidR="00947B5C" w:rsidRPr="007F1217" w:rsidRDefault="00947B5C" w:rsidP="00F36AAD">
            <w:pPr>
              <w:jc w:val="right"/>
              <w:rPr>
                <w:sz w:val="20"/>
                <w:szCs w:val="20"/>
              </w:rPr>
            </w:pPr>
            <w:r w:rsidRPr="007F1217">
              <w:rPr>
                <w:sz w:val="20"/>
                <w:szCs w:val="20"/>
              </w:rPr>
              <w:t>4</w:t>
            </w:r>
          </w:p>
        </w:tc>
        <w:tc>
          <w:tcPr>
            <w:tcW w:w="700" w:type="pct"/>
            <w:shd w:val="clear" w:color="auto" w:fill="FAF9F8"/>
          </w:tcPr>
          <w:p w14:paraId="7CFFB96D" w14:textId="77777777" w:rsidR="00947B5C" w:rsidRPr="007F1217" w:rsidRDefault="00947B5C" w:rsidP="00F36AAD">
            <w:pPr>
              <w:jc w:val="right"/>
              <w:rPr>
                <w:sz w:val="20"/>
                <w:szCs w:val="20"/>
              </w:rPr>
            </w:pPr>
            <w:r w:rsidRPr="007F1217">
              <w:rPr>
                <w:sz w:val="20"/>
                <w:szCs w:val="20"/>
              </w:rPr>
              <w:t>0</w:t>
            </w:r>
          </w:p>
        </w:tc>
        <w:tc>
          <w:tcPr>
            <w:tcW w:w="700" w:type="pct"/>
            <w:shd w:val="clear" w:color="auto" w:fill="FAF9F8"/>
          </w:tcPr>
          <w:p w14:paraId="79798434" w14:textId="77777777" w:rsidR="00947B5C" w:rsidRPr="007F1217" w:rsidRDefault="00947B5C" w:rsidP="00F36AAD">
            <w:pPr>
              <w:jc w:val="right"/>
              <w:rPr>
                <w:sz w:val="20"/>
                <w:szCs w:val="20"/>
              </w:rPr>
            </w:pPr>
            <w:r w:rsidRPr="007F1217">
              <w:rPr>
                <w:sz w:val="20"/>
                <w:szCs w:val="20"/>
              </w:rPr>
              <w:t>0</w:t>
            </w:r>
          </w:p>
        </w:tc>
        <w:tc>
          <w:tcPr>
            <w:tcW w:w="700" w:type="pct"/>
            <w:shd w:val="clear" w:color="auto" w:fill="FAF9F8"/>
          </w:tcPr>
          <w:p w14:paraId="197D5A67" w14:textId="0FB5C204" w:rsidR="00947B5C" w:rsidRPr="007F1217" w:rsidRDefault="00947B5C" w:rsidP="00F36AAD">
            <w:pPr>
              <w:jc w:val="right"/>
              <w:rPr>
                <w:sz w:val="20"/>
                <w:szCs w:val="20"/>
              </w:rPr>
            </w:pPr>
            <w:r w:rsidRPr="007F1217">
              <w:rPr>
                <w:sz w:val="20"/>
                <w:szCs w:val="20"/>
              </w:rPr>
              <w:t>46</w:t>
            </w:r>
          </w:p>
        </w:tc>
      </w:tr>
      <w:tr w:rsidR="00947B5C" w:rsidRPr="007F1217" w14:paraId="2D0D5C2C" w14:textId="77777777" w:rsidTr="00F55F2F">
        <w:tc>
          <w:tcPr>
            <w:tcW w:w="800" w:type="pct"/>
            <w:vAlign w:val="bottom"/>
          </w:tcPr>
          <w:p w14:paraId="55CFCCAF" w14:textId="04884933"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西澳</w:t>
            </w:r>
          </w:p>
        </w:tc>
        <w:tc>
          <w:tcPr>
            <w:tcW w:w="700" w:type="pct"/>
          </w:tcPr>
          <w:p w14:paraId="1FEC28AC" w14:textId="77777777" w:rsidR="00947B5C" w:rsidRPr="007F1217" w:rsidRDefault="00947B5C" w:rsidP="00F36AAD">
            <w:pPr>
              <w:jc w:val="right"/>
              <w:rPr>
                <w:sz w:val="20"/>
                <w:szCs w:val="20"/>
              </w:rPr>
            </w:pPr>
            <w:r w:rsidRPr="007F1217">
              <w:rPr>
                <w:sz w:val="20"/>
                <w:szCs w:val="20"/>
              </w:rPr>
              <w:t>10</w:t>
            </w:r>
          </w:p>
        </w:tc>
        <w:tc>
          <w:tcPr>
            <w:tcW w:w="700" w:type="pct"/>
          </w:tcPr>
          <w:p w14:paraId="41E112D2" w14:textId="77777777" w:rsidR="00947B5C" w:rsidRPr="007F1217" w:rsidRDefault="00947B5C" w:rsidP="00F36AAD">
            <w:pPr>
              <w:jc w:val="right"/>
              <w:rPr>
                <w:sz w:val="20"/>
                <w:szCs w:val="20"/>
              </w:rPr>
            </w:pPr>
            <w:r w:rsidRPr="007F1217">
              <w:rPr>
                <w:sz w:val="20"/>
                <w:szCs w:val="20"/>
              </w:rPr>
              <w:t>20</w:t>
            </w:r>
          </w:p>
        </w:tc>
        <w:tc>
          <w:tcPr>
            <w:tcW w:w="700" w:type="pct"/>
          </w:tcPr>
          <w:p w14:paraId="729BCEF0" w14:textId="77777777" w:rsidR="00947B5C" w:rsidRPr="007F1217" w:rsidRDefault="00947B5C" w:rsidP="00F36AAD">
            <w:pPr>
              <w:jc w:val="right"/>
              <w:rPr>
                <w:sz w:val="20"/>
                <w:szCs w:val="20"/>
              </w:rPr>
            </w:pPr>
            <w:r w:rsidRPr="007F1217">
              <w:rPr>
                <w:sz w:val="20"/>
                <w:szCs w:val="20"/>
              </w:rPr>
              <w:t>1</w:t>
            </w:r>
          </w:p>
        </w:tc>
        <w:tc>
          <w:tcPr>
            <w:tcW w:w="700" w:type="pct"/>
          </w:tcPr>
          <w:p w14:paraId="5E5EC66C" w14:textId="77777777" w:rsidR="00947B5C" w:rsidRPr="007F1217" w:rsidRDefault="00947B5C" w:rsidP="00F36AAD">
            <w:pPr>
              <w:jc w:val="right"/>
              <w:rPr>
                <w:sz w:val="20"/>
                <w:szCs w:val="20"/>
              </w:rPr>
            </w:pPr>
            <w:r w:rsidRPr="007F1217">
              <w:rPr>
                <w:sz w:val="20"/>
                <w:szCs w:val="20"/>
              </w:rPr>
              <w:t>0</w:t>
            </w:r>
          </w:p>
        </w:tc>
        <w:tc>
          <w:tcPr>
            <w:tcW w:w="700" w:type="pct"/>
          </w:tcPr>
          <w:p w14:paraId="74EEF32D" w14:textId="77777777" w:rsidR="00947B5C" w:rsidRPr="007F1217" w:rsidRDefault="00947B5C" w:rsidP="00F36AAD">
            <w:pPr>
              <w:jc w:val="right"/>
              <w:rPr>
                <w:sz w:val="20"/>
                <w:szCs w:val="20"/>
              </w:rPr>
            </w:pPr>
            <w:r w:rsidRPr="007F1217">
              <w:rPr>
                <w:sz w:val="20"/>
                <w:szCs w:val="20"/>
              </w:rPr>
              <w:t>0</w:t>
            </w:r>
          </w:p>
        </w:tc>
        <w:tc>
          <w:tcPr>
            <w:tcW w:w="700" w:type="pct"/>
          </w:tcPr>
          <w:p w14:paraId="61BD0FA0" w14:textId="065E98FA" w:rsidR="00947B5C" w:rsidRPr="007F1217" w:rsidRDefault="00947B5C" w:rsidP="00F36AAD">
            <w:pPr>
              <w:jc w:val="right"/>
              <w:rPr>
                <w:sz w:val="20"/>
                <w:szCs w:val="20"/>
              </w:rPr>
            </w:pPr>
            <w:r w:rsidRPr="007F1217">
              <w:rPr>
                <w:sz w:val="20"/>
                <w:szCs w:val="20"/>
              </w:rPr>
              <w:t>31</w:t>
            </w:r>
          </w:p>
        </w:tc>
      </w:tr>
      <w:tr w:rsidR="00947B5C" w:rsidRPr="007F1217" w14:paraId="7894ADD2" w14:textId="77777777" w:rsidTr="00F55F2F">
        <w:tc>
          <w:tcPr>
            <w:tcW w:w="800" w:type="pct"/>
            <w:shd w:val="clear" w:color="auto" w:fill="FAF9F8"/>
            <w:vAlign w:val="bottom"/>
          </w:tcPr>
          <w:p w14:paraId="7495BECD" w14:textId="1AA95E10"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南澳</w:t>
            </w:r>
          </w:p>
        </w:tc>
        <w:tc>
          <w:tcPr>
            <w:tcW w:w="700" w:type="pct"/>
            <w:shd w:val="clear" w:color="auto" w:fill="FAF9F8"/>
          </w:tcPr>
          <w:p w14:paraId="2FC5AEDE" w14:textId="77777777" w:rsidR="00947B5C" w:rsidRPr="007F1217" w:rsidRDefault="00947B5C" w:rsidP="00F36AAD">
            <w:pPr>
              <w:jc w:val="right"/>
              <w:rPr>
                <w:sz w:val="20"/>
                <w:szCs w:val="20"/>
              </w:rPr>
            </w:pPr>
            <w:r w:rsidRPr="007F1217">
              <w:rPr>
                <w:sz w:val="20"/>
                <w:szCs w:val="20"/>
              </w:rPr>
              <w:t>13</w:t>
            </w:r>
          </w:p>
        </w:tc>
        <w:tc>
          <w:tcPr>
            <w:tcW w:w="700" w:type="pct"/>
            <w:shd w:val="clear" w:color="auto" w:fill="FAF9F8"/>
          </w:tcPr>
          <w:p w14:paraId="4DD23FCF" w14:textId="77777777" w:rsidR="00947B5C" w:rsidRPr="007F1217" w:rsidRDefault="00947B5C" w:rsidP="00F36AAD">
            <w:pPr>
              <w:jc w:val="right"/>
              <w:rPr>
                <w:sz w:val="20"/>
                <w:szCs w:val="20"/>
              </w:rPr>
            </w:pPr>
            <w:r w:rsidRPr="007F1217">
              <w:rPr>
                <w:sz w:val="20"/>
                <w:szCs w:val="20"/>
              </w:rPr>
              <w:t>31</w:t>
            </w:r>
          </w:p>
        </w:tc>
        <w:tc>
          <w:tcPr>
            <w:tcW w:w="700" w:type="pct"/>
            <w:shd w:val="clear" w:color="auto" w:fill="FAF9F8"/>
          </w:tcPr>
          <w:p w14:paraId="15E6B4C7" w14:textId="77777777" w:rsidR="00947B5C" w:rsidRPr="007F1217" w:rsidRDefault="00947B5C" w:rsidP="00F36AAD">
            <w:pPr>
              <w:jc w:val="right"/>
              <w:rPr>
                <w:sz w:val="20"/>
                <w:szCs w:val="20"/>
              </w:rPr>
            </w:pPr>
            <w:r w:rsidRPr="007F1217">
              <w:rPr>
                <w:sz w:val="20"/>
                <w:szCs w:val="20"/>
              </w:rPr>
              <w:t>7</w:t>
            </w:r>
          </w:p>
        </w:tc>
        <w:tc>
          <w:tcPr>
            <w:tcW w:w="700" w:type="pct"/>
            <w:shd w:val="clear" w:color="auto" w:fill="FAF9F8"/>
          </w:tcPr>
          <w:p w14:paraId="4EB20232" w14:textId="77777777" w:rsidR="00947B5C" w:rsidRPr="007F1217" w:rsidRDefault="00947B5C" w:rsidP="00F36AAD">
            <w:pPr>
              <w:jc w:val="right"/>
              <w:rPr>
                <w:sz w:val="20"/>
                <w:szCs w:val="20"/>
              </w:rPr>
            </w:pPr>
            <w:r w:rsidRPr="007F1217">
              <w:rPr>
                <w:sz w:val="20"/>
                <w:szCs w:val="20"/>
              </w:rPr>
              <w:t>2</w:t>
            </w:r>
          </w:p>
        </w:tc>
        <w:tc>
          <w:tcPr>
            <w:tcW w:w="700" w:type="pct"/>
            <w:shd w:val="clear" w:color="auto" w:fill="FAF9F8"/>
          </w:tcPr>
          <w:p w14:paraId="1E0B1215" w14:textId="77777777" w:rsidR="00947B5C" w:rsidRPr="007F1217" w:rsidRDefault="00947B5C" w:rsidP="00F36AAD">
            <w:pPr>
              <w:jc w:val="right"/>
              <w:rPr>
                <w:sz w:val="20"/>
                <w:szCs w:val="20"/>
              </w:rPr>
            </w:pPr>
            <w:r w:rsidRPr="007F1217">
              <w:rPr>
                <w:sz w:val="20"/>
                <w:szCs w:val="20"/>
              </w:rPr>
              <w:t>1</w:t>
            </w:r>
          </w:p>
        </w:tc>
        <w:tc>
          <w:tcPr>
            <w:tcW w:w="700" w:type="pct"/>
            <w:shd w:val="clear" w:color="auto" w:fill="FAF9F8"/>
          </w:tcPr>
          <w:p w14:paraId="7AD5D68C" w14:textId="7BCCB44F" w:rsidR="00947B5C" w:rsidRPr="007F1217" w:rsidRDefault="00947B5C" w:rsidP="00F36AAD">
            <w:pPr>
              <w:jc w:val="right"/>
              <w:rPr>
                <w:sz w:val="20"/>
                <w:szCs w:val="20"/>
              </w:rPr>
            </w:pPr>
            <w:r w:rsidRPr="007F1217">
              <w:rPr>
                <w:sz w:val="20"/>
                <w:szCs w:val="20"/>
              </w:rPr>
              <w:t>54</w:t>
            </w:r>
          </w:p>
        </w:tc>
      </w:tr>
      <w:tr w:rsidR="00947B5C" w:rsidRPr="007F1217" w14:paraId="0805B50E" w14:textId="77777777" w:rsidTr="00F55F2F">
        <w:tc>
          <w:tcPr>
            <w:tcW w:w="800" w:type="pct"/>
            <w:vAlign w:val="bottom"/>
          </w:tcPr>
          <w:p w14:paraId="7ADD3FF4" w14:textId="4BA76927"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塔斯馬尼亞州</w:t>
            </w:r>
          </w:p>
        </w:tc>
        <w:tc>
          <w:tcPr>
            <w:tcW w:w="700" w:type="pct"/>
          </w:tcPr>
          <w:p w14:paraId="14EB7EC9" w14:textId="77777777" w:rsidR="00947B5C" w:rsidRPr="007F1217" w:rsidRDefault="00947B5C" w:rsidP="00F36AAD">
            <w:pPr>
              <w:jc w:val="right"/>
              <w:rPr>
                <w:sz w:val="20"/>
                <w:szCs w:val="20"/>
              </w:rPr>
            </w:pPr>
            <w:r w:rsidRPr="007F1217">
              <w:rPr>
                <w:sz w:val="20"/>
                <w:szCs w:val="20"/>
              </w:rPr>
              <w:t>5</w:t>
            </w:r>
          </w:p>
        </w:tc>
        <w:tc>
          <w:tcPr>
            <w:tcW w:w="700" w:type="pct"/>
          </w:tcPr>
          <w:p w14:paraId="296BA456" w14:textId="77777777" w:rsidR="00947B5C" w:rsidRPr="007F1217" w:rsidRDefault="00947B5C" w:rsidP="00F36AAD">
            <w:pPr>
              <w:jc w:val="right"/>
              <w:rPr>
                <w:sz w:val="20"/>
                <w:szCs w:val="20"/>
              </w:rPr>
            </w:pPr>
            <w:r w:rsidRPr="007F1217">
              <w:rPr>
                <w:sz w:val="20"/>
                <w:szCs w:val="20"/>
              </w:rPr>
              <w:t>13</w:t>
            </w:r>
          </w:p>
        </w:tc>
        <w:tc>
          <w:tcPr>
            <w:tcW w:w="700" w:type="pct"/>
          </w:tcPr>
          <w:p w14:paraId="218C3D61" w14:textId="77777777" w:rsidR="00947B5C" w:rsidRPr="007F1217" w:rsidRDefault="00947B5C" w:rsidP="00F36AAD">
            <w:pPr>
              <w:jc w:val="right"/>
              <w:rPr>
                <w:sz w:val="20"/>
                <w:szCs w:val="20"/>
              </w:rPr>
            </w:pPr>
            <w:r w:rsidRPr="007F1217">
              <w:rPr>
                <w:sz w:val="20"/>
                <w:szCs w:val="20"/>
              </w:rPr>
              <w:t>8</w:t>
            </w:r>
          </w:p>
        </w:tc>
        <w:tc>
          <w:tcPr>
            <w:tcW w:w="700" w:type="pct"/>
          </w:tcPr>
          <w:p w14:paraId="1C1B6651" w14:textId="77777777" w:rsidR="00947B5C" w:rsidRPr="007F1217" w:rsidRDefault="00947B5C" w:rsidP="00F36AAD">
            <w:pPr>
              <w:jc w:val="right"/>
              <w:rPr>
                <w:sz w:val="20"/>
                <w:szCs w:val="20"/>
              </w:rPr>
            </w:pPr>
            <w:r w:rsidRPr="007F1217">
              <w:rPr>
                <w:sz w:val="20"/>
                <w:szCs w:val="20"/>
              </w:rPr>
              <w:t>0</w:t>
            </w:r>
          </w:p>
        </w:tc>
        <w:tc>
          <w:tcPr>
            <w:tcW w:w="700" w:type="pct"/>
          </w:tcPr>
          <w:p w14:paraId="6230EE1E" w14:textId="77777777" w:rsidR="00947B5C" w:rsidRPr="007F1217" w:rsidRDefault="00947B5C" w:rsidP="00F36AAD">
            <w:pPr>
              <w:jc w:val="right"/>
              <w:rPr>
                <w:sz w:val="20"/>
                <w:szCs w:val="20"/>
              </w:rPr>
            </w:pPr>
            <w:r w:rsidRPr="007F1217">
              <w:rPr>
                <w:sz w:val="20"/>
                <w:szCs w:val="20"/>
              </w:rPr>
              <w:t>0</w:t>
            </w:r>
          </w:p>
        </w:tc>
        <w:tc>
          <w:tcPr>
            <w:tcW w:w="700" w:type="pct"/>
          </w:tcPr>
          <w:p w14:paraId="4E64B1CC" w14:textId="6F203834" w:rsidR="00947B5C" w:rsidRPr="007F1217" w:rsidRDefault="00947B5C" w:rsidP="00F36AAD">
            <w:pPr>
              <w:jc w:val="right"/>
              <w:rPr>
                <w:sz w:val="20"/>
                <w:szCs w:val="20"/>
              </w:rPr>
            </w:pPr>
            <w:r w:rsidRPr="007F1217">
              <w:rPr>
                <w:sz w:val="20"/>
                <w:szCs w:val="20"/>
              </w:rPr>
              <w:t>26</w:t>
            </w:r>
          </w:p>
        </w:tc>
      </w:tr>
      <w:tr w:rsidR="00947B5C" w:rsidRPr="007F1217" w14:paraId="18FC710A" w14:textId="77777777" w:rsidTr="00F55F2F">
        <w:tc>
          <w:tcPr>
            <w:tcW w:w="800" w:type="pct"/>
            <w:shd w:val="clear" w:color="auto" w:fill="FAF9F8"/>
            <w:vAlign w:val="bottom"/>
          </w:tcPr>
          <w:p w14:paraId="5DFF9AAC" w14:textId="0F9B9DFC"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澳洲首都領地</w:t>
            </w:r>
          </w:p>
        </w:tc>
        <w:tc>
          <w:tcPr>
            <w:tcW w:w="700" w:type="pct"/>
            <w:shd w:val="clear" w:color="auto" w:fill="FAF9F8"/>
          </w:tcPr>
          <w:p w14:paraId="31DDA85A" w14:textId="77777777" w:rsidR="00947B5C" w:rsidRPr="007F1217" w:rsidRDefault="00947B5C" w:rsidP="00F36AAD">
            <w:pPr>
              <w:jc w:val="right"/>
              <w:rPr>
                <w:sz w:val="20"/>
                <w:szCs w:val="20"/>
              </w:rPr>
            </w:pPr>
            <w:r w:rsidRPr="007F1217">
              <w:rPr>
                <w:sz w:val="20"/>
                <w:szCs w:val="20"/>
              </w:rPr>
              <w:t>21</w:t>
            </w:r>
          </w:p>
        </w:tc>
        <w:tc>
          <w:tcPr>
            <w:tcW w:w="700" w:type="pct"/>
            <w:shd w:val="clear" w:color="auto" w:fill="FAF9F8"/>
          </w:tcPr>
          <w:p w14:paraId="1F9065CE" w14:textId="77777777" w:rsidR="00947B5C" w:rsidRPr="007F1217" w:rsidRDefault="00947B5C" w:rsidP="00F36AAD">
            <w:pPr>
              <w:jc w:val="right"/>
              <w:rPr>
                <w:sz w:val="20"/>
                <w:szCs w:val="20"/>
              </w:rPr>
            </w:pPr>
            <w:r w:rsidRPr="007F1217">
              <w:rPr>
                <w:sz w:val="20"/>
                <w:szCs w:val="20"/>
              </w:rPr>
              <w:t>12</w:t>
            </w:r>
          </w:p>
        </w:tc>
        <w:tc>
          <w:tcPr>
            <w:tcW w:w="700" w:type="pct"/>
            <w:shd w:val="clear" w:color="auto" w:fill="FAF9F8"/>
          </w:tcPr>
          <w:p w14:paraId="019E52E7" w14:textId="77777777" w:rsidR="00947B5C" w:rsidRPr="007F1217" w:rsidRDefault="00947B5C" w:rsidP="00F36AAD">
            <w:pPr>
              <w:jc w:val="right"/>
              <w:rPr>
                <w:sz w:val="20"/>
                <w:szCs w:val="20"/>
              </w:rPr>
            </w:pPr>
            <w:r w:rsidRPr="007F1217">
              <w:rPr>
                <w:sz w:val="20"/>
                <w:szCs w:val="20"/>
              </w:rPr>
              <w:t>3</w:t>
            </w:r>
          </w:p>
        </w:tc>
        <w:tc>
          <w:tcPr>
            <w:tcW w:w="700" w:type="pct"/>
            <w:shd w:val="clear" w:color="auto" w:fill="FAF9F8"/>
          </w:tcPr>
          <w:p w14:paraId="31DF0AD6" w14:textId="77777777" w:rsidR="00947B5C" w:rsidRPr="007F1217" w:rsidRDefault="00947B5C" w:rsidP="00F36AAD">
            <w:pPr>
              <w:jc w:val="right"/>
              <w:rPr>
                <w:sz w:val="20"/>
                <w:szCs w:val="20"/>
              </w:rPr>
            </w:pPr>
            <w:r w:rsidRPr="007F1217">
              <w:rPr>
                <w:sz w:val="20"/>
                <w:szCs w:val="20"/>
              </w:rPr>
              <w:t>0</w:t>
            </w:r>
          </w:p>
        </w:tc>
        <w:tc>
          <w:tcPr>
            <w:tcW w:w="700" w:type="pct"/>
            <w:shd w:val="clear" w:color="auto" w:fill="FAF9F8"/>
          </w:tcPr>
          <w:p w14:paraId="54AF7FF2" w14:textId="77777777" w:rsidR="00947B5C" w:rsidRPr="007F1217" w:rsidRDefault="00947B5C" w:rsidP="00F36AAD">
            <w:pPr>
              <w:jc w:val="right"/>
              <w:rPr>
                <w:sz w:val="20"/>
                <w:szCs w:val="20"/>
              </w:rPr>
            </w:pPr>
            <w:r w:rsidRPr="007F1217">
              <w:rPr>
                <w:sz w:val="20"/>
                <w:szCs w:val="20"/>
              </w:rPr>
              <w:t>0</w:t>
            </w:r>
          </w:p>
        </w:tc>
        <w:tc>
          <w:tcPr>
            <w:tcW w:w="700" w:type="pct"/>
            <w:shd w:val="clear" w:color="auto" w:fill="FAF9F8"/>
          </w:tcPr>
          <w:p w14:paraId="1606ABE0" w14:textId="5E08201B" w:rsidR="00947B5C" w:rsidRPr="007F1217" w:rsidRDefault="00947B5C" w:rsidP="00F36AAD">
            <w:pPr>
              <w:jc w:val="right"/>
              <w:rPr>
                <w:sz w:val="20"/>
                <w:szCs w:val="20"/>
              </w:rPr>
            </w:pPr>
            <w:r w:rsidRPr="007F1217">
              <w:rPr>
                <w:sz w:val="20"/>
                <w:szCs w:val="20"/>
              </w:rPr>
              <w:t>36</w:t>
            </w:r>
          </w:p>
        </w:tc>
      </w:tr>
      <w:tr w:rsidR="00947B5C" w:rsidRPr="007F1217" w14:paraId="2237BA33" w14:textId="77777777" w:rsidTr="00F55F2F">
        <w:tc>
          <w:tcPr>
            <w:tcW w:w="800" w:type="pct"/>
            <w:vAlign w:val="bottom"/>
          </w:tcPr>
          <w:p w14:paraId="27895D1C" w14:textId="426069A0" w:rsidR="00947B5C" w:rsidRPr="00947B5C" w:rsidRDefault="00947B5C" w:rsidP="006877D0">
            <w:pPr>
              <w:rPr>
                <w:rFonts w:ascii="PMingLiU" w:eastAsia="PMingLiU" w:hAnsi="PMingLiU"/>
                <w:sz w:val="20"/>
                <w:szCs w:val="20"/>
              </w:rPr>
            </w:pPr>
            <w:r w:rsidRPr="00947B5C">
              <w:rPr>
                <w:rFonts w:ascii="PMingLiU" w:eastAsia="PMingLiU" w:hAnsi="PMingLiU" w:hint="eastAsia"/>
                <w:color w:val="000000"/>
                <w:lang w:eastAsia="zh-HK"/>
              </w:rPr>
              <w:t>北領地</w:t>
            </w:r>
          </w:p>
        </w:tc>
        <w:tc>
          <w:tcPr>
            <w:tcW w:w="700" w:type="pct"/>
          </w:tcPr>
          <w:p w14:paraId="5BC5B1CB" w14:textId="77777777" w:rsidR="00947B5C" w:rsidRPr="007F1217" w:rsidRDefault="00947B5C" w:rsidP="00F36AAD">
            <w:pPr>
              <w:jc w:val="right"/>
              <w:rPr>
                <w:sz w:val="20"/>
                <w:szCs w:val="20"/>
              </w:rPr>
            </w:pPr>
            <w:r w:rsidRPr="007F1217">
              <w:rPr>
                <w:sz w:val="20"/>
                <w:szCs w:val="20"/>
              </w:rPr>
              <w:t>5</w:t>
            </w:r>
          </w:p>
        </w:tc>
        <w:tc>
          <w:tcPr>
            <w:tcW w:w="700" w:type="pct"/>
          </w:tcPr>
          <w:p w14:paraId="4A42A28B" w14:textId="77777777" w:rsidR="00947B5C" w:rsidRPr="007F1217" w:rsidRDefault="00947B5C" w:rsidP="00F36AAD">
            <w:pPr>
              <w:jc w:val="right"/>
              <w:rPr>
                <w:sz w:val="20"/>
                <w:szCs w:val="20"/>
              </w:rPr>
            </w:pPr>
            <w:r w:rsidRPr="007F1217">
              <w:rPr>
                <w:sz w:val="20"/>
                <w:szCs w:val="20"/>
              </w:rPr>
              <w:t>27</w:t>
            </w:r>
          </w:p>
        </w:tc>
        <w:tc>
          <w:tcPr>
            <w:tcW w:w="700" w:type="pct"/>
          </w:tcPr>
          <w:p w14:paraId="79629A9D" w14:textId="77777777" w:rsidR="00947B5C" w:rsidRPr="007F1217" w:rsidRDefault="00947B5C" w:rsidP="00F36AAD">
            <w:pPr>
              <w:jc w:val="right"/>
              <w:rPr>
                <w:sz w:val="20"/>
                <w:szCs w:val="20"/>
              </w:rPr>
            </w:pPr>
            <w:r w:rsidRPr="007F1217">
              <w:rPr>
                <w:sz w:val="20"/>
                <w:szCs w:val="20"/>
              </w:rPr>
              <w:t>1</w:t>
            </w:r>
          </w:p>
        </w:tc>
        <w:tc>
          <w:tcPr>
            <w:tcW w:w="700" w:type="pct"/>
          </w:tcPr>
          <w:p w14:paraId="56D27D5C" w14:textId="77777777" w:rsidR="00947B5C" w:rsidRPr="007F1217" w:rsidRDefault="00947B5C" w:rsidP="00F36AAD">
            <w:pPr>
              <w:jc w:val="right"/>
              <w:rPr>
                <w:sz w:val="20"/>
                <w:szCs w:val="20"/>
              </w:rPr>
            </w:pPr>
            <w:r w:rsidRPr="007F1217">
              <w:rPr>
                <w:sz w:val="20"/>
                <w:szCs w:val="20"/>
              </w:rPr>
              <w:t>1</w:t>
            </w:r>
          </w:p>
        </w:tc>
        <w:tc>
          <w:tcPr>
            <w:tcW w:w="700" w:type="pct"/>
          </w:tcPr>
          <w:p w14:paraId="642003DE" w14:textId="77777777" w:rsidR="00947B5C" w:rsidRPr="007F1217" w:rsidRDefault="00947B5C" w:rsidP="00F36AAD">
            <w:pPr>
              <w:jc w:val="right"/>
              <w:rPr>
                <w:sz w:val="20"/>
                <w:szCs w:val="20"/>
              </w:rPr>
            </w:pPr>
            <w:r w:rsidRPr="007F1217">
              <w:rPr>
                <w:sz w:val="20"/>
                <w:szCs w:val="20"/>
              </w:rPr>
              <w:t>0</w:t>
            </w:r>
          </w:p>
        </w:tc>
        <w:tc>
          <w:tcPr>
            <w:tcW w:w="700" w:type="pct"/>
          </w:tcPr>
          <w:p w14:paraId="523A50B9" w14:textId="222C2A5C" w:rsidR="00947B5C" w:rsidRPr="007F1217" w:rsidRDefault="00947B5C" w:rsidP="00F36AAD">
            <w:pPr>
              <w:jc w:val="right"/>
              <w:rPr>
                <w:sz w:val="20"/>
                <w:szCs w:val="20"/>
              </w:rPr>
            </w:pPr>
            <w:r w:rsidRPr="007F1217">
              <w:rPr>
                <w:sz w:val="20"/>
                <w:szCs w:val="20"/>
              </w:rPr>
              <w:t>34</w:t>
            </w:r>
          </w:p>
        </w:tc>
      </w:tr>
      <w:tr w:rsidR="00947B5C" w:rsidRPr="007F1217" w14:paraId="2E3630A4" w14:textId="77777777" w:rsidTr="00F55F2F">
        <w:tc>
          <w:tcPr>
            <w:tcW w:w="800" w:type="pct"/>
            <w:shd w:val="clear" w:color="auto" w:fill="E4E9F3"/>
            <w:vAlign w:val="bottom"/>
          </w:tcPr>
          <w:p w14:paraId="4EEF0D12" w14:textId="1218E206" w:rsidR="00947B5C" w:rsidRPr="00947B5C" w:rsidRDefault="00947B5C" w:rsidP="006877D0">
            <w:pPr>
              <w:rPr>
                <w:rFonts w:ascii="PMingLiU" w:eastAsia="PMingLiU" w:hAnsi="PMingLiU"/>
                <w:b/>
                <w:sz w:val="20"/>
                <w:szCs w:val="20"/>
              </w:rPr>
            </w:pPr>
            <w:r w:rsidRPr="00947B5C">
              <w:rPr>
                <w:rFonts w:ascii="PMingLiU" w:eastAsia="PMingLiU" w:hAnsi="PMingLiU" w:hint="eastAsia"/>
                <w:b/>
                <w:bCs/>
                <w:color w:val="000000"/>
                <w:lang w:eastAsia="zh-HK"/>
              </w:rPr>
              <w:t>全澳總數</w:t>
            </w:r>
          </w:p>
        </w:tc>
        <w:tc>
          <w:tcPr>
            <w:tcW w:w="700" w:type="pct"/>
            <w:shd w:val="clear" w:color="auto" w:fill="E4E9F3"/>
          </w:tcPr>
          <w:p w14:paraId="43D53D83" w14:textId="7091504E" w:rsidR="00947B5C" w:rsidRPr="007F1217" w:rsidRDefault="00947B5C" w:rsidP="00F36AAD">
            <w:pPr>
              <w:jc w:val="right"/>
              <w:rPr>
                <w:b/>
                <w:sz w:val="20"/>
                <w:szCs w:val="20"/>
              </w:rPr>
            </w:pPr>
            <w:r w:rsidRPr="007F1217">
              <w:rPr>
                <w:b/>
                <w:sz w:val="20"/>
                <w:szCs w:val="20"/>
              </w:rPr>
              <w:t>101</w:t>
            </w:r>
          </w:p>
        </w:tc>
        <w:tc>
          <w:tcPr>
            <w:tcW w:w="700" w:type="pct"/>
            <w:shd w:val="clear" w:color="auto" w:fill="E4E9F3"/>
          </w:tcPr>
          <w:p w14:paraId="66A5997D" w14:textId="79B02506" w:rsidR="00947B5C" w:rsidRPr="007F1217" w:rsidRDefault="00947B5C" w:rsidP="00F36AAD">
            <w:pPr>
              <w:jc w:val="right"/>
              <w:rPr>
                <w:b/>
                <w:sz w:val="20"/>
                <w:szCs w:val="20"/>
              </w:rPr>
            </w:pPr>
            <w:r w:rsidRPr="007F1217">
              <w:rPr>
                <w:b/>
                <w:sz w:val="20"/>
                <w:szCs w:val="20"/>
              </w:rPr>
              <w:t>209</w:t>
            </w:r>
          </w:p>
        </w:tc>
        <w:tc>
          <w:tcPr>
            <w:tcW w:w="700" w:type="pct"/>
            <w:shd w:val="clear" w:color="auto" w:fill="E4E9F3"/>
          </w:tcPr>
          <w:p w14:paraId="79FE3483" w14:textId="75894027" w:rsidR="00947B5C" w:rsidRPr="007F1217" w:rsidRDefault="00947B5C" w:rsidP="00F36AAD">
            <w:pPr>
              <w:jc w:val="right"/>
              <w:rPr>
                <w:b/>
                <w:sz w:val="20"/>
                <w:szCs w:val="20"/>
              </w:rPr>
            </w:pPr>
            <w:r w:rsidRPr="007F1217">
              <w:rPr>
                <w:b/>
                <w:sz w:val="20"/>
                <w:szCs w:val="20"/>
              </w:rPr>
              <w:t>54</w:t>
            </w:r>
          </w:p>
        </w:tc>
        <w:tc>
          <w:tcPr>
            <w:tcW w:w="700" w:type="pct"/>
            <w:shd w:val="clear" w:color="auto" w:fill="E4E9F3"/>
          </w:tcPr>
          <w:p w14:paraId="28317935" w14:textId="77777777" w:rsidR="00947B5C" w:rsidRPr="007F1217" w:rsidRDefault="00947B5C" w:rsidP="00F36AAD">
            <w:pPr>
              <w:jc w:val="right"/>
              <w:rPr>
                <w:b/>
                <w:sz w:val="20"/>
                <w:szCs w:val="20"/>
              </w:rPr>
            </w:pPr>
            <w:r w:rsidRPr="007F1217">
              <w:rPr>
                <w:b/>
                <w:sz w:val="20"/>
                <w:szCs w:val="20"/>
              </w:rPr>
              <w:t>7</w:t>
            </w:r>
          </w:p>
        </w:tc>
        <w:tc>
          <w:tcPr>
            <w:tcW w:w="700" w:type="pct"/>
            <w:shd w:val="clear" w:color="auto" w:fill="E4E9F3"/>
          </w:tcPr>
          <w:p w14:paraId="0D03A439" w14:textId="77777777" w:rsidR="00947B5C" w:rsidRPr="007F1217" w:rsidRDefault="00947B5C" w:rsidP="00F36AAD">
            <w:pPr>
              <w:jc w:val="right"/>
              <w:rPr>
                <w:b/>
                <w:sz w:val="20"/>
                <w:szCs w:val="20"/>
              </w:rPr>
            </w:pPr>
            <w:r w:rsidRPr="007F1217">
              <w:rPr>
                <w:b/>
                <w:sz w:val="20"/>
                <w:szCs w:val="20"/>
              </w:rPr>
              <w:t>3</w:t>
            </w:r>
          </w:p>
        </w:tc>
        <w:tc>
          <w:tcPr>
            <w:tcW w:w="700" w:type="pct"/>
            <w:shd w:val="clear" w:color="auto" w:fill="E4E9F3"/>
          </w:tcPr>
          <w:p w14:paraId="5E2E3864" w14:textId="3EFF644A" w:rsidR="00947B5C" w:rsidRPr="007F1217" w:rsidRDefault="00947B5C" w:rsidP="00F36AAD">
            <w:pPr>
              <w:jc w:val="right"/>
              <w:rPr>
                <w:b/>
                <w:sz w:val="20"/>
                <w:szCs w:val="20"/>
              </w:rPr>
            </w:pPr>
            <w:r w:rsidRPr="007F1217">
              <w:rPr>
                <w:b/>
                <w:sz w:val="20"/>
                <w:szCs w:val="20"/>
              </w:rPr>
              <w:t>374</w:t>
            </w:r>
          </w:p>
        </w:tc>
      </w:tr>
      <w:tr w:rsidR="00957224" w:rsidRPr="007F1217" w14:paraId="67F38C51" w14:textId="77777777" w:rsidTr="00C21A30">
        <w:tc>
          <w:tcPr>
            <w:tcW w:w="800" w:type="pct"/>
          </w:tcPr>
          <w:p w14:paraId="2FCFB9B9" w14:textId="22B4F9D3" w:rsidR="00957224" w:rsidRPr="00947B5C" w:rsidRDefault="00947B5C" w:rsidP="006877D0">
            <w:pPr>
              <w:rPr>
                <w:rFonts w:ascii="PMingLiU" w:eastAsia="PMingLiU" w:hAnsi="PMingLiU"/>
                <w:b/>
                <w:sz w:val="20"/>
                <w:szCs w:val="20"/>
              </w:rPr>
            </w:pPr>
            <w:r w:rsidRPr="00947B5C">
              <w:rPr>
                <w:rFonts w:ascii="PMingLiU" w:eastAsia="PMingLiU" w:hAnsi="PMingLiU" w:hint="eastAsia"/>
                <w:b/>
                <w:bCs/>
                <w:color w:val="000000"/>
                <w:lang w:eastAsia="zh-HK"/>
              </w:rPr>
              <w:t>百分比</w:t>
            </w:r>
          </w:p>
        </w:tc>
        <w:tc>
          <w:tcPr>
            <w:tcW w:w="700"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700"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700"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700"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700"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700" w:type="pct"/>
          </w:tcPr>
          <w:p w14:paraId="057B5835" w14:textId="77777777" w:rsidR="00957224" w:rsidRPr="007F1217" w:rsidRDefault="00957224" w:rsidP="00F36AAD">
            <w:pPr>
              <w:jc w:val="right"/>
              <w:rPr>
                <w:b/>
                <w:sz w:val="20"/>
                <w:szCs w:val="20"/>
              </w:rPr>
            </w:pPr>
          </w:p>
        </w:tc>
      </w:tr>
    </w:tbl>
    <w:p w14:paraId="7ED513EA" w14:textId="56A72142" w:rsidR="008E35C9" w:rsidRPr="00D65212" w:rsidRDefault="00076F35" w:rsidP="00076F35">
      <w:pPr>
        <w:spacing w:before="240" w:after="240"/>
        <w:rPr>
          <w:color w:val="6C1740"/>
        </w:rPr>
      </w:pPr>
      <w:r w:rsidRPr="00D65212">
        <w:rPr>
          <w:rFonts w:eastAsia="PMingLiU" w:hint="eastAsia"/>
          <w:b/>
          <w:color w:val="6C1740"/>
          <w:lang w:eastAsia="zh-TW"/>
        </w:rPr>
        <w:t>表</w:t>
      </w:r>
      <w:r w:rsidRPr="00D65212">
        <w:rPr>
          <w:rFonts w:eastAsia="PMingLiU"/>
          <w:b/>
          <w:color w:val="6C1740"/>
          <w:lang w:eastAsia="zh-TW"/>
        </w:rPr>
        <w:t>2</w:t>
      </w:r>
      <w:r w:rsidRPr="00D65212">
        <w:rPr>
          <w:rFonts w:eastAsia="PMingLiU" w:hint="eastAsia"/>
          <w:b/>
          <w:color w:val="6C1740"/>
          <w:lang w:eastAsia="zh-TW"/>
        </w:rPr>
        <w:t>：</w:t>
      </w:r>
      <w:r w:rsidRPr="00D65212">
        <w:rPr>
          <w:rFonts w:eastAsia="PMingLiU"/>
          <w:b/>
          <w:color w:val="6C1740"/>
          <w:lang w:eastAsia="zh-TW"/>
        </w:rPr>
        <w:t>2022-2023</w:t>
      </w:r>
      <w:r w:rsidRPr="00D65212">
        <w:rPr>
          <w:rFonts w:eastAsia="PMingLiU" w:hint="eastAsia"/>
          <w:b/>
          <w:color w:val="6C1740"/>
          <w:lang w:eastAsia="zh-TW"/>
        </w:rPr>
        <w:t>年報告期</w:t>
      </w:r>
      <w:r w:rsidRPr="00D65212">
        <w:rPr>
          <w:rFonts w:eastAsia="PMingLiU"/>
          <w:b/>
          <w:color w:val="6C1740"/>
          <w:lang w:eastAsia="zh-TW"/>
        </w:rPr>
        <w:t>374</w:t>
      </w:r>
      <w:r w:rsidRPr="00D65212">
        <w:rPr>
          <w:rFonts w:eastAsia="PMingLiU" w:hint="eastAsia"/>
          <w:b/>
          <w:color w:val="6C1740"/>
          <w:lang w:eastAsia="zh-TW"/>
        </w:rPr>
        <w:t>項</w:t>
      </w:r>
      <w:r w:rsidRPr="00D65212">
        <w:rPr>
          <w:rFonts w:eastAsia="PMingLiU"/>
          <w:b/>
          <w:color w:val="6C1740"/>
          <w:lang w:eastAsia="zh-TW"/>
        </w:rPr>
        <w:t>TAP</w:t>
      </w:r>
      <w:r w:rsidRPr="00D65212">
        <w:rPr>
          <w:rFonts w:eastAsia="PMingLiU" w:hint="eastAsia"/>
          <w:b/>
          <w:color w:val="6C1740"/>
          <w:lang w:eastAsia="zh-TW"/>
        </w:rPr>
        <w:t>行動進展及現狀</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443"/>
        <w:gridCol w:w="1263"/>
        <w:gridCol w:w="1264"/>
        <w:gridCol w:w="1264"/>
        <w:gridCol w:w="1264"/>
        <w:gridCol w:w="1264"/>
        <w:gridCol w:w="1264"/>
      </w:tblGrid>
      <w:tr w:rsidR="00947B5C" w:rsidRPr="00E97622" w14:paraId="4F4D0CEF" w14:textId="77777777" w:rsidTr="00C21A30">
        <w:trPr>
          <w:tblHeader/>
        </w:trPr>
        <w:tc>
          <w:tcPr>
            <w:tcW w:w="800" w:type="pct"/>
            <w:tcBorders>
              <w:top w:val="single" w:sz="4" w:space="0" w:color="auto"/>
              <w:bottom w:val="single" w:sz="4" w:space="0" w:color="auto"/>
              <w:right w:val="single" w:sz="4" w:space="0" w:color="FFFFFF" w:themeColor="background1"/>
            </w:tcBorders>
            <w:shd w:val="clear" w:color="auto" w:fill="6C1740"/>
          </w:tcPr>
          <w:p w14:paraId="536AC5C2" w14:textId="77777777" w:rsidR="00947B5C" w:rsidRPr="00E97622" w:rsidRDefault="00947B5C" w:rsidP="00EF2C6E">
            <w:pPr>
              <w:rPr>
                <w:b/>
                <w:sz w:val="20"/>
                <w:szCs w:val="20"/>
              </w:rPr>
            </w:pPr>
            <w:bookmarkStart w:id="4" w:name="Title_02"/>
            <w:bookmarkEnd w:id="4"/>
            <w:r w:rsidRPr="00E97622">
              <w:rPr>
                <w:b/>
                <w:sz w:val="20"/>
                <w:szCs w:val="20"/>
              </w:rPr>
              <w:t>TAP</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61E95D25" w:rsidR="00947B5C" w:rsidRPr="00E97622" w:rsidRDefault="00947B5C" w:rsidP="006877D0">
            <w:pPr>
              <w:jc w:val="right"/>
              <w:rPr>
                <w:b/>
                <w:sz w:val="20"/>
                <w:szCs w:val="20"/>
              </w:rPr>
            </w:pPr>
            <w:r w:rsidRPr="00947B5C">
              <w:rPr>
                <w:rFonts w:ascii="PMingLiU" w:eastAsia="PMingLiU" w:hAnsi="PMingLiU" w:hint="eastAsia"/>
                <w:b/>
                <w:bCs/>
                <w:color w:val="FFFFFF" w:themeColor="background1"/>
                <w:lang w:eastAsia="zh-HK"/>
              </w:rPr>
              <w:t>已完成</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3B1FB561" w:rsidR="00947B5C" w:rsidRPr="00E97622" w:rsidRDefault="00947B5C" w:rsidP="006877D0">
            <w:pPr>
              <w:jc w:val="right"/>
              <w:rPr>
                <w:b/>
                <w:sz w:val="20"/>
                <w:szCs w:val="20"/>
              </w:rPr>
            </w:pPr>
            <w:r w:rsidRPr="00947B5C">
              <w:rPr>
                <w:rFonts w:ascii="PMingLiU" w:eastAsia="PMingLiU" w:hAnsi="PMingLiU" w:hint="eastAsia"/>
                <w:b/>
                <w:bCs/>
                <w:color w:val="FFFFFF" w:themeColor="background1"/>
                <w:lang w:eastAsia="zh-HK"/>
              </w:rPr>
              <w:t>處於進展階段</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60864F9D" w:rsidR="00947B5C" w:rsidRPr="00E97622" w:rsidRDefault="00947B5C" w:rsidP="006877D0">
            <w:pPr>
              <w:jc w:val="right"/>
              <w:rPr>
                <w:b/>
                <w:sz w:val="20"/>
                <w:szCs w:val="20"/>
              </w:rPr>
            </w:pPr>
            <w:r w:rsidRPr="00947B5C">
              <w:rPr>
                <w:rFonts w:ascii="PMingLiU" w:eastAsia="PMingLiU" w:hAnsi="PMingLiU" w:hint="eastAsia"/>
                <w:b/>
                <w:bCs/>
                <w:color w:val="FFFFFF" w:themeColor="background1"/>
                <w:lang w:eastAsia="zh-HK"/>
              </w:rPr>
              <w:t>出現延遲</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42F02D14" w:rsidR="00947B5C" w:rsidRPr="00E97622" w:rsidRDefault="00947B5C" w:rsidP="006877D0">
            <w:pPr>
              <w:jc w:val="right"/>
              <w:rPr>
                <w:b/>
                <w:sz w:val="20"/>
                <w:szCs w:val="20"/>
              </w:rPr>
            </w:pPr>
            <w:r w:rsidRPr="00947B5C">
              <w:rPr>
                <w:rFonts w:ascii="PMingLiU" w:eastAsia="PMingLiU" w:hAnsi="PMingLiU" w:hint="eastAsia"/>
                <w:b/>
                <w:bCs/>
                <w:color w:val="FFFFFF" w:themeColor="background1"/>
                <w:lang w:eastAsia="zh-HK"/>
              </w:rPr>
              <w:t>暫停</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3C67CC65" w:rsidR="00947B5C" w:rsidRPr="00E97622" w:rsidRDefault="00947B5C" w:rsidP="006877D0">
            <w:pPr>
              <w:jc w:val="right"/>
              <w:rPr>
                <w:b/>
                <w:sz w:val="20"/>
                <w:szCs w:val="20"/>
              </w:rPr>
            </w:pPr>
            <w:r w:rsidRPr="00947B5C">
              <w:rPr>
                <w:rFonts w:ascii="PMingLiU" w:eastAsia="PMingLiU" w:hAnsi="PMingLiU" w:hint="eastAsia"/>
                <w:b/>
                <w:bCs/>
                <w:color w:val="FFFFFF" w:themeColor="background1"/>
                <w:lang w:eastAsia="zh-HK"/>
              </w:rPr>
              <w:t>日後展開</w:t>
            </w:r>
          </w:p>
        </w:tc>
        <w:tc>
          <w:tcPr>
            <w:tcW w:w="700" w:type="pct"/>
            <w:tcBorders>
              <w:top w:val="single" w:sz="4" w:space="0" w:color="auto"/>
              <w:left w:val="single" w:sz="4" w:space="0" w:color="FFFFFF" w:themeColor="background1"/>
              <w:bottom w:val="single" w:sz="4" w:space="0" w:color="auto"/>
            </w:tcBorders>
            <w:shd w:val="clear" w:color="auto" w:fill="6C1740"/>
          </w:tcPr>
          <w:p w14:paraId="00156194" w14:textId="5F36666C" w:rsidR="00947B5C" w:rsidRPr="00E97622" w:rsidRDefault="00947B5C" w:rsidP="006877D0">
            <w:pPr>
              <w:jc w:val="right"/>
              <w:rPr>
                <w:b/>
                <w:sz w:val="20"/>
                <w:szCs w:val="20"/>
              </w:rPr>
            </w:pPr>
            <w:r w:rsidRPr="00947B5C">
              <w:rPr>
                <w:rFonts w:ascii="PMingLiU" w:eastAsia="PMingLiU" w:hAnsi="PMingLiU" w:hint="eastAsia"/>
                <w:b/>
                <w:bCs/>
                <w:color w:val="FFFFFF" w:themeColor="background1"/>
                <w:lang w:eastAsia="zh-HK"/>
              </w:rPr>
              <w:t>總共</w:t>
            </w:r>
          </w:p>
        </w:tc>
      </w:tr>
      <w:tr w:rsidR="00947B5C" w:rsidRPr="00E97622" w14:paraId="08F605E0" w14:textId="77777777" w:rsidTr="00F55F2F">
        <w:tc>
          <w:tcPr>
            <w:tcW w:w="800" w:type="pct"/>
            <w:tcBorders>
              <w:top w:val="single" w:sz="4" w:space="0" w:color="auto"/>
            </w:tcBorders>
            <w:vAlign w:val="bottom"/>
          </w:tcPr>
          <w:p w14:paraId="59F60012" w14:textId="3CC508AA" w:rsidR="00947B5C" w:rsidRPr="00947B5C" w:rsidRDefault="00947B5C" w:rsidP="00EF2C6E">
            <w:pPr>
              <w:rPr>
                <w:rFonts w:ascii="PMingLiU" w:eastAsia="PMingLiU" w:hAnsi="PMingLiU"/>
                <w:sz w:val="20"/>
                <w:szCs w:val="20"/>
              </w:rPr>
            </w:pPr>
            <w:r w:rsidRPr="00947B5C">
              <w:rPr>
                <w:rFonts w:ascii="PMingLiU" w:eastAsia="PMingLiU" w:hAnsi="PMingLiU" w:hint="eastAsia"/>
                <w:b/>
                <w:bCs/>
                <w:color w:val="000000"/>
                <w:lang w:eastAsia="zh-HK"/>
              </w:rPr>
              <w:t>就業</w:t>
            </w:r>
          </w:p>
        </w:tc>
        <w:tc>
          <w:tcPr>
            <w:tcW w:w="700" w:type="pct"/>
            <w:tcBorders>
              <w:top w:val="single" w:sz="4" w:space="0" w:color="auto"/>
            </w:tcBorders>
          </w:tcPr>
          <w:p w14:paraId="4D6D9272" w14:textId="77777777" w:rsidR="00947B5C" w:rsidRPr="00E97622" w:rsidRDefault="00947B5C" w:rsidP="006877D0">
            <w:pPr>
              <w:jc w:val="right"/>
              <w:rPr>
                <w:sz w:val="20"/>
                <w:szCs w:val="20"/>
              </w:rPr>
            </w:pPr>
            <w:r w:rsidRPr="00E97622">
              <w:rPr>
                <w:sz w:val="20"/>
                <w:szCs w:val="20"/>
              </w:rPr>
              <w:t>17</w:t>
            </w:r>
          </w:p>
        </w:tc>
        <w:tc>
          <w:tcPr>
            <w:tcW w:w="700" w:type="pct"/>
            <w:tcBorders>
              <w:top w:val="single" w:sz="4" w:space="0" w:color="auto"/>
            </w:tcBorders>
          </w:tcPr>
          <w:p w14:paraId="7F980C6E" w14:textId="6898C556" w:rsidR="00947B5C" w:rsidRPr="00E97622" w:rsidRDefault="00947B5C" w:rsidP="006877D0">
            <w:pPr>
              <w:jc w:val="right"/>
              <w:rPr>
                <w:sz w:val="20"/>
                <w:szCs w:val="20"/>
              </w:rPr>
            </w:pPr>
            <w:r w:rsidRPr="00E97622">
              <w:rPr>
                <w:sz w:val="20"/>
                <w:szCs w:val="20"/>
              </w:rPr>
              <w:t>47</w:t>
            </w:r>
          </w:p>
        </w:tc>
        <w:tc>
          <w:tcPr>
            <w:tcW w:w="700" w:type="pct"/>
            <w:tcBorders>
              <w:top w:val="single" w:sz="4" w:space="0" w:color="auto"/>
            </w:tcBorders>
          </w:tcPr>
          <w:p w14:paraId="0721E32E" w14:textId="47D76768" w:rsidR="00947B5C" w:rsidRPr="00E97622" w:rsidRDefault="00947B5C" w:rsidP="006877D0">
            <w:pPr>
              <w:jc w:val="right"/>
              <w:rPr>
                <w:sz w:val="20"/>
                <w:szCs w:val="20"/>
              </w:rPr>
            </w:pPr>
            <w:r w:rsidRPr="00E97622">
              <w:rPr>
                <w:sz w:val="20"/>
                <w:szCs w:val="20"/>
              </w:rPr>
              <w:t>9</w:t>
            </w:r>
          </w:p>
        </w:tc>
        <w:tc>
          <w:tcPr>
            <w:tcW w:w="700" w:type="pct"/>
            <w:tcBorders>
              <w:top w:val="single" w:sz="4" w:space="0" w:color="auto"/>
            </w:tcBorders>
          </w:tcPr>
          <w:p w14:paraId="3A152212" w14:textId="77777777" w:rsidR="00947B5C" w:rsidRPr="00E97622" w:rsidRDefault="00947B5C" w:rsidP="006877D0">
            <w:pPr>
              <w:jc w:val="right"/>
              <w:rPr>
                <w:sz w:val="20"/>
                <w:szCs w:val="20"/>
              </w:rPr>
            </w:pPr>
            <w:r w:rsidRPr="00E97622">
              <w:rPr>
                <w:sz w:val="20"/>
                <w:szCs w:val="20"/>
              </w:rPr>
              <w:t>0</w:t>
            </w:r>
          </w:p>
        </w:tc>
        <w:tc>
          <w:tcPr>
            <w:tcW w:w="700" w:type="pct"/>
            <w:tcBorders>
              <w:top w:val="single" w:sz="4" w:space="0" w:color="auto"/>
            </w:tcBorders>
          </w:tcPr>
          <w:p w14:paraId="57C8D585" w14:textId="77777777" w:rsidR="00947B5C" w:rsidRPr="00E97622" w:rsidRDefault="00947B5C" w:rsidP="006877D0">
            <w:pPr>
              <w:jc w:val="right"/>
              <w:rPr>
                <w:sz w:val="20"/>
                <w:szCs w:val="20"/>
              </w:rPr>
            </w:pPr>
            <w:r w:rsidRPr="00E97622">
              <w:rPr>
                <w:sz w:val="20"/>
                <w:szCs w:val="20"/>
              </w:rPr>
              <w:t>0</w:t>
            </w:r>
          </w:p>
        </w:tc>
        <w:tc>
          <w:tcPr>
            <w:tcW w:w="700" w:type="pct"/>
            <w:tcBorders>
              <w:top w:val="single" w:sz="4" w:space="0" w:color="auto"/>
            </w:tcBorders>
          </w:tcPr>
          <w:p w14:paraId="7022FAA2" w14:textId="181CF0E4" w:rsidR="00947B5C" w:rsidRPr="00E97622" w:rsidRDefault="00947B5C" w:rsidP="006877D0">
            <w:pPr>
              <w:jc w:val="right"/>
              <w:rPr>
                <w:sz w:val="20"/>
                <w:szCs w:val="20"/>
              </w:rPr>
            </w:pPr>
            <w:r w:rsidRPr="00E97622">
              <w:rPr>
                <w:sz w:val="20"/>
                <w:szCs w:val="20"/>
              </w:rPr>
              <w:t>73</w:t>
            </w:r>
          </w:p>
        </w:tc>
      </w:tr>
      <w:tr w:rsidR="00947B5C" w:rsidRPr="00E97622" w14:paraId="65D34C9A" w14:textId="77777777" w:rsidTr="00F55F2F">
        <w:tc>
          <w:tcPr>
            <w:tcW w:w="800" w:type="pct"/>
            <w:shd w:val="clear" w:color="auto" w:fill="FAF9F8"/>
            <w:vAlign w:val="bottom"/>
          </w:tcPr>
          <w:p w14:paraId="614C20F0" w14:textId="4E84482D" w:rsidR="00947B5C" w:rsidRPr="00947B5C" w:rsidRDefault="00947B5C" w:rsidP="00EF2C6E">
            <w:pPr>
              <w:rPr>
                <w:rFonts w:ascii="PMingLiU" w:eastAsia="PMingLiU" w:hAnsi="PMingLiU"/>
                <w:sz w:val="20"/>
                <w:szCs w:val="20"/>
              </w:rPr>
            </w:pPr>
            <w:r w:rsidRPr="00947B5C">
              <w:rPr>
                <w:rFonts w:ascii="PMingLiU" w:eastAsia="PMingLiU" w:hAnsi="PMingLiU" w:hint="eastAsia"/>
                <w:b/>
                <w:bCs/>
                <w:color w:val="000000"/>
                <w:lang w:eastAsia="zh-HK"/>
              </w:rPr>
              <w:t>社區態度</w:t>
            </w:r>
          </w:p>
        </w:tc>
        <w:tc>
          <w:tcPr>
            <w:tcW w:w="700" w:type="pct"/>
            <w:shd w:val="clear" w:color="auto" w:fill="FAF9F8"/>
          </w:tcPr>
          <w:p w14:paraId="40988ABA" w14:textId="2DA6E197" w:rsidR="00947B5C" w:rsidRPr="00E97622" w:rsidRDefault="00947B5C" w:rsidP="006877D0">
            <w:pPr>
              <w:jc w:val="right"/>
              <w:rPr>
                <w:sz w:val="20"/>
                <w:szCs w:val="20"/>
              </w:rPr>
            </w:pPr>
            <w:r w:rsidRPr="00E97622">
              <w:rPr>
                <w:sz w:val="20"/>
                <w:szCs w:val="20"/>
              </w:rPr>
              <w:t>20</w:t>
            </w:r>
          </w:p>
        </w:tc>
        <w:tc>
          <w:tcPr>
            <w:tcW w:w="700" w:type="pct"/>
            <w:shd w:val="clear" w:color="auto" w:fill="FAF9F8"/>
          </w:tcPr>
          <w:p w14:paraId="370EDEDB" w14:textId="76292B67" w:rsidR="00947B5C" w:rsidRPr="00E97622" w:rsidRDefault="00947B5C" w:rsidP="006877D0">
            <w:pPr>
              <w:jc w:val="right"/>
              <w:rPr>
                <w:sz w:val="20"/>
                <w:szCs w:val="20"/>
              </w:rPr>
            </w:pPr>
            <w:r w:rsidRPr="00E97622">
              <w:rPr>
                <w:sz w:val="20"/>
                <w:szCs w:val="20"/>
              </w:rPr>
              <w:t>33</w:t>
            </w:r>
          </w:p>
        </w:tc>
        <w:tc>
          <w:tcPr>
            <w:tcW w:w="700" w:type="pct"/>
            <w:shd w:val="clear" w:color="auto" w:fill="FAF9F8"/>
          </w:tcPr>
          <w:p w14:paraId="508856DE" w14:textId="24730E8C" w:rsidR="00947B5C" w:rsidRPr="00E97622" w:rsidRDefault="00947B5C" w:rsidP="006877D0">
            <w:pPr>
              <w:jc w:val="right"/>
              <w:rPr>
                <w:sz w:val="20"/>
                <w:szCs w:val="20"/>
              </w:rPr>
            </w:pPr>
            <w:r w:rsidRPr="00E97622">
              <w:rPr>
                <w:sz w:val="20"/>
                <w:szCs w:val="20"/>
              </w:rPr>
              <w:t>10</w:t>
            </w:r>
          </w:p>
        </w:tc>
        <w:tc>
          <w:tcPr>
            <w:tcW w:w="700" w:type="pct"/>
            <w:shd w:val="clear" w:color="auto" w:fill="FAF9F8"/>
          </w:tcPr>
          <w:p w14:paraId="19795E4A" w14:textId="77777777" w:rsidR="00947B5C" w:rsidRPr="00E97622" w:rsidRDefault="00947B5C" w:rsidP="006877D0">
            <w:pPr>
              <w:jc w:val="right"/>
              <w:rPr>
                <w:sz w:val="20"/>
                <w:szCs w:val="20"/>
              </w:rPr>
            </w:pPr>
            <w:r w:rsidRPr="00E97622">
              <w:rPr>
                <w:sz w:val="20"/>
                <w:szCs w:val="20"/>
              </w:rPr>
              <w:t>0</w:t>
            </w:r>
          </w:p>
        </w:tc>
        <w:tc>
          <w:tcPr>
            <w:tcW w:w="700" w:type="pct"/>
            <w:shd w:val="clear" w:color="auto" w:fill="FAF9F8"/>
          </w:tcPr>
          <w:p w14:paraId="6022F5FA" w14:textId="77777777" w:rsidR="00947B5C" w:rsidRPr="00E97622" w:rsidRDefault="00947B5C" w:rsidP="006877D0">
            <w:pPr>
              <w:jc w:val="right"/>
              <w:rPr>
                <w:sz w:val="20"/>
                <w:szCs w:val="20"/>
              </w:rPr>
            </w:pPr>
            <w:r w:rsidRPr="00E97622">
              <w:rPr>
                <w:sz w:val="20"/>
                <w:szCs w:val="20"/>
              </w:rPr>
              <w:t>0</w:t>
            </w:r>
          </w:p>
        </w:tc>
        <w:tc>
          <w:tcPr>
            <w:tcW w:w="700" w:type="pct"/>
            <w:shd w:val="clear" w:color="auto" w:fill="FAF9F8"/>
          </w:tcPr>
          <w:p w14:paraId="0BFC36E9" w14:textId="772C3EF7" w:rsidR="00947B5C" w:rsidRPr="00E97622" w:rsidRDefault="00947B5C" w:rsidP="006877D0">
            <w:pPr>
              <w:jc w:val="right"/>
              <w:rPr>
                <w:sz w:val="20"/>
                <w:szCs w:val="20"/>
              </w:rPr>
            </w:pPr>
            <w:r w:rsidRPr="00E97622">
              <w:rPr>
                <w:sz w:val="20"/>
                <w:szCs w:val="20"/>
              </w:rPr>
              <w:t>63</w:t>
            </w:r>
          </w:p>
        </w:tc>
      </w:tr>
      <w:tr w:rsidR="00947B5C" w:rsidRPr="00E97622" w14:paraId="79E8D389" w14:textId="77777777" w:rsidTr="00F55F2F">
        <w:tc>
          <w:tcPr>
            <w:tcW w:w="800" w:type="pct"/>
            <w:vAlign w:val="bottom"/>
          </w:tcPr>
          <w:p w14:paraId="762EA67B" w14:textId="607086FD" w:rsidR="00947B5C" w:rsidRPr="00947B5C" w:rsidRDefault="00947B5C" w:rsidP="00EF2C6E">
            <w:pPr>
              <w:rPr>
                <w:rFonts w:ascii="PMingLiU" w:eastAsia="PMingLiU" w:hAnsi="PMingLiU"/>
                <w:sz w:val="20"/>
                <w:szCs w:val="20"/>
              </w:rPr>
            </w:pPr>
            <w:r w:rsidRPr="00947B5C">
              <w:rPr>
                <w:rFonts w:ascii="PMingLiU" w:eastAsia="PMingLiU" w:hAnsi="PMingLiU" w:hint="eastAsia"/>
                <w:b/>
                <w:bCs/>
                <w:color w:val="000000"/>
                <w:lang w:eastAsia="zh-HK"/>
              </w:rPr>
              <w:t>幼兒</w:t>
            </w:r>
          </w:p>
        </w:tc>
        <w:tc>
          <w:tcPr>
            <w:tcW w:w="700" w:type="pct"/>
          </w:tcPr>
          <w:p w14:paraId="76B5A428" w14:textId="6D01DBB6" w:rsidR="00947B5C" w:rsidRPr="00E97622" w:rsidRDefault="00947B5C" w:rsidP="006877D0">
            <w:pPr>
              <w:jc w:val="right"/>
              <w:rPr>
                <w:sz w:val="20"/>
                <w:szCs w:val="20"/>
              </w:rPr>
            </w:pPr>
            <w:r w:rsidRPr="00E97622">
              <w:rPr>
                <w:sz w:val="20"/>
                <w:szCs w:val="20"/>
              </w:rPr>
              <w:t>20</w:t>
            </w:r>
          </w:p>
        </w:tc>
        <w:tc>
          <w:tcPr>
            <w:tcW w:w="700" w:type="pct"/>
          </w:tcPr>
          <w:p w14:paraId="31678CE4" w14:textId="2D6F0471" w:rsidR="00947B5C" w:rsidRPr="00E97622" w:rsidRDefault="00947B5C" w:rsidP="006877D0">
            <w:pPr>
              <w:jc w:val="right"/>
              <w:rPr>
                <w:sz w:val="20"/>
                <w:szCs w:val="20"/>
              </w:rPr>
            </w:pPr>
            <w:r w:rsidRPr="00E97622">
              <w:rPr>
                <w:sz w:val="20"/>
                <w:szCs w:val="20"/>
              </w:rPr>
              <w:t>43</w:t>
            </w:r>
          </w:p>
        </w:tc>
        <w:tc>
          <w:tcPr>
            <w:tcW w:w="700" w:type="pct"/>
          </w:tcPr>
          <w:p w14:paraId="6C94D221" w14:textId="170A28A9" w:rsidR="00947B5C" w:rsidRPr="00E97622" w:rsidRDefault="00947B5C" w:rsidP="006877D0">
            <w:pPr>
              <w:jc w:val="right"/>
              <w:rPr>
                <w:sz w:val="20"/>
                <w:szCs w:val="20"/>
              </w:rPr>
            </w:pPr>
            <w:r w:rsidRPr="00E97622">
              <w:rPr>
                <w:sz w:val="20"/>
                <w:szCs w:val="20"/>
              </w:rPr>
              <w:t>7</w:t>
            </w:r>
          </w:p>
        </w:tc>
        <w:tc>
          <w:tcPr>
            <w:tcW w:w="700" w:type="pct"/>
          </w:tcPr>
          <w:p w14:paraId="244E2AE2" w14:textId="77777777" w:rsidR="00947B5C" w:rsidRPr="00E97622" w:rsidRDefault="00947B5C" w:rsidP="006877D0">
            <w:pPr>
              <w:jc w:val="right"/>
              <w:rPr>
                <w:sz w:val="20"/>
                <w:szCs w:val="20"/>
              </w:rPr>
            </w:pPr>
            <w:r w:rsidRPr="00E97622">
              <w:rPr>
                <w:sz w:val="20"/>
                <w:szCs w:val="20"/>
              </w:rPr>
              <w:t>3</w:t>
            </w:r>
          </w:p>
        </w:tc>
        <w:tc>
          <w:tcPr>
            <w:tcW w:w="700" w:type="pct"/>
          </w:tcPr>
          <w:p w14:paraId="65CFF358" w14:textId="77777777" w:rsidR="00947B5C" w:rsidRPr="00E97622" w:rsidRDefault="00947B5C" w:rsidP="006877D0">
            <w:pPr>
              <w:jc w:val="right"/>
              <w:rPr>
                <w:sz w:val="20"/>
                <w:szCs w:val="20"/>
              </w:rPr>
            </w:pPr>
            <w:r w:rsidRPr="00E97622">
              <w:rPr>
                <w:sz w:val="20"/>
                <w:szCs w:val="20"/>
              </w:rPr>
              <w:t>1</w:t>
            </w:r>
          </w:p>
        </w:tc>
        <w:tc>
          <w:tcPr>
            <w:tcW w:w="700" w:type="pct"/>
          </w:tcPr>
          <w:p w14:paraId="194151B9" w14:textId="38B8663B" w:rsidR="00947B5C" w:rsidRPr="00E97622" w:rsidRDefault="00947B5C" w:rsidP="006877D0">
            <w:pPr>
              <w:jc w:val="right"/>
              <w:rPr>
                <w:sz w:val="20"/>
                <w:szCs w:val="20"/>
              </w:rPr>
            </w:pPr>
            <w:r w:rsidRPr="00E97622">
              <w:rPr>
                <w:sz w:val="20"/>
                <w:szCs w:val="20"/>
              </w:rPr>
              <w:t>74</w:t>
            </w:r>
          </w:p>
        </w:tc>
      </w:tr>
      <w:tr w:rsidR="00947B5C" w:rsidRPr="00E97622" w14:paraId="51E90B34" w14:textId="77777777" w:rsidTr="00F55F2F">
        <w:tc>
          <w:tcPr>
            <w:tcW w:w="800" w:type="pct"/>
            <w:shd w:val="clear" w:color="auto" w:fill="FAF9F8"/>
            <w:vAlign w:val="bottom"/>
          </w:tcPr>
          <w:p w14:paraId="74082AD9" w14:textId="4C0A1674" w:rsidR="00947B5C" w:rsidRPr="00947B5C" w:rsidRDefault="00947B5C" w:rsidP="00EF2C6E">
            <w:pPr>
              <w:rPr>
                <w:rFonts w:ascii="PMingLiU" w:eastAsia="PMingLiU" w:hAnsi="PMingLiU"/>
                <w:sz w:val="20"/>
                <w:szCs w:val="20"/>
              </w:rPr>
            </w:pPr>
            <w:r w:rsidRPr="00947B5C">
              <w:rPr>
                <w:rFonts w:ascii="PMingLiU" w:eastAsia="PMingLiU" w:hAnsi="PMingLiU" w:hint="eastAsia"/>
                <w:b/>
                <w:bCs/>
                <w:color w:val="000000"/>
                <w:lang w:eastAsia="zh-HK"/>
              </w:rPr>
              <w:t>安全</w:t>
            </w:r>
          </w:p>
        </w:tc>
        <w:tc>
          <w:tcPr>
            <w:tcW w:w="700" w:type="pct"/>
            <w:shd w:val="clear" w:color="auto" w:fill="FAF9F8"/>
          </w:tcPr>
          <w:p w14:paraId="7860BF3D" w14:textId="77777777" w:rsidR="00947B5C" w:rsidRPr="00E97622" w:rsidRDefault="00947B5C" w:rsidP="006877D0">
            <w:pPr>
              <w:jc w:val="right"/>
              <w:rPr>
                <w:sz w:val="20"/>
                <w:szCs w:val="20"/>
              </w:rPr>
            </w:pPr>
            <w:r w:rsidRPr="00E97622">
              <w:rPr>
                <w:sz w:val="20"/>
                <w:szCs w:val="20"/>
              </w:rPr>
              <w:t>34</w:t>
            </w:r>
          </w:p>
        </w:tc>
        <w:tc>
          <w:tcPr>
            <w:tcW w:w="700" w:type="pct"/>
            <w:shd w:val="clear" w:color="auto" w:fill="FAF9F8"/>
          </w:tcPr>
          <w:p w14:paraId="32958378" w14:textId="77777777" w:rsidR="00947B5C" w:rsidRPr="00E97622" w:rsidRDefault="00947B5C" w:rsidP="006877D0">
            <w:pPr>
              <w:jc w:val="right"/>
              <w:rPr>
                <w:sz w:val="20"/>
                <w:szCs w:val="20"/>
              </w:rPr>
            </w:pPr>
            <w:r w:rsidRPr="00E97622">
              <w:rPr>
                <w:sz w:val="20"/>
                <w:szCs w:val="20"/>
              </w:rPr>
              <w:t>52</w:t>
            </w:r>
          </w:p>
        </w:tc>
        <w:tc>
          <w:tcPr>
            <w:tcW w:w="700" w:type="pct"/>
            <w:shd w:val="clear" w:color="auto" w:fill="FAF9F8"/>
          </w:tcPr>
          <w:p w14:paraId="2CE15342" w14:textId="77777777" w:rsidR="00947B5C" w:rsidRPr="00E97622" w:rsidRDefault="00947B5C" w:rsidP="006877D0">
            <w:pPr>
              <w:jc w:val="right"/>
              <w:rPr>
                <w:sz w:val="20"/>
                <w:szCs w:val="20"/>
              </w:rPr>
            </w:pPr>
            <w:r w:rsidRPr="00E97622">
              <w:rPr>
                <w:sz w:val="20"/>
                <w:szCs w:val="20"/>
              </w:rPr>
              <w:t>25</w:t>
            </w:r>
          </w:p>
        </w:tc>
        <w:tc>
          <w:tcPr>
            <w:tcW w:w="700" w:type="pct"/>
            <w:shd w:val="clear" w:color="auto" w:fill="FAF9F8"/>
          </w:tcPr>
          <w:p w14:paraId="5B43DB73" w14:textId="77777777" w:rsidR="00947B5C" w:rsidRPr="00E97622" w:rsidRDefault="00947B5C" w:rsidP="006877D0">
            <w:pPr>
              <w:jc w:val="right"/>
              <w:rPr>
                <w:sz w:val="20"/>
                <w:szCs w:val="20"/>
              </w:rPr>
            </w:pPr>
            <w:r w:rsidRPr="00E97622">
              <w:rPr>
                <w:sz w:val="20"/>
                <w:szCs w:val="20"/>
              </w:rPr>
              <w:t>4</w:t>
            </w:r>
          </w:p>
        </w:tc>
        <w:tc>
          <w:tcPr>
            <w:tcW w:w="700" w:type="pct"/>
            <w:shd w:val="clear" w:color="auto" w:fill="FAF9F8"/>
          </w:tcPr>
          <w:p w14:paraId="5546A7C3" w14:textId="77777777" w:rsidR="00947B5C" w:rsidRPr="00E97622" w:rsidRDefault="00947B5C" w:rsidP="006877D0">
            <w:pPr>
              <w:jc w:val="right"/>
              <w:rPr>
                <w:sz w:val="20"/>
                <w:szCs w:val="20"/>
              </w:rPr>
            </w:pPr>
            <w:r w:rsidRPr="00E97622">
              <w:rPr>
                <w:sz w:val="20"/>
                <w:szCs w:val="20"/>
              </w:rPr>
              <w:t>2</w:t>
            </w:r>
          </w:p>
        </w:tc>
        <w:tc>
          <w:tcPr>
            <w:tcW w:w="700" w:type="pct"/>
            <w:shd w:val="clear" w:color="auto" w:fill="FAF9F8"/>
          </w:tcPr>
          <w:p w14:paraId="7143D255" w14:textId="3F4AA248" w:rsidR="00947B5C" w:rsidRPr="00E97622" w:rsidRDefault="00947B5C" w:rsidP="006877D0">
            <w:pPr>
              <w:jc w:val="right"/>
              <w:rPr>
                <w:sz w:val="20"/>
                <w:szCs w:val="20"/>
              </w:rPr>
            </w:pPr>
            <w:r w:rsidRPr="00E97622">
              <w:rPr>
                <w:sz w:val="20"/>
                <w:szCs w:val="20"/>
              </w:rPr>
              <w:t>117</w:t>
            </w:r>
          </w:p>
        </w:tc>
      </w:tr>
      <w:tr w:rsidR="00947B5C" w:rsidRPr="00E97622" w14:paraId="2EE15BDB" w14:textId="77777777" w:rsidTr="00F55F2F">
        <w:tc>
          <w:tcPr>
            <w:tcW w:w="800" w:type="pct"/>
            <w:vAlign w:val="bottom"/>
          </w:tcPr>
          <w:p w14:paraId="745F9B56" w14:textId="04524A41" w:rsidR="00947B5C" w:rsidRPr="00947B5C" w:rsidRDefault="00947B5C" w:rsidP="00EF2C6E">
            <w:pPr>
              <w:rPr>
                <w:rFonts w:ascii="PMingLiU" w:eastAsia="PMingLiU" w:hAnsi="PMingLiU"/>
                <w:sz w:val="20"/>
                <w:szCs w:val="20"/>
              </w:rPr>
            </w:pPr>
            <w:r w:rsidRPr="00947B5C">
              <w:rPr>
                <w:rFonts w:ascii="PMingLiU" w:eastAsia="PMingLiU" w:hAnsi="PMingLiU" w:hint="eastAsia"/>
                <w:b/>
                <w:bCs/>
                <w:color w:val="000000"/>
                <w:lang w:eastAsia="zh-HK"/>
              </w:rPr>
              <w:t>應急管理</w:t>
            </w:r>
          </w:p>
        </w:tc>
        <w:tc>
          <w:tcPr>
            <w:tcW w:w="700" w:type="pct"/>
          </w:tcPr>
          <w:p w14:paraId="12D71D18" w14:textId="77777777" w:rsidR="00947B5C" w:rsidRPr="00E97622" w:rsidRDefault="00947B5C" w:rsidP="006877D0">
            <w:pPr>
              <w:jc w:val="right"/>
              <w:rPr>
                <w:sz w:val="20"/>
                <w:szCs w:val="20"/>
              </w:rPr>
            </w:pPr>
            <w:r w:rsidRPr="00E97622">
              <w:rPr>
                <w:sz w:val="20"/>
                <w:szCs w:val="20"/>
              </w:rPr>
              <w:t>10</w:t>
            </w:r>
          </w:p>
        </w:tc>
        <w:tc>
          <w:tcPr>
            <w:tcW w:w="700" w:type="pct"/>
          </w:tcPr>
          <w:p w14:paraId="6183D618" w14:textId="77777777" w:rsidR="00947B5C" w:rsidRPr="00E97622" w:rsidRDefault="00947B5C" w:rsidP="006877D0">
            <w:pPr>
              <w:jc w:val="right"/>
              <w:rPr>
                <w:sz w:val="20"/>
                <w:szCs w:val="20"/>
              </w:rPr>
            </w:pPr>
            <w:r w:rsidRPr="00E97622">
              <w:rPr>
                <w:sz w:val="20"/>
                <w:szCs w:val="20"/>
              </w:rPr>
              <w:t>34</w:t>
            </w:r>
          </w:p>
        </w:tc>
        <w:tc>
          <w:tcPr>
            <w:tcW w:w="700" w:type="pct"/>
          </w:tcPr>
          <w:p w14:paraId="19B92F49" w14:textId="77777777" w:rsidR="00947B5C" w:rsidRPr="00E97622" w:rsidRDefault="00947B5C" w:rsidP="006877D0">
            <w:pPr>
              <w:jc w:val="right"/>
              <w:rPr>
                <w:sz w:val="20"/>
                <w:szCs w:val="20"/>
              </w:rPr>
            </w:pPr>
            <w:r w:rsidRPr="00E97622">
              <w:rPr>
                <w:sz w:val="20"/>
                <w:szCs w:val="20"/>
              </w:rPr>
              <w:t>3</w:t>
            </w:r>
          </w:p>
        </w:tc>
        <w:tc>
          <w:tcPr>
            <w:tcW w:w="700" w:type="pct"/>
          </w:tcPr>
          <w:p w14:paraId="7057D1D1" w14:textId="77777777" w:rsidR="00947B5C" w:rsidRPr="00E97622" w:rsidRDefault="00947B5C" w:rsidP="006877D0">
            <w:pPr>
              <w:jc w:val="right"/>
              <w:rPr>
                <w:sz w:val="20"/>
                <w:szCs w:val="20"/>
              </w:rPr>
            </w:pPr>
            <w:r w:rsidRPr="00E97622">
              <w:rPr>
                <w:sz w:val="20"/>
                <w:szCs w:val="20"/>
              </w:rPr>
              <w:t>0</w:t>
            </w:r>
          </w:p>
        </w:tc>
        <w:tc>
          <w:tcPr>
            <w:tcW w:w="700" w:type="pct"/>
          </w:tcPr>
          <w:p w14:paraId="74193802" w14:textId="77777777" w:rsidR="00947B5C" w:rsidRPr="00E97622" w:rsidRDefault="00947B5C" w:rsidP="006877D0">
            <w:pPr>
              <w:jc w:val="right"/>
              <w:rPr>
                <w:sz w:val="20"/>
                <w:szCs w:val="20"/>
              </w:rPr>
            </w:pPr>
            <w:r w:rsidRPr="00E97622">
              <w:rPr>
                <w:sz w:val="20"/>
                <w:szCs w:val="20"/>
              </w:rPr>
              <w:t>0</w:t>
            </w:r>
          </w:p>
        </w:tc>
        <w:tc>
          <w:tcPr>
            <w:tcW w:w="700" w:type="pct"/>
          </w:tcPr>
          <w:p w14:paraId="73C02F3E" w14:textId="151D6EB0" w:rsidR="00947B5C" w:rsidRPr="00E97622" w:rsidRDefault="00947B5C" w:rsidP="006877D0">
            <w:pPr>
              <w:jc w:val="right"/>
              <w:rPr>
                <w:sz w:val="20"/>
                <w:szCs w:val="20"/>
              </w:rPr>
            </w:pPr>
            <w:r w:rsidRPr="00E97622">
              <w:rPr>
                <w:sz w:val="20"/>
                <w:szCs w:val="20"/>
              </w:rPr>
              <w:t>47</w:t>
            </w:r>
          </w:p>
        </w:tc>
      </w:tr>
      <w:tr w:rsidR="00947B5C" w:rsidRPr="00E97622" w14:paraId="51DCAC69" w14:textId="77777777" w:rsidTr="00F55F2F">
        <w:tc>
          <w:tcPr>
            <w:tcW w:w="800" w:type="pct"/>
            <w:shd w:val="clear" w:color="auto" w:fill="E4E9F3"/>
            <w:vAlign w:val="bottom"/>
          </w:tcPr>
          <w:p w14:paraId="168D9DA1" w14:textId="209D7DA7" w:rsidR="00947B5C" w:rsidRPr="00947B5C" w:rsidRDefault="00947B5C" w:rsidP="00EF2C6E">
            <w:pPr>
              <w:rPr>
                <w:rFonts w:ascii="PMingLiU" w:eastAsia="PMingLiU" w:hAnsi="PMingLiU"/>
                <w:b/>
                <w:sz w:val="20"/>
                <w:szCs w:val="20"/>
              </w:rPr>
            </w:pPr>
            <w:r w:rsidRPr="00947B5C">
              <w:rPr>
                <w:rFonts w:ascii="PMingLiU" w:eastAsia="PMingLiU" w:hAnsi="PMingLiU" w:hint="eastAsia"/>
                <w:b/>
                <w:bCs/>
                <w:color w:val="000000"/>
                <w:lang w:eastAsia="zh-HK"/>
              </w:rPr>
              <w:t>總共</w:t>
            </w:r>
          </w:p>
        </w:tc>
        <w:tc>
          <w:tcPr>
            <w:tcW w:w="700" w:type="pct"/>
            <w:shd w:val="clear" w:color="auto" w:fill="E4E9F3"/>
          </w:tcPr>
          <w:p w14:paraId="51E4DE63" w14:textId="0B1A61B1" w:rsidR="00947B5C" w:rsidRPr="00E97622" w:rsidRDefault="00947B5C" w:rsidP="006877D0">
            <w:pPr>
              <w:jc w:val="right"/>
              <w:rPr>
                <w:b/>
                <w:sz w:val="20"/>
                <w:szCs w:val="20"/>
              </w:rPr>
            </w:pPr>
            <w:r w:rsidRPr="00E97622">
              <w:rPr>
                <w:b/>
                <w:sz w:val="20"/>
                <w:szCs w:val="20"/>
              </w:rPr>
              <w:t>101</w:t>
            </w:r>
          </w:p>
        </w:tc>
        <w:tc>
          <w:tcPr>
            <w:tcW w:w="700" w:type="pct"/>
            <w:shd w:val="clear" w:color="auto" w:fill="E4E9F3"/>
          </w:tcPr>
          <w:p w14:paraId="54345EF2" w14:textId="24155DF2" w:rsidR="00947B5C" w:rsidRPr="00E97622" w:rsidRDefault="00947B5C" w:rsidP="006877D0">
            <w:pPr>
              <w:jc w:val="right"/>
              <w:rPr>
                <w:b/>
                <w:sz w:val="20"/>
                <w:szCs w:val="20"/>
              </w:rPr>
            </w:pPr>
            <w:r w:rsidRPr="00E97622">
              <w:rPr>
                <w:b/>
                <w:sz w:val="20"/>
                <w:szCs w:val="20"/>
              </w:rPr>
              <w:t>209</w:t>
            </w:r>
          </w:p>
        </w:tc>
        <w:tc>
          <w:tcPr>
            <w:tcW w:w="700" w:type="pct"/>
            <w:shd w:val="clear" w:color="auto" w:fill="E4E9F3"/>
          </w:tcPr>
          <w:p w14:paraId="782B41BA" w14:textId="62C1D67E" w:rsidR="00947B5C" w:rsidRPr="00E97622" w:rsidRDefault="00947B5C" w:rsidP="006877D0">
            <w:pPr>
              <w:jc w:val="right"/>
              <w:rPr>
                <w:b/>
                <w:sz w:val="20"/>
                <w:szCs w:val="20"/>
              </w:rPr>
            </w:pPr>
            <w:r w:rsidRPr="00E97622">
              <w:rPr>
                <w:b/>
                <w:sz w:val="20"/>
                <w:szCs w:val="20"/>
              </w:rPr>
              <w:t>54</w:t>
            </w:r>
          </w:p>
        </w:tc>
        <w:tc>
          <w:tcPr>
            <w:tcW w:w="700" w:type="pct"/>
            <w:shd w:val="clear" w:color="auto" w:fill="E4E9F3"/>
          </w:tcPr>
          <w:p w14:paraId="2E857847" w14:textId="77777777" w:rsidR="00947B5C" w:rsidRPr="00E97622" w:rsidRDefault="00947B5C" w:rsidP="006877D0">
            <w:pPr>
              <w:jc w:val="right"/>
              <w:rPr>
                <w:b/>
                <w:sz w:val="20"/>
                <w:szCs w:val="20"/>
              </w:rPr>
            </w:pPr>
            <w:r w:rsidRPr="00E97622">
              <w:rPr>
                <w:b/>
                <w:sz w:val="20"/>
                <w:szCs w:val="20"/>
              </w:rPr>
              <w:t>7</w:t>
            </w:r>
          </w:p>
        </w:tc>
        <w:tc>
          <w:tcPr>
            <w:tcW w:w="700" w:type="pct"/>
            <w:shd w:val="clear" w:color="auto" w:fill="E4E9F3"/>
          </w:tcPr>
          <w:p w14:paraId="5164116F" w14:textId="77777777" w:rsidR="00947B5C" w:rsidRPr="00E97622" w:rsidRDefault="00947B5C" w:rsidP="006877D0">
            <w:pPr>
              <w:jc w:val="right"/>
              <w:rPr>
                <w:b/>
                <w:sz w:val="20"/>
                <w:szCs w:val="20"/>
              </w:rPr>
            </w:pPr>
            <w:r w:rsidRPr="00E97622">
              <w:rPr>
                <w:b/>
                <w:sz w:val="20"/>
                <w:szCs w:val="20"/>
              </w:rPr>
              <w:t>3</w:t>
            </w:r>
          </w:p>
        </w:tc>
        <w:tc>
          <w:tcPr>
            <w:tcW w:w="700" w:type="pct"/>
            <w:shd w:val="clear" w:color="auto" w:fill="E4E9F3"/>
          </w:tcPr>
          <w:p w14:paraId="4FD8F931" w14:textId="45DF428E" w:rsidR="00947B5C" w:rsidRPr="00E97622" w:rsidRDefault="00947B5C" w:rsidP="006877D0">
            <w:pPr>
              <w:jc w:val="right"/>
              <w:rPr>
                <w:b/>
                <w:sz w:val="20"/>
                <w:szCs w:val="20"/>
              </w:rPr>
            </w:pPr>
            <w:r w:rsidRPr="00E97622">
              <w:rPr>
                <w:b/>
                <w:sz w:val="20"/>
                <w:szCs w:val="20"/>
              </w:rPr>
              <w:t>374</w:t>
            </w:r>
          </w:p>
        </w:tc>
      </w:tr>
      <w:tr w:rsidR="00947B5C" w:rsidRPr="00E97622" w14:paraId="1AF5935D" w14:textId="77777777" w:rsidTr="00F55F2F">
        <w:tc>
          <w:tcPr>
            <w:tcW w:w="800" w:type="pct"/>
            <w:vAlign w:val="bottom"/>
          </w:tcPr>
          <w:p w14:paraId="19CF094B" w14:textId="37F3B5DA" w:rsidR="00947B5C" w:rsidRPr="00947B5C" w:rsidRDefault="00947B5C" w:rsidP="00EF2C6E">
            <w:pPr>
              <w:rPr>
                <w:rFonts w:ascii="PMingLiU" w:eastAsia="PMingLiU" w:hAnsi="PMingLiU"/>
                <w:b/>
                <w:sz w:val="20"/>
                <w:szCs w:val="20"/>
              </w:rPr>
            </w:pPr>
            <w:r w:rsidRPr="00947B5C">
              <w:rPr>
                <w:rFonts w:ascii="PMingLiU" w:eastAsia="PMingLiU" w:hAnsi="PMingLiU" w:hint="eastAsia"/>
                <w:b/>
                <w:bCs/>
                <w:color w:val="000000"/>
                <w:lang w:eastAsia="zh-HK"/>
              </w:rPr>
              <w:t>百分比</w:t>
            </w:r>
          </w:p>
        </w:tc>
        <w:tc>
          <w:tcPr>
            <w:tcW w:w="700" w:type="pct"/>
          </w:tcPr>
          <w:p w14:paraId="36A45139" w14:textId="6DE9E78A" w:rsidR="00947B5C" w:rsidRPr="00E97622" w:rsidRDefault="00947B5C" w:rsidP="006877D0">
            <w:pPr>
              <w:jc w:val="right"/>
              <w:rPr>
                <w:b/>
                <w:sz w:val="20"/>
                <w:szCs w:val="20"/>
              </w:rPr>
            </w:pPr>
            <w:r w:rsidRPr="00E97622">
              <w:rPr>
                <w:b/>
                <w:sz w:val="20"/>
                <w:szCs w:val="20"/>
              </w:rPr>
              <w:t>27%</w:t>
            </w:r>
          </w:p>
        </w:tc>
        <w:tc>
          <w:tcPr>
            <w:tcW w:w="700" w:type="pct"/>
          </w:tcPr>
          <w:p w14:paraId="58CCBC6A" w14:textId="5A33EFA6" w:rsidR="00947B5C" w:rsidRPr="00E97622" w:rsidRDefault="00947B5C" w:rsidP="006877D0">
            <w:pPr>
              <w:jc w:val="right"/>
              <w:rPr>
                <w:b/>
                <w:sz w:val="20"/>
                <w:szCs w:val="20"/>
              </w:rPr>
            </w:pPr>
            <w:r w:rsidRPr="00E97622">
              <w:rPr>
                <w:b/>
                <w:sz w:val="20"/>
                <w:szCs w:val="20"/>
              </w:rPr>
              <w:t>56%</w:t>
            </w:r>
          </w:p>
        </w:tc>
        <w:tc>
          <w:tcPr>
            <w:tcW w:w="700" w:type="pct"/>
          </w:tcPr>
          <w:p w14:paraId="41651E00" w14:textId="157DA2A7" w:rsidR="00947B5C" w:rsidRPr="00E97622" w:rsidRDefault="00947B5C" w:rsidP="006877D0">
            <w:pPr>
              <w:jc w:val="right"/>
              <w:rPr>
                <w:b/>
                <w:sz w:val="20"/>
                <w:szCs w:val="20"/>
              </w:rPr>
            </w:pPr>
            <w:r w:rsidRPr="00E97622">
              <w:rPr>
                <w:b/>
                <w:sz w:val="20"/>
                <w:szCs w:val="20"/>
              </w:rPr>
              <w:t>14%</w:t>
            </w:r>
          </w:p>
        </w:tc>
        <w:tc>
          <w:tcPr>
            <w:tcW w:w="700" w:type="pct"/>
          </w:tcPr>
          <w:p w14:paraId="5F3CCAA1" w14:textId="0427F666" w:rsidR="00947B5C" w:rsidRPr="00E97622" w:rsidRDefault="00947B5C" w:rsidP="006877D0">
            <w:pPr>
              <w:jc w:val="right"/>
              <w:rPr>
                <w:b/>
                <w:sz w:val="20"/>
                <w:szCs w:val="20"/>
              </w:rPr>
            </w:pPr>
            <w:r w:rsidRPr="00E97622">
              <w:rPr>
                <w:b/>
                <w:sz w:val="20"/>
                <w:szCs w:val="20"/>
              </w:rPr>
              <w:t>2%</w:t>
            </w:r>
          </w:p>
        </w:tc>
        <w:tc>
          <w:tcPr>
            <w:tcW w:w="700" w:type="pct"/>
          </w:tcPr>
          <w:p w14:paraId="3A365A28" w14:textId="7511F897" w:rsidR="00947B5C" w:rsidRPr="00E97622" w:rsidRDefault="00947B5C" w:rsidP="006877D0">
            <w:pPr>
              <w:jc w:val="right"/>
              <w:rPr>
                <w:b/>
                <w:sz w:val="20"/>
                <w:szCs w:val="20"/>
              </w:rPr>
            </w:pPr>
            <w:r w:rsidRPr="00E97622">
              <w:rPr>
                <w:b/>
                <w:sz w:val="20"/>
                <w:szCs w:val="20"/>
              </w:rPr>
              <w:t>1%</w:t>
            </w:r>
          </w:p>
        </w:tc>
        <w:tc>
          <w:tcPr>
            <w:tcW w:w="700" w:type="pct"/>
          </w:tcPr>
          <w:p w14:paraId="355F1000" w14:textId="77777777" w:rsidR="00947B5C" w:rsidRPr="00E97622" w:rsidRDefault="00947B5C" w:rsidP="006877D0">
            <w:pPr>
              <w:jc w:val="right"/>
              <w:rPr>
                <w:b/>
                <w:sz w:val="20"/>
                <w:szCs w:val="20"/>
              </w:rPr>
            </w:pPr>
          </w:p>
        </w:tc>
      </w:tr>
    </w:tbl>
    <w:p w14:paraId="729C1DC3" w14:textId="0B8F5CFE" w:rsidR="001227BC" w:rsidRPr="001227BC" w:rsidRDefault="00947B5C" w:rsidP="00B30536">
      <w:pPr>
        <w:spacing w:before="240"/>
        <w:rPr>
          <w:sz w:val="20"/>
          <w:szCs w:val="20"/>
        </w:rPr>
      </w:pPr>
      <w:r>
        <w:rPr>
          <w:rFonts w:eastAsia="PMingLiU" w:hint="eastAsia"/>
          <w:sz w:val="20"/>
          <w:szCs w:val="20"/>
          <w:lang w:eastAsia="zh-TW"/>
        </w:rPr>
        <w:t>注：由於四捨五入，百分比總和可能不是</w:t>
      </w:r>
      <w:r>
        <w:rPr>
          <w:rFonts w:eastAsia="PMingLiU"/>
          <w:sz w:val="20"/>
          <w:szCs w:val="20"/>
          <w:lang w:eastAsia="zh-TW"/>
        </w:rPr>
        <w:t>100%</w:t>
      </w:r>
      <w:r>
        <w:rPr>
          <w:rFonts w:eastAsia="PMingLiU" w:hint="eastAsia"/>
          <w:sz w:val="20"/>
          <w:szCs w:val="20"/>
          <w:lang w:eastAsia="zh-TW"/>
        </w:rPr>
        <w:t>。</w:t>
      </w:r>
    </w:p>
    <w:p w14:paraId="5DF15335" w14:textId="18087F63" w:rsidR="00B30536" w:rsidRDefault="00B30536">
      <w:r>
        <w:br w:type="page"/>
      </w:r>
    </w:p>
    <w:p w14:paraId="0C4D47F4" w14:textId="3B254754" w:rsidR="008E35C9" w:rsidRPr="00076F35" w:rsidRDefault="00076F35" w:rsidP="00BF0891">
      <w:pPr>
        <w:pStyle w:val="Heading1"/>
        <w:rPr>
          <w:rFonts w:ascii="PMingLiU" w:eastAsia="PMingLiU" w:hAnsi="PMingLiU"/>
        </w:rPr>
      </w:pPr>
      <w:bookmarkStart w:id="5" w:name="_Toc153222760"/>
      <w:r w:rsidRPr="00076F35">
        <w:rPr>
          <w:rFonts w:ascii="PMingLiU" w:eastAsia="PMingLiU" w:hAnsi="PMingLiU" w:cs="MS Mincho" w:hint="eastAsia"/>
        </w:rPr>
        <w:t>就業定向行動計劃</w:t>
      </w:r>
      <w:bookmarkEnd w:id="5"/>
    </w:p>
    <w:p w14:paraId="7AB3C8BD" w14:textId="21D48A5A" w:rsidR="008E35C9" w:rsidRPr="00246363" w:rsidRDefault="00246363" w:rsidP="00515A1C">
      <w:pPr>
        <w:pStyle w:val="Heading2"/>
        <w:pBdr>
          <w:top w:val="none" w:sz="0" w:space="0" w:color="auto"/>
        </w:pBdr>
        <w:rPr>
          <w:rFonts w:ascii="PMingLiU" w:eastAsia="PMingLiU" w:hAnsi="PMingLiU"/>
        </w:rPr>
      </w:pPr>
      <w:bookmarkStart w:id="6" w:name="_Toc153222761"/>
      <w:r w:rsidRPr="00246363">
        <w:rPr>
          <w:rFonts w:ascii="PMingLiU" w:eastAsia="PMingLiU" w:hAnsi="PMingLiU" w:cs="MS Mincho" w:hint="eastAsia"/>
        </w:rPr>
        <w:t>概述</w:t>
      </w:r>
      <w:bookmarkEnd w:id="6"/>
    </w:p>
    <w:p w14:paraId="7B9468BE" w14:textId="77777777" w:rsidR="00246363" w:rsidRDefault="00246363" w:rsidP="00246363">
      <w:pPr>
        <w:spacing w:before="240" w:after="240" w:line="240" w:lineRule="auto"/>
      </w:pPr>
      <w:r>
        <w:rPr>
          <w:rFonts w:eastAsia="PMingLiU" w:hint="eastAsia"/>
          <w:lang w:eastAsia="zh-TW"/>
        </w:rPr>
        <w:t>就業</w:t>
      </w:r>
      <w:r>
        <w:rPr>
          <w:rFonts w:eastAsia="PMingLiU"/>
          <w:lang w:eastAsia="zh-TW"/>
        </w:rPr>
        <w:t>TAP</w:t>
      </w:r>
      <w:r>
        <w:rPr>
          <w:rFonts w:eastAsia="PMingLiU" w:hint="eastAsia"/>
          <w:lang w:eastAsia="zh-TW"/>
        </w:rPr>
        <w:t>旨在推動《策略》的就業及經濟保障成果領域的進展。</w:t>
      </w:r>
    </w:p>
    <w:p w14:paraId="078339BD" w14:textId="77777777" w:rsidR="00246363" w:rsidRDefault="00246363" w:rsidP="00246363">
      <w:pPr>
        <w:spacing w:before="240" w:after="240" w:line="240" w:lineRule="auto"/>
      </w:pPr>
      <w:r>
        <w:rPr>
          <w:rFonts w:eastAsia="PMingLiU" w:hint="eastAsia"/>
          <w:lang w:eastAsia="zh-TW"/>
        </w:rPr>
        <w:t>該成果領域旨在確保殘障殘障人士享有經濟保障，讓他們能夠規劃未來，並能選擇和掌控自己的生活。</w:t>
      </w:r>
    </w:p>
    <w:p w14:paraId="504AACC0" w14:textId="77777777" w:rsidR="00246363" w:rsidRDefault="00246363" w:rsidP="00246363">
      <w:pPr>
        <w:spacing w:before="240" w:after="240" w:line="240" w:lineRule="auto"/>
      </w:pPr>
      <w:r>
        <w:rPr>
          <w:rFonts w:eastAsia="PMingLiU" w:hint="eastAsia"/>
          <w:lang w:eastAsia="zh-TW"/>
        </w:rPr>
        <w:t>經濟保障的一個重要內容是就業。此</w:t>
      </w:r>
      <w:r>
        <w:rPr>
          <w:rFonts w:eastAsia="PMingLiU"/>
          <w:lang w:eastAsia="zh-TW"/>
        </w:rPr>
        <w:t>TAP</w:t>
      </w:r>
      <w:r>
        <w:rPr>
          <w:rFonts w:eastAsia="PMingLiU" w:hint="eastAsia"/>
          <w:lang w:eastAsia="zh-TW"/>
        </w:rPr>
        <w:t>項目將是這個成果領域的重點工作。</w:t>
      </w:r>
    </w:p>
    <w:p w14:paraId="5BD21837" w14:textId="77777777" w:rsidR="00246363" w:rsidRDefault="00246363" w:rsidP="00246363">
      <w:pPr>
        <w:spacing w:before="240" w:after="240" w:line="240" w:lineRule="auto"/>
      </w:pPr>
      <w:r>
        <w:rPr>
          <w:rFonts w:eastAsia="PMingLiU" w:hint="eastAsia"/>
          <w:lang w:eastAsia="zh-TW"/>
        </w:rPr>
        <w:t>在就業</w:t>
      </w:r>
      <w:r>
        <w:rPr>
          <w:rFonts w:eastAsia="PMingLiU"/>
          <w:lang w:eastAsia="zh-TW"/>
        </w:rPr>
        <w:t>TAP</w:t>
      </w:r>
      <w:r>
        <w:rPr>
          <w:rFonts w:eastAsia="PMingLiU" w:hint="eastAsia"/>
          <w:lang w:eastAsia="zh-TW"/>
        </w:rPr>
        <w:t>中，澳洲政府及州和領地政府報告在</w:t>
      </w:r>
      <w:r>
        <w:rPr>
          <w:rFonts w:eastAsia="Arial"/>
          <w:lang w:eastAsia="zh-TW"/>
        </w:rPr>
        <w:t xml:space="preserve"> </w:t>
      </w:r>
      <w:r>
        <w:rPr>
          <w:rFonts w:eastAsia="PMingLiU"/>
          <w:lang w:eastAsia="zh-TW"/>
        </w:rPr>
        <w:t xml:space="preserve">2022-2023 </w:t>
      </w:r>
      <w:r>
        <w:rPr>
          <w:rFonts w:eastAsia="PMingLiU" w:hint="eastAsia"/>
          <w:lang w:eastAsia="zh-TW"/>
        </w:rPr>
        <w:t>年期間採取了</w:t>
      </w:r>
      <w:r>
        <w:rPr>
          <w:rFonts w:eastAsia="Arial"/>
          <w:lang w:eastAsia="zh-TW"/>
        </w:rPr>
        <w:t xml:space="preserve"> </w:t>
      </w:r>
      <w:r>
        <w:rPr>
          <w:rFonts w:eastAsia="PMingLiU"/>
          <w:lang w:eastAsia="zh-TW"/>
        </w:rPr>
        <w:t xml:space="preserve">73 </w:t>
      </w:r>
      <w:r>
        <w:rPr>
          <w:rFonts w:eastAsia="PMingLiU" w:hint="eastAsia"/>
          <w:lang w:eastAsia="zh-TW"/>
        </w:rPr>
        <w:t>項行動。</w:t>
      </w:r>
    </w:p>
    <w:p w14:paraId="767B846E" w14:textId="25F7E759" w:rsidR="00246363" w:rsidRDefault="00246363" w:rsidP="00246363">
      <w:pPr>
        <w:spacing w:before="240" w:after="240" w:line="240" w:lineRule="auto"/>
      </w:pPr>
      <w:r>
        <w:rPr>
          <w:rFonts w:eastAsia="PMingLiU" w:hint="eastAsia"/>
          <w:lang w:eastAsia="zh-TW"/>
        </w:rPr>
        <w:t>其中包括開展就業試點，將殘障殘障人士與技能短缺的領域聯絡起來，努力促進殘障殘障人士在公共服務部門就業，並推動改善就業計劃。</w:t>
      </w:r>
    </w:p>
    <w:p w14:paraId="4C75F9D2" w14:textId="25FF82B9" w:rsidR="00FC59E6" w:rsidRPr="00246363" w:rsidRDefault="00246363" w:rsidP="00B30536">
      <w:pPr>
        <w:pStyle w:val="Heading2"/>
        <w:rPr>
          <w:rFonts w:ascii="PMingLiU" w:eastAsia="PMingLiU" w:hAnsi="PMingLiU"/>
        </w:rPr>
      </w:pPr>
      <w:bookmarkStart w:id="7" w:name="_Toc153222762"/>
      <w:r w:rsidRPr="00246363">
        <w:rPr>
          <w:rFonts w:ascii="PMingLiU" w:eastAsia="PMingLiU" w:hAnsi="PMingLiU" w:cs="MS Mincho" w:hint="eastAsia"/>
        </w:rPr>
        <w:t>目標</w:t>
      </w:r>
      <w:bookmarkEnd w:id="7"/>
    </w:p>
    <w:p w14:paraId="64FDC062" w14:textId="70029C19" w:rsidR="00FC59E6" w:rsidRDefault="00FC59E6" w:rsidP="00FC59E6">
      <w:pPr>
        <w:spacing w:after="120" w:line="240" w:lineRule="auto"/>
        <w:ind w:left="426" w:hanging="426"/>
      </w:pPr>
      <w:r>
        <w:t>1.</w:t>
      </w:r>
      <w:r>
        <w:tab/>
      </w:r>
      <w:r w:rsidR="00246363">
        <w:rPr>
          <w:rFonts w:eastAsia="PMingLiU" w:hint="eastAsia"/>
          <w:lang w:eastAsia="zh-TW"/>
        </w:rPr>
        <w:t>增加殘障人士就業。</w:t>
      </w:r>
    </w:p>
    <w:p w14:paraId="75CA5A4C" w14:textId="195BC0DD" w:rsidR="00FC59E6" w:rsidRDefault="00246363" w:rsidP="00FC59E6">
      <w:pPr>
        <w:spacing w:after="120" w:line="240" w:lineRule="auto"/>
        <w:ind w:left="426" w:hanging="426"/>
      </w:pPr>
      <w:r>
        <w:t>2.</w:t>
      </w:r>
      <w:r>
        <w:tab/>
      </w:r>
      <w:r>
        <w:rPr>
          <w:rFonts w:eastAsia="PMingLiU" w:hint="eastAsia"/>
          <w:lang w:eastAsia="zh-TW"/>
        </w:rPr>
        <w:t>幫助殘障青年從學業過渡到就業。</w:t>
      </w:r>
    </w:p>
    <w:p w14:paraId="09830886" w14:textId="02EAB1F5" w:rsidR="00FC59E6" w:rsidRDefault="00FC59E6">
      <w:r>
        <w:br w:type="page"/>
      </w:r>
    </w:p>
    <w:p w14:paraId="4EEE85DA" w14:textId="062AFD3F" w:rsidR="008E35C9" w:rsidRPr="0066071F" w:rsidRDefault="005250B5" w:rsidP="0066071F">
      <w:pPr>
        <w:rPr>
          <w:b/>
          <w:bCs/>
          <w:color w:val="6C1740"/>
          <w:sz w:val="94"/>
          <w:szCs w:val="94"/>
        </w:rPr>
      </w:pPr>
      <w:bookmarkStart w:id="8" w:name="_Toc151037035"/>
      <w:r w:rsidRPr="005250B5">
        <w:rPr>
          <w:rFonts w:ascii="PMingLiU" w:eastAsia="PMingLiU" w:hAnsi="PMingLiU" w:cs="MS Gothic" w:hint="eastAsia"/>
          <w:b/>
          <w:bCs/>
          <w:color w:val="6C1740"/>
          <w:sz w:val="94"/>
          <w:szCs w:val="94"/>
        </w:rPr>
        <w:t>就業</w:t>
      </w:r>
      <w:r w:rsidR="008E35C9" w:rsidRPr="0066071F">
        <w:rPr>
          <w:b/>
          <w:bCs/>
          <w:color w:val="6C1740"/>
          <w:sz w:val="94"/>
          <w:szCs w:val="94"/>
        </w:rPr>
        <w:t xml:space="preserve"> TAP</w:t>
      </w:r>
      <w:bookmarkEnd w:id="8"/>
    </w:p>
    <w:p w14:paraId="51474833" w14:textId="53045135" w:rsidR="008E35C9" w:rsidRDefault="00CB238D" w:rsidP="00B30536">
      <w:pPr>
        <w:spacing w:before="240" w:after="240" w:line="240" w:lineRule="auto"/>
      </w:pPr>
      <w:r>
        <w:rPr>
          <w:rFonts w:eastAsia="PMingLiU" w:hint="eastAsia"/>
          <w:color w:val="000000"/>
          <w:lang w:eastAsia="zh-TW"/>
        </w:rPr>
        <w:t>表</w:t>
      </w:r>
      <w:r>
        <w:rPr>
          <w:rFonts w:eastAsia="Arial"/>
          <w:color w:val="000000"/>
          <w:lang w:eastAsia="zh-TW"/>
        </w:rPr>
        <w:t xml:space="preserve"> </w:t>
      </w:r>
      <w:r>
        <w:rPr>
          <w:rFonts w:eastAsia="PMingLiU"/>
          <w:color w:val="000000"/>
          <w:lang w:eastAsia="zh-TW"/>
        </w:rPr>
        <w:t>3</w:t>
      </w:r>
      <w:r>
        <w:rPr>
          <w:rFonts w:eastAsia="PMingLiU" w:hint="eastAsia"/>
          <w:color w:val="000000"/>
          <w:lang w:eastAsia="zh-TW"/>
        </w:rPr>
        <w:t>：就業</w:t>
      </w:r>
      <w:r>
        <w:rPr>
          <w:rFonts w:eastAsia="Arial"/>
          <w:color w:val="000000"/>
          <w:lang w:eastAsia="zh-TW"/>
        </w:rPr>
        <w:t xml:space="preserve"> </w:t>
      </w:r>
      <w:r>
        <w:rPr>
          <w:rFonts w:eastAsia="PMingLiU"/>
          <w:color w:val="000000"/>
          <w:lang w:eastAsia="zh-TW"/>
        </w:rPr>
        <w:t>TAP—— 2022-2023</w:t>
      </w:r>
      <w:r>
        <w:rPr>
          <w:rFonts w:eastAsia="PMingLiU" w:hint="eastAsia"/>
          <w:color w:val="000000"/>
          <w:lang w:eastAsia="zh-TW"/>
        </w:rPr>
        <w:t>年按政府劃分的行動進展</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43"/>
        <w:gridCol w:w="1263"/>
        <w:gridCol w:w="1264"/>
        <w:gridCol w:w="1264"/>
        <w:gridCol w:w="1264"/>
        <w:gridCol w:w="1264"/>
        <w:gridCol w:w="1264"/>
      </w:tblGrid>
      <w:tr w:rsidR="00FD75A9" w:rsidRPr="00FD75A9" w14:paraId="7158EFA4" w14:textId="77777777" w:rsidTr="007737D7">
        <w:tc>
          <w:tcPr>
            <w:tcW w:w="800" w:type="pct"/>
            <w:tcBorders>
              <w:top w:val="nil"/>
              <w:bottom w:val="single" w:sz="4" w:space="0" w:color="auto"/>
              <w:right w:val="single" w:sz="4" w:space="0" w:color="FFFFFF" w:themeColor="background1"/>
            </w:tcBorders>
            <w:shd w:val="clear" w:color="auto" w:fill="6C1740"/>
          </w:tcPr>
          <w:p w14:paraId="23D0A7CC" w14:textId="4EE6518B" w:rsidR="008F6E78" w:rsidRPr="007737D7" w:rsidRDefault="007737D7" w:rsidP="008F6E78">
            <w:pPr>
              <w:rPr>
                <w:rFonts w:ascii="PMingLiU" w:eastAsia="PMingLiU" w:hAnsi="PMingLiU"/>
                <w:b/>
                <w:color w:val="FFFFFF" w:themeColor="background1"/>
                <w:sz w:val="20"/>
                <w:szCs w:val="20"/>
              </w:rPr>
            </w:pPr>
            <w:bookmarkStart w:id="9" w:name="Title_03"/>
            <w:bookmarkEnd w:id="9"/>
            <w:r w:rsidRPr="007737D7">
              <w:rPr>
                <w:rFonts w:ascii="PMingLiU" w:eastAsia="PMingLiU" w:hAnsi="PMingLiU" w:hint="eastAsia"/>
                <w:b/>
                <w:bCs/>
                <w:color w:val="FFFFFF" w:themeColor="background1"/>
                <w:lang w:eastAsia="zh-HK"/>
              </w:rPr>
              <w:t>政府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3BBC859C" w:rsidR="008F6E78" w:rsidRPr="007737D7" w:rsidRDefault="007737D7" w:rsidP="00B30536">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已完成</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2F31ACAE" w:rsidR="008F6E78" w:rsidRPr="007737D7" w:rsidRDefault="007737D7" w:rsidP="00B30536">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處於進展階段</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1FC63E9B" w:rsidR="008F6E78" w:rsidRPr="007737D7" w:rsidRDefault="007737D7" w:rsidP="00B30536">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出現延遲</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32A30365" w:rsidR="008F6E78" w:rsidRPr="007737D7" w:rsidRDefault="007737D7" w:rsidP="00B30536">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暫停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57CC12C0" w:rsidR="008F6E78" w:rsidRPr="007737D7" w:rsidRDefault="007737D7" w:rsidP="00B30536">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日後展開</w:t>
            </w:r>
          </w:p>
        </w:tc>
        <w:tc>
          <w:tcPr>
            <w:tcW w:w="700" w:type="pct"/>
            <w:tcBorders>
              <w:top w:val="nil"/>
              <w:left w:val="single" w:sz="4" w:space="0" w:color="FFFFFF" w:themeColor="background1"/>
              <w:bottom w:val="single" w:sz="4" w:space="0" w:color="auto"/>
            </w:tcBorders>
            <w:shd w:val="clear" w:color="auto" w:fill="6C1740"/>
          </w:tcPr>
          <w:p w14:paraId="2BAEF0CF" w14:textId="23FBBD15" w:rsidR="008F6E78" w:rsidRPr="007737D7" w:rsidRDefault="007737D7" w:rsidP="00B30536">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總共</w:t>
            </w:r>
          </w:p>
        </w:tc>
      </w:tr>
      <w:tr w:rsidR="007737D7" w:rsidRPr="00FD75A9" w14:paraId="242ABDE3" w14:textId="77777777" w:rsidTr="007737D7">
        <w:tc>
          <w:tcPr>
            <w:tcW w:w="800" w:type="pct"/>
            <w:tcBorders>
              <w:top w:val="single" w:sz="4" w:space="0" w:color="auto"/>
            </w:tcBorders>
            <w:vAlign w:val="bottom"/>
          </w:tcPr>
          <w:p w14:paraId="7BEE5A7D" w14:textId="570E5F15" w:rsidR="007737D7" w:rsidRPr="007737D7" w:rsidRDefault="007737D7" w:rsidP="00AF7CD8">
            <w:pPr>
              <w:rPr>
                <w:rFonts w:ascii="PMingLiU" w:eastAsia="PMingLiU" w:hAnsi="PMingLiU"/>
                <w:sz w:val="20"/>
                <w:szCs w:val="20"/>
              </w:rPr>
            </w:pPr>
            <w:r w:rsidRPr="007737D7">
              <w:rPr>
                <w:rFonts w:ascii="PMingLiU" w:eastAsia="PMingLiU" w:hAnsi="PMingLiU" w:hint="eastAsia"/>
                <w:color w:val="000000"/>
                <w:lang w:eastAsia="zh-HK"/>
              </w:rPr>
              <w:t>澳洲政府</w:t>
            </w:r>
          </w:p>
        </w:tc>
        <w:tc>
          <w:tcPr>
            <w:tcW w:w="700" w:type="pct"/>
            <w:tcBorders>
              <w:top w:val="single" w:sz="4" w:space="0" w:color="auto"/>
            </w:tcBorders>
          </w:tcPr>
          <w:p w14:paraId="02126D9E" w14:textId="708A2C4D" w:rsidR="007737D7" w:rsidRPr="00FD75A9" w:rsidRDefault="007737D7" w:rsidP="00B30536">
            <w:pPr>
              <w:jc w:val="right"/>
              <w:rPr>
                <w:sz w:val="20"/>
                <w:szCs w:val="20"/>
              </w:rPr>
            </w:pPr>
            <w:r w:rsidRPr="00FD75A9">
              <w:rPr>
                <w:sz w:val="20"/>
                <w:szCs w:val="20"/>
              </w:rPr>
              <w:t>2</w:t>
            </w:r>
          </w:p>
        </w:tc>
        <w:tc>
          <w:tcPr>
            <w:tcW w:w="700" w:type="pct"/>
            <w:tcBorders>
              <w:top w:val="single" w:sz="4" w:space="0" w:color="auto"/>
            </w:tcBorders>
          </w:tcPr>
          <w:p w14:paraId="1803F1C9" w14:textId="40AEAF77" w:rsidR="007737D7" w:rsidRPr="00FD75A9" w:rsidRDefault="007737D7" w:rsidP="00B30536">
            <w:pPr>
              <w:jc w:val="right"/>
              <w:rPr>
                <w:sz w:val="20"/>
                <w:szCs w:val="20"/>
              </w:rPr>
            </w:pPr>
            <w:r w:rsidRPr="00FD75A9">
              <w:rPr>
                <w:sz w:val="20"/>
                <w:szCs w:val="20"/>
              </w:rPr>
              <w:t>5</w:t>
            </w:r>
          </w:p>
        </w:tc>
        <w:tc>
          <w:tcPr>
            <w:tcW w:w="700" w:type="pct"/>
            <w:tcBorders>
              <w:top w:val="single" w:sz="4" w:space="0" w:color="auto"/>
            </w:tcBorders>
          </w:tcPr>
          <w:p w14:paraId="6A5F6604" w14:textId="0FD59100" w:rsidR="007737D7" w:rsidRPr="00FD75A9" w:rsidRDefault="007737D7" w:rsidP="00B30536">
            <w:pPr>
              <w:jc w:val="right"/>
              <w:rPr>
                <w:sz w:val="20"/>
                <w:szCs w:val="20"/>
              </w:rPr>
            </w:pPr>
            <w:r w:rsidRPr="00FD75A9">
              <w:rPr>
                <w:sz w:val="20"/>
                <w:szCs w:val="20"/>
              </w:rPr>
              <w:t>2</w:t>
            </w:r>
          </w:p>
        </w:tc>
        <w:tc>
          <w:tcPr>
            <w:tcW w:w="700" w:type="pct"/>
            <w:tcBorders>
              <w:top w:val="single" w:sz="4" w:space="0" w:color="auto"/>
            </w:tcBorders>
          </w:tcPr>
          <w:p w14:paraId="68D9888F" w14:textId="5BE9D5AA" w:rsidR="007737D7" w:rsidRPr="00FD75A9" w:rsidRDefault="007737D7" w:rsidP="00B30536">
            <w:pPr>
              <w:jc w:val="right"/>
              <w:rPr>
                <w:sz w:val="20"/>
                <w:szCs w:val="20"/>
              </w:rPr>
            </w:pPr>
            <w:r w:rsidRPr="00FD75A9">
              <w:rPr>
                <w:sz w:val="20"/>
                <w:szCs w:val="20"/>
              </w:rPr>
              <w:t>0</w:t>
            </w:r>
          </w:p>
        </w:tc>
        <w:tc>
          <w:tcPr>
            <w:tcW w:w="700" w:type="pct"/>
            <w:tcBorders>
              <w:top w:val="single" w:sz="4" w:space="0" w:color="auto"/>
            </w:tcBorders>
          </w:tcPr>
          <w:p w14:paraId="7C58BF5F" w14:textId="05753C73" w:rsidR="007737D7" w:rsidRPr="00FD75A9" w:rsidRDefault="007737D7" w:rsidP="00B30536">
            <w:pPr>
              <w:jc w:val="right"/>
              <w:rPr>
                <w:sz w:val="20"/>
                <w:szCs w:val="20"/>
              </w:rPr>
            </w:pPr>
            <w:r w:rsidRPr="00FD75A9">
              <w:rPr>
                <w:sz w:val="20"/>
                <w:szCs w:val="20"/>
              </w:rPr>
              <w:t>0</w:t>
            </w:r>
          </w:p>
        </w:tc>
        <w:tc>
          <w:tcPr>
            <w:tcW w:w="700" w:type="pct"/>
            <w:tcBorders>
              <w:top w:val="single" w:sz="4" w:space="0" w:color="auto"/>
            </w:tcBorders>
          </w:tcPr>
          <w:p w14:paraId="73B28F27" w14:textId="5871CF10" w:rsidR="007737D7" w:rsidRPr="00FD75A9" w:rsidRDefault="007737D7" w:rsidP="00B30536">
            <w:pPr>
              <w:jc w:val="right"/>
              <w:rPr>
                <w:sz w:val="20"/>
                <w:szCs w:val="20"/>
              </w:rPr>
            </w:pPr>
            <w:r w:rsidRPr="00FD75A9">
              <w:rPr>
                <w:sz w:val="20"/>
                <w:szCs w:val="20"/>
              </w:rPr>
              <w:t>9</w:t>
            </w:r>
          </w:p>
        </w:tc>
      </w:tr>
      <w:tr w:rsidR="007737D7" w:rsidRPr="00FD75A9" w14:paraId="2751EC7C" w14:textId="77777777" w:rsidTr="007737D7">
        <w:tc>
          <w:tcPr>
            <w:tcW w:w="800" w:type="pct"/>
            <w:shd w:val="clear" w:color="auto" w:fill="FAF9F8"/>
            <w:vAlign w:val="bottom"/>
          </w:tcPr>
          <w:p w14:paraId="16C3648A" w14:textId="2961AE2E"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新南威爾士州</w:t>
            </w:r>
          </w:p>
        </w:tc>
        <w:tc>
          <w:tcPr>
            <w:tcW w:w="700" w:type="pct"/>
            <w:shd w:val="clear" w:color="auto" w:fill="FAF9F8"/>
          </w:tcPr>
          <w:p w14:paraId="60F4C903" w14:textId="57735DE1"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29D071DA" w14:textId="4F3C1190" w:rsidR="007737D7" w:rsidRPr="00FD75A9" w:rsidRDefault="007737D7" w:rsidP="00B30536">
            <w:pPr>
              <w:jc w:val="right"/>
              <w:rPr>
                <w:sz w:val="20"/>
                <w:szCs w:val="20"/>
              </w:rPr>
            </w:pPr>
            <w:r w:rsidRPr="00FD75A9">
              <w:rPr>
                <w:sz w:val="20"/>
                <w:szCs w:val="20"/>
              </w:rPr>
              <w:t>4</w:t>
            </w:r>
          </w:p>
        </w:tc>
        <w:tc>
          <w:tcPr>
            <w:tcW w:w="700" w:type="pct"/>
            <w:shd w:val="clear" w:color="auto" w:fill="FAF9F8"/>
          </w:tcPr>
          <w:p w14:paraId="3CAC720A" w14:textId="0FE4A47E" w:rsidR="007737D7" w:rsidRPr="00FD75A9" w:rsidRDefault="007737D7" w:rsidP="00B30536">
            <w:pPr>
              <w:jc w:val="right"/>
              <w:rPr>
                <w:sz w:val="20"/>
                <w:szCs w:val="20"/>
              </w:rPr>
            </w:pPr>
            <w:r w:rsidRPr="00FD75A9">
              <w:rPr>
                <w:sz w:val="20"/>
                <w:szCs w:val="20"/>
              </w:rPr>
              <w:t>2</w:t>
            </w:r>
          </w:p>
        </w:tc>
        <w:tc>
          <w:tcPr>
            <w:tcW w:w="700" w:type="pct"/>
            <w:shd w:val="clear" w:color="auto" w:fill="FAF9F8"/>
          </w:tcPr>
          <w:p w14:paraId="3E9FCC2A" w14:textId="149238C1"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13683BA1" w14:textId="49CF0CA9"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20C45732" w14:textId="4D6A26E7" w:rsidR="007737D7" w:rsidRPr="00FD75A9" w:rsidRDefault="007737D7" w:rsidP="00B30536">
            <w:pPr>
              <w:jc w:val="right"/>
              <w:rPr>
                <w:sz w:val="20"/>
                <w:szCs w:val="20"/>
              </w:rPr>
            </w:pPr>
            <w:r w:rsidRPr="00FD75A9">
              <w:rPr>
                <w:sz w:val="20"/>
                <w:szCs w:val="20"/>
              </w:rPr>
              <w:t>6</w:t>
            </w:r>
          </w:p>
        </w:tc>
      </w:tr>
      <w:tr w:rsidR="007737D7" w:rsidRPr="00FD75A9" w14:paraId="0EAAC189" w14:textId="77777777" w:rsidTr="007737D7">
        <w:tc>
          <w:tcPr>
            <w:tcW w:w="800" w:type="pct"/>
            <w:vAlign w:val="bottom"/>
          </w:tcPr>
          <w:p w14:paraId="0CEA2A4A" w14:textId="47C44F48"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維多利亞州</w:t>
            </w:r>
          </w:p>
        </w:tc>
        <w:tc>
          <w:tcPr>
            <w:tcW w:w="700" w:type="pct"/>
          </w:tcPr>
          <w:p w14:paraId="0E65192D" w14:textId="6DEB19AD" w:rsidR="007737D7" w:rsidRPr="00FD75A9" w:rsidRDefault="007737D7" w:rsidP="00B30536">
            <w:pPr>
              <w:jc w:val="right"/>
              <w:rPr>
                <w:sz w:val="20"/>
                <w:szCs w:val="20"/>
              </w:rPr>
            </w:pPr>
            <w:r w:rsidRPr="00FD75A9">
              <w:rPr>
                <w:sz w:val="20"/>
                <w:szCs w:val="20"/>
              </w:rPr>
              <w:t>5</w:t>
            </w:r>
          </w:p>
        </w:tc>
        <w:tc>
          <w:tcPr>
            <w:tcW w:w="700" w:type="pct"/>
          </w:tcPr>
          <w:p w14:paraId="578380FA" w14:textId="6D4762E9" w:rsidR="007737D7" w:rsidRPr="00FD75A9" w:rsidRDefault="007737D7" w:rsidP="00B30536">
            <w:pPr>
              <w:jc w:val="right"/>
              <w:rPr>
                <w:sz w:val="20"/>
                <w:szCs w:val="20"/>
              </w:rPr>
            </w:pPr>
            <w:r w:rsidRPr="00FD75A9">
              <w:rPr>
                <w:sz w:val="20"/>
                <w:szCs w:val="20"/>
              </w:rPr>
              <w:t>12</w:t>
            </w:r>
          </w:p>
        </w:tc>
        <w:tc>
          <w:tcPr>
            <w:tcW w:w="700" w:type="pct"/>
          </w:tcPr>
          <w:p w14:paraId="6AF7E869" w14:textId="78DCDCF5" w:rsidR="007737D7" w:rsidRPr="00FD75A9" w:rsidRDefault="007737D7" w:rsidP="00B30536">
            <w:pPr>
              <w:jc w:val="right"/>
              <w:rPr>
                <w:sz w:val="20"/>
                <w:szCs w:val="20"/>
              </w:rPr>
            </w:pPr>
            <w:r w:rsidRPr="00FD75A9">
              <w:rPr>
                <w:sz w:val="20"/>
                <w:szCs w:val="20"/>
              </w:rPr>
              <w:t>1</w:t>
            </w:r>
          </w:p>
        </w:tc>
        <w:tc>
          <w:tcPr>
            <w:tcW w:w="700" w:type="pct"/>
          </w:tcPr>
          <w:p w14:paraId="439BEC12" w14:textId="744AB9D2" w:rsidR="007737D7" w:rsidRPr="00FD75A9" w:rsidRDefault="007737D7" w:rsidP="00B30536">
            <w:pPr>
              <w:jc w:val="right"/>
              <w:rPr>
                <w:sz w:val="20"/>
                <w:szCs w:val="20"/>
              </w:rPr>
            </w:pPr>
            <w:r w:rsidRPr="00FD75A9">
              <w:rPr>
                <w:sz w:val="20"/>
                <w:szCs w:val="20"/>
              </w:rPr>
              <w:t>0</w:t>
            </w:r>
          </w:p>
        </w:tc>
        <w:tc>
          <w:tcPr>
            <w:tcW w:w="700" w:type="pct"/>
          </w:tcPr>
          <w:p w14:paraId="4FBC45FB" w14:textId="4F1D587A" w:rsidR="007737D7" w:rsidRPr="00FD75A9" w:rsidRDefault="007737D7" w:rsidP="00B30536">
            <w:pPr>
              <w:jc w:val="right"/>
              <w:rPr>
                <w:sz w:val="20"/>
                <w:szCs w:val="20"/>
              </w:rPr>
            </w:pPr>
            <w:r w:rsidRPr="00FD75A9">
              <w:rPr>
                <w:sz w:val="20"/>
                <w:szCs w:val="20"/>
              </w:rPr>
              <w:t>0</w:t>
            </w:r>
          </w:p>
        </w:tc>
        <w:tc>
          <w:tcPr>
            <w:tcW w:w="700" w:type="pct"/>
          </w:tcPr>
          <w:p w14:paraId="04D5870D" w14:textId="31484F29" w:rsidR="007737D7" w:rsidRPr="00FD75A9" w:rsidRDefault="007737D7" w:rsidP="00B30536">
            <w:pPr>
              <w:jc w:val="right"/>
              <w:rPr>
                <w:sz w:val="20"/>
                <w:szCs w:val="20"/>
              </w:rPr>
            </w:pPr>
            <w:r w:rsidRPr="00FD75A9">
              <w:rPr>
                <w:sz w:val="20"/>
                <w:szCs w:val="20"/>
              </w:rPr>
              <w:t>18</w:t>
            </w:r>
          </w:p>
        </w:tc>
      </w:tr>
      <w:tr w:rsidR="007737D7" w:rsidRPr="00FD75A9" w14:paraId="1D8C6FF2" w14:textId="77777777" w:rsidTr="007737D7">
        <w:tc>
          <w:tcPr>
            <w:tcW w:w="800" w:type="pct"/>
            <w:shd w:val="clear" w:color="auto" w:fill="FAF9F8"/>
            <w:vAlign w:val="bottom"/>
          </w:tcPr>
          <w:p w14:paraId="47CF6702" w14:textId="2C6D91F3"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昆士蘭州</w:t>
            </w:r>
          </w:p>
        </w:tc>
        <w:tc>
          <w:tcPr>
            <w:tcW w:w="700" w:type="pct"/>
            <w:shd w:val="clear" w:color="auto" w:fill="FAF9F8"/>
          </w:tcPr>
          <w:p w14:paraId="7AAF8114" w14:textId="77A43903" w:rsidR="007737D7" w:rsidRPr="00FD75A9" w:rsidRDefault="007737D7" w:rsidP="00B30536">
            <w:pPr>
              <w:jc w:val="right"/>
              <w:rPr>
                <w:sz w:val="20"/>
                <w:szCs w:val="20"/>
              </w:rPr>
            </w:pPr>
            <w:r w:rsidRPr="00FD75A9">
              <w:rPr>
                <w:sz w:val="20"/>
                <w:szCs w:val="20"/>
              </w:rPr>
              <w:t>3</w:t>
            </w:r>
          </w:p>
        </w:tc>
        <w:tc>
          <w:tcPr>
            <w:tcW w:w="700" w:type="pct"/>
            <w:shd w:val="clear" w:color="auto" w:fill="FAF9F8"/>
          </w:tcPr>
          <w:p w14:paraId="39F7D5CD" w14:textId="7B503B67" w:rsidR="007737D7" w:rsidRPr="00FD75A9" w:rsidRDefault="007737D7" w:rsidP="00B30536">
            <w:pPr>
              <w:jc w:val="right"/>
              <w:rPr>
                <w:sz w:val="20"/>
                <w:szCs w:val="20"/>
              </w:rPr>
            </w:pPr>
            <w:r w:rsidRPr="00FD75A9">
              <w:rPr>
                <w:sz w:val="20"/>
                <w:szCs w:val="20"/>
              </w:rPr>
              <w:t>6</w:t>
            </w:r>
          </w:p>
        </w:tc>
        <w:tc>
          <w:tcPr>
            <w:tcW w:w="700" w:type="pct"/>
            <w:shd w:val="clear" w:color="auto" w:fill="FAF9F8"/>
          </w:tcPr>
          <w:p w14:paraId="73D1E4EC" w14:textId="114F0D49"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56482E90" w14:textId="6747E9E1"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2A2F3BD5" w14:textId="244CD3C2"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711714F8" w14:textId="4DDEC08E" w:rsidR="007737D7" w:rsidRPr="00FD75A9" w:rsidRDefault="007737D7" w:rsidP="00B30536">
            <w:pPr>
              <w:jc w:val="right"/>
              <w:rPr>
                <w:sz w:val="20"/>
                <w:szCs w:val="20"/>
              </w:rPr>
            </w:pPr>
            <w:r w:rsidRPr="00FD75A9">
              <w:rPr>
                <w:sz w:val="20"/>
                <w:szCs w:val="20"/>
              </w:rPr>
              <w:t>9</w:t>
            </w:r>
          </w:p>
        </w:tc>
      </w:tr>
      <w:tr w:rsidR="007737D7" w:rsidRPr="00FD75A9" w14:paraId="76848610" w14:textId="77777777" w:rsidTr="007737D7">
        <w:tc>
          <w:tcPr>
            <w:tcW w:w="800" w:type="pct"/>
            <w:vAlign w:val="bottom"/>
          </w:tcPr>
          <w:p w14:paraId="2FAF6883" w14:textId="3F28F455"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西澳</w:t>
            </w:r>
          </w:p>
        </w:tc>
        <w:tc>
          <w:tcPr>
            <w:tcW w:w="700" w:type="pct"/>
          </w:tcPr>
          <w:p w14:paraId="77493C02" w14:textId="3E14953A" w:rsidR="007737D7" w:rsidRPr="00FD75A9" w:rsidRDefault="007737D7" w:rsidP="00B30536">
            <w:pPr>
              <w:jc w:val="right"/>
              <w:rPr>
                <w:sz w:val="20"/>
                <w:szCs w:val="20"/>
              </w:rPr>
            </w:pPr>
            <w:r w:rsidRPr="00FD75A9">
              <w:rPr>
                <w:sz w:val="20"/>
                <w:szCs w:val="20"/>
              </w:rPr>
              <w:t>1</w:t>
            </w:r>
          </w:p>
        </w:tc>
        <w:tc>
          <w:tcPr>
            <w:tcW w:w="700" w:type="pct"/>
          </w:tcPr>
          <w:p w14:paraId="4F90116F" w14:textId="7CF0174D" w:rsidR="007737D7" w:rsidRPr="00FD75A9" w:rsidRDefault="007737D7" w:rsidP="00B30536">
            <w:pPr>
              <w:jc w:val="right"/>
              <w:rPr>
                <w:sz w:val="20"/>
                <w:szCs w:val="20"/>
              </w:rPr>
            </w:pPr>
            <w:r w:rsidRPr="00FD75A9">
              <w:rPr>
                <w:sz w:val="20"/>
                <w:szCs w:val="20"/>
              </w:rPr>
              <w:t>5</w:t>
            </w:r>
          </w:p>
        </w:tc>
        <w:tc>
          <w:tcPr>
            <w:tcW w:w="700" w:type="pct"/>
          </w:tcPr>
          <w:p w14:paraId="64F9C123" w14:textId="6B04466D" w:rsidR="007737D7" w:rsidRPr="00FD75A9" w:rsidRDefault="007737D7" w:rsidP="00B30536">
            <w:pPr>
              <w:jc w:val="right"/>
              <w:rPr>
                <w:sz w:val="20"/>
                <w:szCs w:val="20"/>
              </w:rPr>
            </w:pPr>
            <w:r w:rsidRPr="00FD75A9">
              <w:rPr>
                <w:sz w:val="20"/>
                <w:szCs w:val="20"/>
              </w:rPr>
              <w:t>1</w:t>
            </w:r>
          </w:p>
        </w:tc>
        <w:tc>
          <w:tcPr>
            <w:tcW w:w="700" w:type="pct"/>
          </w:tcPr>
          <w:p w14:paraId="5C73588B" w14:textId="371FBB96" w:rsidR="007737D7" w:rsidRPr="00FD75A9" w:rsidRDefault="007737D7" w:rsidP="00B30536">
            <w:pPr>
              <w:jc w:val="right"/>
              <w:rPr>
                <w:sz w:val="20"/>
                <w:szCs w:val="20"/>
              </w:rPr>
            </w:pPr>
            <w:r w:rsidRPr="00FD75A9">
              <w:rPr>
                <w:sz w:val="20"/>
                <w:szCs w:val="20"/>
              </w:rPr>
              <w:t>0</w:t>
            </w:r>
          </w:p>
        </w:tc>
        <w:tc>
          <w:tcPr>
            <w:tcW w:w="700" w:type="pct"/>
          </w:tcPr>
          <w:p w14:paraId="5018BDDD" w14:textId="414B4740" w:rsidR="007737D7" w:rsidRPr="00FD75A9" w:rsidRDefault="007737D7" w:rsidP="00B30536">
            <w:pPr>
              <w:jc w:val="right"/>
              <w:rPr>
                <w:sz w:val="20"/>
                <w:szCs w:val="20"/>
              </w:rPr>
            </w:pPr>
            <w:r w:rsidRPr="00FD75A9">
              <w:rPr>
                <w:sz w:val="20"/>
                <w:szCs w:val="20"/>
              </w:rPr>
              <w:t>0</w:t>
            </w:r>
          </w:p>
        </w:tc>
        <w:tc>
          <w:tcPr>
            <w:tcW w:w="700" w:type="pct"/>
          </w:tcPr>
          <w:p w14:paraId="60389A4E" w14:textId="22AA4C75" w:rsidR="007737D7" w:rsidRPr="00FD75A9" w:rsidRDefault="007737D7" w:rsidP="00B30536">
            <w:pPr>
              <w:jc w:val="right"/>
              <w:rPr>
                <w:sz w:val="20"/>
                <w:szCs w:val="20"/>
              </w:rPr>
            </w:pPr>
            <w:r w:rsidRPr="00FD75A9">
              <w:rPr>
                <w:sz w:val="20"/>
                <w:szCs w:val="20"/>
              </w:rPr>
              <w:t>7</w:t>
            </w:r>
          </w:p>
        </w:tc>
      </w:tr>
      <w:tr w:rsidR="007737D7" w:rsidRPr="00FD75A9" w14:paraId="64D7D258" w14:textId="77777777" w:rsidTr="007737D7">
        <w:tc>
          <w:tcPr>
            <w:tcW w:w="800" w:type="pct"/>
            <w:shd w:val="clear" w:color="auto" w:fill="FAF9F8"/>
            <w:vAlign w:val="bottom"/>
          </w:tcPr>
          <w:p w14:paraId="55180AF3" w14:textId="1E685481"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南澳</w:t>
            </w:r>
          </w:p>
        </w:tc>
        <w:tc>
          <w:tcPr>
            <w:tcW w:w="700" w:type="pct"/>
            <w:shd w:val="clear" w:color="auto" w:fill="FAF9F8"/>
          </w:tcPr>
          <w:p w14:paraId="1668DEED" w14:textId="0F24F62F" w:rsidR="007737D7" w:rsidRPr="00FD75A9" w:rsidRDefault="007737D7" w:rsidP="00B30536">
            <w:pPr>
              <w:jc w:val="right"/>
              <w:rPr>
                <w:sz w:val="20"/>
                <w:szCs w:val="20"/>
              </w:rPr>
            </w:pPr>
            <w:r w:rsidRPr="00FD75A9">
              <w:rPr>
                <w:sz w:val="20"/>
                <w:szCs w:val="20"/>
              </w:rPr>
              <w:t>1</w:t>
            </w:r>
          </w:p>
        </w:tc>
        <w:tc>
          <w:tcPr>
            <w:tcW w:w="700" w:type="pct"/>
            <w:shd w:val="clear" w:color="auto" w:fill="FAF9F8"/>
          </w:tcPr>
          <w:p w14:paraId="503CEAFC" w14:textId="48F0A8E9" w:rsidR="007737D7" w:rsidRPr="00FD75A9" w:rsidRDefault="007737D7" w:rsidP="00B30536">
            <w:pPr>
              <w:jc w:val="right"/>
              <w:rPr>
                <w:sz w:val="20"/>
                <w:szCs w:val="20"/>
              </w:rPr>
            </w:pPr>
            <w:r w:rsidRPr="00FD75A9">
              <w:rPr>
                <w:sz w:val="20"/>
                <w:szCs w:val="20"/>
              </w:rPr>
              <w:t>7</w:t>
            </w:r>
          </w:p>
        </w:tc>
        <w:tc>
          <w:tcPr>
            <w:tcW w:w="700" w:type="pct"/>
            <w:shd w:val="clear" w:color="auto" w:fill="FAF9F8"/>
          </w:tcPr>
          <w:p w14:paraId="4C0FAAED" w14:textId="473C2EA4" w:rsidR="007737D7" w:rsidRPr="00FD75A9" w:rsidRDefault="007737D7" w:rsidP="00B30536">
            <w:pPr>
              <w:jc w:val="right"/>
              <w:rPr>
                <w:sz w:val="20"/>
                <w:szCs w:val="20"/>
              </w:rPr>
            </w:pPr>
            <w:r w:rsidRPr="00FD75A9">
              <w:rPr>
                <w:sz w:val="20"/>
                <w:szCs w:val="20"/>
              </w:rPr>
              <w:t>2</w:t>
            </w:r>
          </w:p>
        </w:tc>
        <w:tc>
          <w:tcPr>
            <w:tcW w:w="700" w:type="pct"/>
            <w:shd w:val="clear" w:color="auto" w:fill="FAF9F8"/>
          </w:tcPr>
          <w:p w14:paraId="101D16B9" w14:textId="3533DB55"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46FD7BC4" w14:textId="1B51A61A"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0581EFC3" w14:textId="535F7DE1" w:rsidR="007737D7" w:rsidRPr="00FD75A9" w:rsidRDefault="007737D7" w:rsidP="00B30536">
            <w:pPr>
              <w:jc w:val="right"/>
              <w:rPr>
                <w:sz w:val="20"/>
                <w:szCs w:val="20"/>
              </w:rPr>
            </w:pPr>
            <w:r w:rsidRPr="00FD75A9">
              <w:rPr>
                <w:sz w:val="20"/>
                <w:szCs w:val="20"/>
              </w:rPr>
              <w:t>10</w:t>
            </w:r>
          </w:p>
        </w:tc>
      </w:tr>
      <w:tr w:rsidR="007737D7" w:rsidRPr="00FD75A9" w14:paraId="6334AB20" w14:textId="77777777" w:rsidTr="007737D7">
        <w:tc>
          <w:tcPr>
            <w:tcW w:w="800" w:type="pct"/>
            <w:vAlign w:val="bottom"/>
          </w:tcPr>
          <w:p w14:paraId="46AD7740" w14:textId="4C0832AD"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塔斯馬尼亞州</w:t>
            </w:r>
          </w:p>
        </w:tc>
        <w:tc>
          <w:tcPr>
            <w:tcW w:w="700" w:type="pct"/>
          </w:tcPr>
          <w:p w14:paraId="07C4A0B4" w14:textId="01F2B19A" w:rsidR="007737D7" w:rsidRPr="00FD75A9" w:rsidRDefault="007737D7" w:rsidP="00B30536">
            <w:pPr>
              <w:jc w:val="right"/>
              <w:rPr>
                <w:sz w:val="20"/>
                <w:szCs w:val="20"/>
              </w:rPr>
            </w:pPr>
            <w:r w:rsidRPr="00FD75A9">
              <w:rPr>
                <w:sz w:val="20"/>
                <w:szCs w:val="20"/>
              </w:rPr>
              <w:t>2</w:t>
            </w:r>
          </w:p>
        </w:tc>
        <w:tc>
          <w:tcPr>
            <w:tcW w:w="700" w:type="pct"/>
          </w:tcPr>
          <w:p w14:paraId="1D55D3B0" w14:textId="7F4036CF" w:rsidR="007737D7" w:rsidRPr="00FD75A9" w:rsidRDefault="007737D7" w:rsidP="00B30536">
            <w:pPr>
              <w:jc w:val="right"/>
              <w:rPr>
                <w:sz w:val="20"/>
                <w:szCs w:val="20"/>
              </w:rPr>
            </w:pPr>
            <w:r w:rsidRPr="00FD75A9">
              <w:rPr>
                <w:sz w:val="20"/>
                <w:szCs w:val="20"/>
              </w:rPr>
              <w:t>1</w:t>
            </w:r>
          </w:p>
        </w:tc>
        <w:tc>
          <w:tcPr>
            <w:tcW w:w="700" w:type="pct"/>
          </w:tcPr>
          <w:p w14:paraId="00A6C68E" w14:textId="250E031D" w:rsidR="007737D7" w:rsidRPr="00FD75A9" w:rsidRDefault="007737D7" w:rsidP="00B30536">
            <w:pPr>
              <w:jc w:val="right"/>
              <w:rPr>
                <w:sz w:val="20"/>
                <w:szCs w:val="20"/>
              </w:rPr>
            </w:pPr>
            <w:r w:rsidRPr="00FD75A9">
              <w:rPr>
                <w:sz w:val="20"/>
                <w:szCs w:val="20"/>
              </w:rPr>
              <w:t>1</w:t>
            </w:r>
          </w:p>
        </w:tc>
        <w:tc>
          <w:tcPr>
            <w:tcW w:w="700" w:type="pct"/>
          </w:tcPr>
          <w:p w14:paraId="191BF13B" w14:textId="2B734A8A" w:rsidR="007737D7" w:rsidRPr="00FD75A9" w:rsidRDefault="007737D7" w:rsidP="00B30536">
            <w:pPr>
              <w:jc w:val="right"/>
              <w:rPr>
                <w:sz w:val="20"/>
                <w:szCs w:val="20"/>
              </w:rPr>
            </w:pPr>
            <w:r w:rsidRPr="00FD75A9">
              <w:rPr>
                <w:sz w:val="20"/>
                <w:szCs w:val="20"/>
              </w:rPr>
              <w:t>0</w:t>
            </w:r>
          </w:p>
        </w:tc>
        <w:tc>
          <w:tcPr>
            <w:tcW w:w="700" w:type="pct"/>
          </w:tcPr>
          <w:p w14:paraId="60022E63" w14:textId="791337F4" w:rsidR="007737D7" w:rsidRPr="00FD75A9" w:rsidRDefault="007737D7" w:rsidP="00B30536">
            <w:pPr>
              <w:jc w:val="right"/>
              <w:rPr>
                <w:sz w:val="20"/>
                <w:szCs w:val="20"/>
              </w:rPr>
            </w:pPr>
            <w:r w:rsidRPr="00FD75A9">
              <w:rPr>
                <w:sz w:val="20"/>
                <w:szCs w:val="20"/>
              </w:rPr>
              <w:t>0</w:t>
            </w:r>
          </w:p>
        </w:tc>
        <w:tc>
          <w:tcPr>
            <w:tcW w:w="700" w:type="pct"/>
          </w:tcPr>
          <w:p w14:paraId="4EBA7C05" w14:textId="655A3E21" w:rsidR="007737D7" w:rsidRPr="00FD75A9" w:rsidRDefault="007737D7" w:rsidP="00B30536">
            <w:pPr>
              <w:jc w:val="right"/>
              <w:rPr>
                <w:sz w:val="20"/>
                <w:szCs w:val="20"/>
              </w:rPr>
            </w:pPr>
            <w:r w:rsidRPr="00FD75A9">
              <w:rPr>
                <w:sz w:val="20"/>
                <w:szCs w:val="20"/>
              </w:rPr>
              <w:t>4</w:t>
            </w:r>
          </w:p>
        </w:tc>
      </w:tr>
      <w:tr w:rsidR="007737D7" w:rsidRPr="00FD75A9" w14:paraId="13CC6B4A" w14:textId="77777777" w:rsidTr="007737D7">
        <w:tc>
          <w:tcPr>
            <w:tcW w:w="800" w:type="pct"/>
            <w:shd w:val="clear" w:color="auto" w:fill="FAF9F8"/>
            <w:vAlign w:val="bottom"/>
          </w:tcPr>
          <w:p w14:paraId="7695C642" w14:textId="4A5B9AAF"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澳洲首都領地</w:t>
            </w:r>
          </w:p>
        </w:tc>
        <w:tc>
          <w:tcPr>
            <w:tcW w:w="700" w:type="pct"/>
            <w:shd w:val="clear" w:color="auto" w:fill="FAF9F8"/>
          </w:tcPr>
          <w:p w14:paraId="6AE3D7CC" w14:textId="48415D5B" w:rsidR="007737D7" w:rsidRPr="00FD75A9" w:rsidRDefault="007737D7" w:rsidP="00B30536">
            <w:pPr>
              <w:jc w:val="right"/>
              <w:rPr>
                <w:sz w:val="20"/>
                <w:szCs w:val="20"/>
              </w:rPr>
            </w:pPr>
            <w:r w:rsidRPr="00FD75A9">
              <w:rPr>
                <w:sz w:val="20"/>
                <w:szCs w:val="20"/>
              </w:rPr>
              <w:t>3</w:t>
            </w:r>
          </w:p>
        </w:tc>
        <w:tc>
          <w:tcPr>
            <w:tcW w:w="700" w:type="pct"/>
            <w:shd w:val="clear" w:color="auto" w:fill="FAF9F8"/>
          </w:tcPr>
          <w:p w14:paraId="41DA96D5" w14:textId="2FACEE4D" w:rsidR="007737D7" w:rsidRPr="00FD75A9" w:rsidRDefault="007737D7" w:rsidP="00B30536">
            <w:pPr>
              <w:jc w:val="right"/>
              <w:rPr>
                <w:sz w:val="20"/>
                <w:szCs w:val="20"/>
              </w:rPr>
            </w:pPr>
            <w:r w:rsidRPr="00FD75A9">
              <w:rPr>
                <w:sz w:val="20"/>
                <w:szCs w:val="20"/>
              </w:rPr>
              <w:t>2</w:t>
            </w:r>
          </w:p>
        </w:tc>
        <w:tc>
          <w:tcPr>
            <w:tcW w:w="700" w:type="pct"/>
            <w:shd w:val="clear" w:color="auto" w:fill="FAF9F8"/>
          </w:tcPr>
          <w:p w14:paraId="79D94E9B" w14:textId="057424C7"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20A9795C" w14:textId="316800F9"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20A18B60" w14:textId="4D11B58C" w:rsidR="007737D7" w:rsidRPr="00FD75A9" w:rsidRDefault="007737D7" w:rsidP="00B30536">
            <w:pPr>
              <w:jc w:val="right"/>
              <w:rPr>
                <w:sz w:val="20"/>
                <w:szCs w:val="20"/>
              </w:rPr>
            </w:pPr>
            <w:r w:rsidRPr="00FD75A9">
              <w:rPr>
                <w:sz w:val="20"/>
                <w:szCs w:val="20"/>
              </w:rPr>
              <w:t>0</w:t>
            </w:r>
          </w:p>
        </w:tc>
        <w:tc>
          <w:tcPr>
            <w:tcW w:w="700" w:type="pct"/>
            <w:shd w:val="clear" w:color="auto" w:fill="FAF9F8"/>
          </w:tcPr>
          <w:p w14:paraId="706CAA41" w14:textId="353054F8" w:rsidR="007737D7" w:rsidRPr="00FD75A9" w:rsidRDefault="007737D7" w:rsidP="00B30536">
            <w:pPr>
              <w:jc w:val="right"/>
              <w:rPr>
                <w:sz w:val="20"/>
                <w:szCs w:val="20"/>
              </w:rPr>
            </w:pPr>
            <w:r w:rsidRPr="00FD75A9">
              <w:rPr>
                <w:sz w:val="20"/>
                <w:szCs w:val="20"/>
              </w:rPr>
              <w:t>5</w:t>
            </w:r>
          </w:p>
        </w:tc>
      </w:tr>
      <w:tr w:rsidR="007737D7" w:rsidRPr="00FD75A9" w14:paraId="5210A113" w14:textId="77777777" w:rsidTr="007737D7">
        <w:tc>
          <w:tcPr>
            <w:tcW w:w="800" w:type="pct"/>
            <w:vAlign w:val="bottom"/>
          </w:tcPr>
          <w:p w14:paraId="243CAA1C" w14:textId="2BC49BF1"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北領地</w:t>
            </w:r>
          </w:p>
        </w:tc>
        <w:tc>
          <w:tcPr>
            <w:tcW w:w="700" w:type="pct"/>
          </w:tcPr>
          <w:p w14:paraId="4656BECD" w14:textId="7A969C4F" w:rsidR="007737D7" w:rsidRPr="00FD75A9" w:rsidRDefault="007737D7" w:rsidP="00B30536">
            <w:pPr>
              <w:jc w:val="right"/>
              <w:rPr>
                <w:sz w:val="20"/>
                <w:szCs w:val="20"/>
              </w:rPr>
            </w:pPr>
            <w:r w:rsidRPr="00FD75A9">
              <w:rPr>
                <w:sz w:val="20"/>
                <w:szCs w:val="20"/>
              </w:rPr>
              <w:t>0</w:t>
            </w:r>
          </w:p>
        </w:tc>
        <w:tc>
          <w:tcPr>
            <w:tcW w:w="700" w:type="pct"/>
          </w:tcPr>
          <w:p w14:paraId="08E29505" w14:textId="7A651563" w:rsidR="007737D7" w:rsidRPr="00FD75A9" w:rsidRDefault="007737D7" w:rsidP="00B30536">
            <w:pPr>
              <w:jc w:val="right"/>
              <w:rPr>
                <w:sz w:val="20"/>
                <w:szCs w:val="20"/>
              </w:rPr>
            </w:pPr>
            <w:r w:rsidRPr="00FD75A9">
              <w:rPr>
                <w:sz w:val="20"/>
                <w:szCs w:val="20"/>
              </w:rPr>
              <w:t>5</w:t>
            </w:r>
          </w:p>
        </w:tc>
        <w:tc>
          <w:tcPr>
            <w:tcW w:w="700" w:type="pct"/>
          </w:tcPr>
          <w:p w14:paraId="777B8C6C" w14:textId="05AAE18E" w:rsidR="007737D7" w:rsidRPr="00FD75A9" w:rsidRDefault="007737D7" w:rsidP="00B30536">
            <w:pPr>
              <w:jc w:val="right"/>
              <w:rPr>
                <w:sz w:val="20"/>
                <w:szCs w:val="20"/>
              </w:rPr>
            </w:pPr>
            <w:r w:rsidRPr="00FD75A9">
              <w:rPr>
                <w:sz w:val="20"/>
                <w:szCs w:val="20"/>
              </w:rPr>
              <w:t>0</w:t>
            </w:r>
          </w:p>
        </w:tc>
        <w:tc>
          <w:tcPr>
            <w:tcW w:w="700" w:type="pct"/>
          </w:tcPr>
          <w:p w14:paraId="59C7007F" w14:textId="12813CFE" w:rsidR="007737D7" w:rsidRPr="00FD75A9" w:rsidRDefault="007737D7" w:rsidP="00B30536">
            <w:pPr>
              <w:jc w:val="right"/>
              <w:rPr>
                <w:sz w:val="20"/>
                <w:szCs w:val="20"/>
              </w:rPr>
            </w:pPr>
            <w:r w:rsidRPr="00FD75A9">
              <w:rPr>
                <w:sz w:val="20"/>
                <w:szCs w:val="20"/>
              </w:rPr>
              <w:t>0</w:t>
            </w:r>
          </w:p>
        </w:tc>
        <w:tc>
          <w:tcPr>
            <w:tcW w:w="700" w:type="pct"/>
          </w:tcPr>
          <w:p w14:paraId="426AEC51" w14:textId="71CEF99A" w:rsidR="007737D7" w:rsidRPr="00FD75A9" w:rsidRDefault="007737D7" w:rsidP="00B30536">
            <w:pPr>
              <w:jc w:val="right"/>
              <w:rPr>
                <w:sz w:val="20"/>
                <w:szCs w:val="20"/>
              </w:rPr>
            </w:pPr>
            <w:r w:rsidRPr="00FD75A9">
              <w:rPr>
                <w:sz w:val="20"/>
                <w:szCs w:val="20"/>
              </w:rPr>
              <w:t>0</w:t>
            </w:r>
          </w:p>
        </w:tc>
        <w:tc>
          <w:tcPr>
            <w:tcW w:w="700" w:type="pct"/>
          </w:tcPr>
          <w:p w14:paraId="1AF8B3A6" w14:textId="7AD79520" w:rsidR="007737D7" w:rsidRPr="00FD75A9" w:rsidRDefault="007737D7" w:rsidP="00B30536">
            <w:pPr>
              <w:jc w:val="right"/>
              <w:rPr>
                <w:sz w:val="20"/>
                <w:szCs w:val="20"/>
              </w:rPr>
            </w:pPr>
            <w:r w:rsidRPr="00FD75A9">
              <w:rPr>
                <w:sz w:val="20"/>
                <w:szCs w:val="20"/>
              </w:rPr>
              <w:t>5</w:t>
            </w:r>
          </w:p>
        </w:tc>
      </w:tr>
      <w:tr w:rsidR="007737D7" w:rsidRPr="00FD75A9" w14:paraId="04AAFD52" w14:textId="77777777" w:rsidTr="007737D7">
        <w:trPr>
          <w:trHeight w:val="69"/>
        </w:trPr>
        <w:tc>
          <w:tcPr>
            <w:tcW w:w="800" w:type="pct"/>
            <w:shd w:val="clear" w:color="auto" w:fill="E4E9F3"/>
            <w:vAlign w:val="bottom"/>
          </w:tcPr>
          <w:p w14:paraId="63003177" w14:textId="68C102FB" w:rsidR="007737D7" w:rsidRPr="007737D7" w:rsidRDefault="007737D7" w:rsidP="008F6E78">
            <w:pPr>
              <w:rPr>
                <w:rFonts w:ascii="PMingLiU" w:eastAsia="PMingLiU" w:hAnsi="PMingLiU"/>
                <w:b/>
                <w:sz w:val="20"/>
                <w:szCs w:val="20"/>
              </w:rPr>
            </w:pPr>
            <w:r w:rsidRPr="007737D7">
              <w:rPr>
                <w:rFonts w:ascii="PMingLiU" w:eastAsia="PMingLiU" w:hAnsi="PMingLiU" w:hint="eastAsia"/>
                <w:b/>
                <w:bCs/>
                <w:color w:val="000000"/>
                <w:lang w:eastAsia="zh-HK"/>
              </w:rPr>
              <w:t>全澳總數</w:t>
            </w:r>
          </w:p>
        </w:tc>
        <w:tc>
          <w:tcPr>
            <w:tcW w:w="700" w:type="pct"/>
            <w:shd w:val="clear" w:color="auto" w:fill="E4E9F3"/>
          </w:tcPr>
          <w:p w14:paraId="19767AB9" w14:textId="57E77AEA" w:rsidR="007737D7" w:rsidRPr="00FD75A9" w:rsidRDefault="007737D7" w:rsidP="00B30536">
            <w:pPr>
              <w:jc w:val="right"/>
              <w:rPr>
                <w:b/>
                <w:sz w:val="20"/>
                <w:szCs w:val="20"/>
              </w:rPr>
            </w:pPr>
            <w:r w:rsidRPr="00FD75A9">
              <w:rPr>
                <w:b/>
                <w:sz w:val="20"/>
                <w:szCs w:val="20"/>
              </w:rPr>
              <w:t>17</w:t>
            </w:r>
          </w:p>
        </w:tc>
        <w:tc>
          <w:tcPr>
            <w:tcW w:w="700" w:type="pct"/>
            <w:shd w:val="clear" w:color="auto" w:fill="E4E9F3"/>
          </w:tcPr>
          <w:p w14:paraId="714ED289" w14:textId="0F28668C" w:rsidR="007737D7" w:rsidRPr="00FD75A9" w:rsidRDefault="007737D7" w:rsidP="00B30536">
            <w:pPr>
              <w:jc w:val="right"/>
              <w:rPr>
                <w:b/>
                <w:sz w:val="20"/>
                <w:szCs w:val="20"/>
              </w:rPr>
            </w:pPr>
            <w:r w:rsidRPr="00FD75A9">
              <w:rPr>
                <w:b/>
                <w:sz w:val="20"/>
                <w:szCs w:val="20"/>
              </w:rPr>
              <w:t>47</w:t>
            </w:r>
          </w:p>
        </w:tc>
        <w:tc>
          <w:tcPr>
            <w:tcW w:w="700" w:type="pct"/>
            <w:shd w:val="clear" w:color="auto" w:fill="E4E9F3"/>
          </w:tcPr>
          <w:p w14:paraId="77EFCEF9" w14:textId="4D0FDFCE" w:rsidR="007737D7" w:rsidRPr="00FD75A9" w:rsidRDefault="007737D7" w:rsidP="00B30536">
            <w:pPr>
              <w:jc w:val="right"/>
              <w:rPr>
                <w:b/>
                <w:sz w:val="20"/>
                <w:szCs w:val="20"/>
              </w:rPr>
            </w:pPr>
            <w:r w:rsidRPr="00FD75A9">
              <w:rPr>
                <w:b/>
                <w:sz w:val="20"/>
                <w:szCs w:val="20"/>
              </w:rPr>
              <w:t>9</w:t>
            </w:r>
          </w:p>
        </w:tc>
        <w:tc>
          <w:tcPr>
            <w:tcW w:w="700" w:type="pct"/>
            <w:shd w:val="clear" w:color="auto" w:fill="E4E9F3"/>
          </w:tcPr>
          <w:p w14:paraId="45E41460" w14:textId="3FAE3EF1" w:rsidR="007737D7" w:rsidRPr="00FD75A9" w:rsidRDefault="007737D7" w:rsidP="00B30536">
            <w:pPr>
              <w:jc w:val="right"/>
              <w:rPr>
                <w:b/>
                <w:sz w:val="20"/>
                <w:szCs w:val="20"/>
              </w:rPr>
            </w:pPr>
            <w:r w:rsidRPr="00FD75A9">
              <w:rPr>
                <w:b/>
                <w:sz w:val="20"/>
                <w:szCs w:val="20"/>
              </w:rPr>
              <w:t>0</w:t>
            </w:r>
          </w:p>
        </w:tc>
        <w:tc>
          <w:tcPr>
            <w:tcW w:w="700" w:type="pct"/>
            <w:shd w:val="clear" w:color="auto" w:fill="E4E9F3"/>
          </w:tcPr>
          <w:p w14:paraId="59EE92B2" w14:textId="5CC428C3" w:rsidR="007737D7" w:rsidRPr="00FD75A9" w:rsidRDefault="007737D7" w:rsidP="00B30536">
            <w:pPr>
              <w:jc w:val="right"/>
              <w:rPr>
                <w:b/>
                <w:sz w:val="20"/>
                <w:szCs w:val="20"/>
              </w:rPr>
            </w:pPr>
            <w:r w:rsidRPr="00FD75A9">
              <w:rPr>
                <w:b/>
                <w:sz w:val="20"/>
                <w:szCs w:val="20"/>
              </w:rPr>
              <w:t>0</w:t>
            </w:r>
          </w:p>
        </w:tc>
        <w:tc>
          <w:tcPr>
            <w:tcW w:w="700" w:type="pct"/>
            <w:shd w:val="clear" w:color="auto" w:fill="E4E9F3"/>
          </w:tcPr>
          <w:p w14:paraId="307E9F1E" w14:textId="77777777" w:rsidR="007737D7" w:rsidRPr="00FD75A9" w:rsidRDefault="007737D7" w:rsidP="00B30536">
            <w:pPr>
              <w:jc w:val="right"/>
              <w:rPr>
                <w:b/>
                <w:sz w:val="20"/>
                <w:szCs w:val="20"/>
              </w:rPr>
            </w:pPr>
            <w:r w:rsidRPr="00FD75A9">
              <w:rPr>
                <w:b/>
                <w:sz w:val="20"/>
                <w:szCs w:val="20"/>
              </w:rPr>
              <w:t>73</w:t>
            </w:r>
          </w:p>
        </w:tc>
      </w:tr>
    </w:tbl>
    <w:p w14:paraId="222C8822" w14:textId="32B0D9D2" w:rsidR="008E35C9" w:rsidRDefault="00CB238D" w:rsidP="00B30536">
      <w:pPr>
        <w:spacing w:before="240" w:after="240" w:line="240" w:lineRule="auto"/>
      </w:pPr>
      <w:r>
        <w:rPr>
          <w:rFonts w:eastAsia="PMingLiU" w:hint="eastAsia"/>
          <w:color w:val="000000"/>
          <w:lang w:eastAsia="zh-TW"/>
        </w:rPr>
        <w:t>表</w:t>
      </w:r>
      <w:r>
        <w:rPr>
          <w:rFonts w:eastAsia="Arial"/>
          <w:color w:val="000000"/>
          <w:lang w:eastAsia="zh-TW"/>
        </w:rPr>
        <w:t xml:space="preserve"> </w:t>
      </w:r>
      <w:r>
        <w:rPr>
          <w:rFonts w:eastAsia="PMingLiU"/>
          <w:color w:val="000000"/>
          <w:lang w:eastAsia="zh-TW"/>
        </w:rPr>
        <w:t>4</w:t>
      </w:r>
      <w:r>
        <w:rPr>
          <w:rFonts w:eastAsia="PMingLiU" w:hint="eastAsia"/>
          <w:color w:val="000000"/>
          <w:lang w:eastAsia="zh-TW"/>
        </w:rPr>
        <w:t>：就業</w:t>
      </w:r>
      <w:r>
        <w:rPr>
          <w:rFonts w:eastAsia="Arial"/>
          <w:color w:val="000000"/>
          <w:lang w:eastAsia="zh-TW"/>
        </w:rPr>
        <w:t xml:space="preserve"> </w:t>
      </w:r>
      <w:r>
        <w:rPr>
          <w:rFonts w:eastAsia="PMingLiU"/>
          <w:color w:val="000000"/>
          <w:lang w:eastAsia="zh-TW"/>
        </w:rPr>
        <w:t>TAP—— 2022-2023</w:t>
      </w:r>
      <w:r>
        <w:rPr>
          <w:rFonts w:eastAsia="PMingLiU" w:hint="eastAsia"/>
          <w:color w:val="000000"/>
          <w:lang w:eastAsia="zh-TW"/>
        </w:rPr>
        <w:t>年按目標劃分的行動進展</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43"/>
        <w:gridCol w:w="1263"/>
        <w:gridCol w:w="1264"/>
        <w:gridCol w:w="1264"/>
        <w:gridCol w:w="1264"/>
        <w:gridCol w:w="1264"/>
        <w:gridCol w:w="1264"/>
      </w:tblGrid>
      <w:tr w:rsidR="007737D7" w:rsidRPr="00FD75A9" w14:paraId="600E313B" w14:textId="77777777" w:rsidTr="00FD75A9">
        <w:trPr>
          <w:jc w:val="right"/>
        </w:trPr>
        <w:tc>
          <w:tcPr>
            <w:tcW w:w="800" w:type="pct"/>
            <w:tcBorders>
              <w:top w:val="nil"/>
              <w:bottom w:val="single" w:sz="4" w:space="0" w:color="auto"/>
              <w:right w:val="single" w:sz="4" w:space="0" w:color="FFFFFF" w:themeColor="background1"/>
            </w:tcBorders>
            <w:shd w:val="clear" w:color="auto" w:fill="6C1740"/>
          </w:tcPr>
          <w:p w14:paraId="43718EB0" w14:textId="1837BF8C" w:rsidR="007737D7" w:rsidRPr="007737D7" w:rsidRDefault="007737D7" w:rsidP="008F6E78">
            <w:pPr>
              <w:rPr>
                <w:rFonts w:ascii="PMingLiU" w:eastAsia="PMingLiU" w:hAnsi="PMingLiU"/>
                <w:b/>
                <w:color w:val="FFFFFF" w:themeColor="background1"/>
                <w:sz w:val="20"/>
                <w:szCs w:val="20"/>
              </w:rPr>
            </w:pPr>
            <w:bookmarkStart w:id="10" w:name="Title_04"/>
            <w:bookmarkEnd w:id="10"/>
            <w:r w:rsidRPr="007737D7">
              <w:rPr>
                <w:rFonts w:ascii="PMingLiU" w:eastAsia="PMingLiU" w:hAnsi="PMingLiU" w:hint="eastAsia"/>
                <w:b/>
                <w:bCs/>
                <w:color w:val="FFFFFF" w:themeColor="background1"/>
                <w:lang w:eastAsia="zh-HK"/>
              </w:rPr>
              <w:t>目標</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27588B5C" w:rsidR="007737D7" w:rsidRPr="007737D7" w:rsidRDefault="007737D7" w:rsidP="00A85829">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已完成</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5B6FDBBF" w:rsidR="007737D7" w:rsidRPr="007737D7" w:rsidRDefault="007737D7" w:rsidP="00A85829">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處於進展階段</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665212B2" w:rsidR="007737D7" w:rsidRPr="007737D7" w:rsidRDefault="007737D7" w:rsidP="00A85829">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出現延遲</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34365E39" w:rsidR="007737D7" w:rsidRPr="007737D7" w:rsidRDefault="007737D7" w:rsidP="00A85829">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暫停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61A43C3D" w:rsidR="007737D7" w:rsidRPr="007737D7" w:rsidRDefault="007737D7" w:rsidP="00A85829">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日後展開</w:t>
            </w:r>
          </w:p>
        </w:tc>
        <w:tc>
          <w:tcPr>
            <w:tcW w:w="700" w:type="pct"/>
            <w:tcBorders>
              <w:top w:val="nil"/>
              <w:left w:val="single" w:sz="4" w:space="0" w:color="FFFFFF" w:themeColor="background1"/>
              <w:bottom w:val="single" w:sz="4" w:space="0" w:color="auto"/>
            </w:tcBorders>
            <w:shd w:val="clear" w:color="auto" w:fill="6C1740"/>
          </w:tcPr>
          <w:p w14:paraId="4A2DF49E" w14:textId="66251AD7" w:rsidR="007737D7" w:rsidRPr="007737D7" w:rsidRDefault="007737D7" w:rsidP="00A85829">
            <w:pPr>
              <w:jc w:val="right"/>
              <w:rPr>
                <w:rFonts w:ascii="PMingLiU" w:eastAsia="PMingLiU" w:hAnsi="PMingLiU"/>
                <w:b/>
                <w:color w:val="FFFFFF" w:themeColor="background1"/>
                <w:sz w:val="20"/>
                <w:szCs w:val="20"/>
              </w:rPr>
            </w:pPr>
            <w:r w:rsidRPr="007737D7">
              <w:rPr>
                <w:rFonts w:ascii="PMingLiU" w:eastAsia="PMingLiU" w:hAnsi="PMingLiU" w:hint="eastAsia"/>
                <w:b/>
                <w:bCs/>
                <w:color w:val="FFFFFF" w:themeColor="background1"/>
                <w:lang w:eastAsia="zh-HK"/>
              </w:rPr>
              <w:t>總共</w:t>
            </w:r>
          </w:p>
        </w:tc>
      </w:tr>
      <w:tr w:rsidR="007737D7" w:rsidRPr="00FD75A9" w14:paraId="53AC3D9D" w14:textId="77777777" w:rsidTr="00F55F2F">
        <w:trPr>
          <w:jc w:val="right"/>
        </w:trPr>
        <w:tc>
          <w:tcPr>
            <w:tcW w:w="800" w:type="pct"/>
            <w:tcBorders>
              <w:top w:val="single" w:sz="4" w:space="0" w:color="auto"/>
            </w:tcBorders>
            <w:vAlign w:val="bottom"/>
          </w:tcPr>
          <w:p w14:paraId="1B838A7D" w14:textId="22809DB9"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目標一</w:t>
            </w:r>
          </w:p>
        </w:tc>
        <w:tc>
          <w:tcPr>
            <w:tcW w:w="700" w:type="pct"/>
            <w:tcBorders>
              <w:top w:val="single" w:sz="4" w:space="0" w:color="auto"/>
            </w:tcBorders>
          </w:tcPr>
          <w:p w14:paraId="2064A006" w14:textId="00D053BC" w:rsidR="007737D7" w:rsidRPr="00FD75A9" w:rsidRDefault="007737D7" w:rsidP="00A85829">
            <w:pPr>
              <w:jc w:val="right"/>
              <w:rPr>
                <w:sz w:val="20"/>
                <w:szCs w:val="20"/>
              </w:rPr>
            </w:pPr>
            <w:r w:rsidRPr="00FD75A9">
              <w:rPr>
                <w:sz w:val="20"/>
                <w:szCs w:val="20"/>
              </w:rPr>
              <w:t>12</w:t>
            </w:r>
          </w:p>
        </w:tc>
        <w:tc>
          <w:tcPr>
            <w:tcW w:w="700" w:type="pct"/>
            <w:tcBorders>
              <w:top w:val="single" w:sz="4" w:space="0" w:color="auto"/>
            </w:tcBorders>
          </w:tcPr>
          <w:p w14:paraId="4F5BCC03" w14:textId="7509CE67" w:rsidR="007737D7" w:rsidRPr="00FD75A9" w:rsidRDefault="007737D7" w:rsidP="00A85829">
            <w:pPr>
              <w:jc w:val="right"/>
              <w:rPr>
                <w:sz w:val="20"/>
                <w:szCs w:val="20"/>
              </w:rPr>
            </w:pPr>
            <w:r w:rsidRPr="00FD75A9">
              <w:rPr>
                <w:sz w:val="20"/>
                <w:szCs w:val="20"/>
              </w:rPr>
              <w:t>28</w:t>
            </w:r>
          </w:p>
        </w:tc>
        <w:tc>
          <w:tcPr>
            <w:tcW w:w="700" w:type="pct"/>
            <w:tcBorders>
              <w:top w:val="single" w:sz="4" w:space="0" w:color="auto"/>
            </w:tcBorders>
          </w:tcPr>
          <w:p w14:paraId="0FAE7406" w14:textId="14404D31" w:rsidR="007737D7" w:rsidRPr="00FD75A9" w:rsidRDefault="007737D7" w:rsidP="00A85829">
            <w:pPr>
              <w:jc w:val="right"/>
              <w:rPr>
                <w:sz w:val="20"/>
                <w:szCs w:val="20"/>
              </w:rPr>
            </w:pPr>
            <w:r w:rsidRPr="00FD75A9">
              <w:rPr>
                <w:sz w:val="20"/>
                <w:szCs w:val="20"/>
              </w:rPr>
              <w:t>8</w:t>
            </w:r>
          </w:p>
        </w:tc>
        <w:tc>
          <w:tcPr>
            <w:tcW w:w="700" w:type="pct"/>
            <w:tcBorders>
              <w:top w:val="single" w:sz="4" w:space="0" w:color="auto"/>
            </w:tcBorders>
          </w:tcPr>
          <w:p w14:paraId="32A5B0FE" w14:textId="56C5D29D" w:rsidR="007737D7" w:rsidRPr="00FD75A9" w:rsidRDefault="007737D7" w:rsidP="00A85829">
            <w:pPr>
              <w:jc w:val="right"/>
              <w:rPr>
                <w:sz w:val="20"/>
                <w:szCs w:val="20"/>
              </w:rPr>
            </w:pPr>
            <w:r w:rsidRPr="00FD75A9">
              <w:rPr>
                <w:sz w:val="20"/>
                <w:szCs w:val="20"/>
              </w:rPr>
              <w:t>0</w:t>
            </w:r>
          </w:p>
        </w:tc>
        <w:tc>
          <w:tcPr>
            <w:tcW w:w="700" w:type="pct"/>
            <w:tcBorders>
              <w:top w:val="single" w:sz="4" w:space="0" w:color="auto"/>
            </w:tcBorders>
          </w:tcPr>
          <w:p w14:paraId="1983DD90" w14:textId="0A4D66D0" w:rsidR="007737D7" w:rsidRPr="00FD75A9" w:rsidRDefault="007737D7" w:rsidP="00A85829">
            <w:pPr>
              <w:jc w:val="right"/>
              <w:rPr>
                <w:sz w:val="20"/>
                <w:szCs w:val="20"/>
              </w:rPr>
            </w:pPr>
            <w:r w:rsidRPr="00FD75A9">
              <w:rPr>
                <w:sz w:val="20"/>
                <w:szCs w:val="20"/>
              </w:rPr>
              <w:t>0</w:t>
            </w:r>
          </w:p>
        </w:tc>
        <w:tc>
          <w:tcPr>
            <w:tcW w:w="700" w:type="pct"/>
            <w:tcBorders>
              <w:top w:val="single" w:sz="4" w:space="0" w:color="auto"/>
            </w:tcBorders>
          </w:tcPr>
          <w:p w14:paraId="72D79641" w14:textId="5828EE3D" w:rsidR="007737D7" w:rsidRPr="00FD75A9" w:rsidRDefault="007737D7" w:rsidP="00A85829">
            <w:pPr>
              <w:jc w:val="right"/>
              <w:rPr>
                <w:sz w:val="20"/>
                <w:szCs w:val="20"/>
              </w:rPr>
            </w:pPr>
            <w:r w:rsidRPr="00FD75A9">
              <w:rPr>
                <w:sz w:val="20"/>
                <w:szCs w:val="20"/>
              </w:rPr>
              <w:t>48</w:t>
            </w:r>
          </w:p>
        </w:tc>
      </w:tr>
      <w:tr w:rsidR="007737D7" w:rsidRPr="00FD75A9" w14:paraId="0E42F2F1" w14:textId="77777777" w:rsidTr="00F55F2F">
        <w:trPr>
          <w:jc w:val="right"/>
        </w:trPr>
        <w:tc>
          <w:tcPr>
            <w:tcW w:w="800" w:type="pct"/>
            <w:shd w:val="clear" w:color="auto" w:fill="FAF9F8"/>
            <w:vAlign w:val="bottom"/>
          </w:tcPr>
          <w:p w14:paraId="11C48F92" w14:textId="277C0AE9" w:rsidR="007737D7" w:rsidRPr="007737D7" w:rsidRDefault="007737D7" w:rsidP="008F6E78">
            <w:pPr>
              <w:rPr>
                <w:rFonts w:ascii="PMingLiU" w:eastAsia="PMingLiU" w:hAnsi="PMingLiU"/>
                <w:sz w:val="20"/>
                <w:szCs w:val="20"/>
              </w:rPr>
            </w:pPr>
            <w:r w:rsidRPr="007737D7">
              <w:rPr>
                <w:rFonts w:ascii="PMingLiU" w:eastAsia="PMingLiU" w:hAnsi="PMingLiU" w:hint="eastAsia"/>
                <w:color w:val="000000"/>
                <w:lang w:eastAsia="zh-HK"/>
              </w:rPr>
              <w:t>目標二</w:t>
            </w:r>
          </w:p>
        </w:tc>
        <w:tc>
          <w:tcPr>
            <w:tcW w:w="700" w:type="pct"/>
            <w:shd w:val="clear" w:color="auto" w:fill="FAF9F8"/>
          </w:tcPr>
          <w:p w14:paraId="3CC49E38" w14:textId="641DB4B4" w:rsidR="007737D7" w:rsidRPr="00FD75A9" w:rsidRDefault="007737D7" w:rsidP="00A85829">
            <w:pPr>
              <w:jc w:val="right"/>
              <w:rPr>
                <w:sz w:val="20"/>
                <w:szCs w:val="20"/>
              </w:rPr>
            </w:pPr>
            <w:r w:rsidRPr="00FD75A9">
              <w:rPr>
                <w:sz w:val="20"/>
                <w:szCs w:val="20"/>
              </w:rPr>
              <w:t>5</w:t>
            </w:r>
          </w:p>
        </w:tc>
        <w:tc>
          <w:tcPr>
            <w:tcW w:w="700" w:type="pct"/>
            <w:shd w:val="clear" w:color="auto" w:fill="FAF9F8"/>
          </w:tcPr>
          <w:p w14:paraId="5DF69D70" w14:textId="7963C340" w:rsidR="007737D7" w:rsidRPr="00FD75A9" w:rsidRDefault="007737D7" w:rsidP="00A85829">
            <w:pPr>
              <w:jc w:val="right"/>
              <w:rPr>
                <w:sz w:val="20"/>
                <w:szCs w:val="20"/>
              </w:rPr>
            </w:pPr>
            <w:r w:rsidRPr="00FD75A9">
              <w:rPr>
                <w:sz w:val="20"/>
                <w:szCs w:val="20"/>
              </w:rPr>
              <w:t>19</w:t>
            </w:r>
          </w:p>
        </w:tc>
        <w:tc>
          <w:tcPr>
            <w:tcW w:w="700" w:type="pct"/>
            <w:shd w:val="clear" w:color="auto" w:fill="FAF9F8"/>
          </w:tcPr>
          <w:p w14:paraId="5902BC62" w14:textId="3140F7EF" w:rsidR="007737D7" w:rsidRPr="00FD75A9" w:rsidRDefault="007737D7" w:rsidP="00A85829">
            <w:pPr>
              <w:jc w:val="right"/>
              <w:rPr>
                <w:sz w:val="20"/>
                <w:szCs w:val="20"/>
              </w:rPr>
            </w:pPr>
            <w:r w:rsidRPr="00FD75A9">
              <w:rPr>
                <w:sz w:val="20"/>
                <w:szCs w:val="20"/>
              </w:rPr>
              <w:t>1</w:t>
            </w:r>
          </w:p>
        </w:tc>
        <w:tc>
          <w:tcPr>
            <w:tcW w:w="700" w:type="pct"/>
            <w:shd w:val="clear" w:color="auto" w:fill="FAF9F8"/>
          </w:tcPr>
          <w:p w14:paraId="5901EE9E" w14:textId="0A8DF466" w:rsidR="007737D7" w:rsidRPr="00FD75A9" w:rsidRDefault="007737D7" w:rsidP="00A85829">
            <w:pPr>
              <w:jc w:val="right"/>
              <w:rPr>
                <w:sz w:val="20"/>
                <w:szCs w:val="20"/>
              </w:rPr>
            </w:pPr>
            <w:r w:rsidRPr="00FD75A9">
              <w:rPr>
                <w:sz w:val="20"/>
                <w:szCs w:val="20"/>
              </w:rPr>
              <w:t>0</w:t>
            </w:r>
          </w:p>
        </w:tc>
        <w:tc>
          <w:tcPr>
            <w:tcW w:w="700" w:type="pct"/>
            <w:shd w:val="clear" w:color="auto" w:fill="FAF9F8"/>
          </w:tcPr>
          <w:p w14:paraId="3A2BF645" w14:textId="55E3E6FD" w:rsidR="007737D7" w:rsidRPr="00FD75A9" w:rsidRDefault="007737D7" w:rsidP="00A85829">
            <w:pPr>
              <w:jc w:val="right"/>
              <w:rPr>
                <w:sz w:val="20"/>
                <w:szCs w:val="20"/>
              </w:rPr>
            </w:pPr>
            <w:r w:rsidRPr="00FD75A9">
              <w:rPr>
                <w:sz w:val="20"/>
                <w:szCs w:val="20"/>
              </w:rPr>
              <w:t>0</w:t>
            </w:r>
          </w:p>
        </w:tc>
        <w:tc>
          <w:tcPr>
            <w:tcW w:w="700" w:type="pct"/>
            <w:shd w:val="clear" w:color="auto" w:fill="FAF9F8"/>
          </w:tcPr>
          <w:p w14:paraId="43938ADC" w14:textId="56102FA3" w:rsidR="007737D7" w:rsidRPr="00FD75A9" w:rsidRDefault="007737D7" w:rsidP="00A85829">
            <w:pPr>
              <w:jc w:val="right"/>
              <w:rPr>
                <w:sz w:val="20"/>
                <w:szCs w:val="20"/>
              </w:rPr>
            </w:pPr>
            <w:r w:rsidRPr="00FD75A9">
              <w:rPr>
                <w:sz w:val="20"/>
                <w:szCs w:val="20"/>
              </w:rPr>
              <w:t>25</w:t>
            </w:r>
          </w:p>
        </w:tc>
      </w:tr>
      <w:tr w:rsidR="00FD75A9" w:rsidRPr="00FD75A9" w14:paraId="339FBA49" w14:textId="77777777" w:rsidTr="00FD75A9">
        <w:trPr>
          <w:jc w:val="right"/>
        </w:trPr>
        <w:tc>
          <w:tcPr>
            <w:tcW w:w="800" w:type="pct"/>
            <w:shd w:val="clear" w:color="auto" w:fill="E4E9F3"/>
          </w:tcPr>
          <w:p w14:paraId="396EB2EF" w14:textId="56FA7210" w:rsidR="008F6E78" w:rsidRPr="007737D7" w:rsidRDefault="007737D7" w:rsidP="008F6E78">
            <w:pPr>
              <w:rPr>
                <w:rFonts w:ascii="PMingLiU" w:eastAsia="PMingLiU" w:hAnsi="PMingLiU"/>
                <w:b/>
                <w:sz w:val="20"/>
                <w:szCs w:val="20"/>
              </w:rPr>
            </w:pPr>
            <w:r w:rsidRPr="007737D7">
              <w:rPr>
                <w:rFonts w:ascii="PMingLiU" w:eastAsia="PMingLiU" w:hAnsi="PMingLiU" w:hint="eastAsia"/>
                <w:b/>
                <w:bCs/>
                <w:color w:val="000000"/>
                <w:lang w:eastAsia="zh-HK"/>
              </w:rPr>
              <w:t>整體</w:t>
            </w:r>
          </w:p>
        </w:tc>
        <w:tc>
          <w:tcPr>
            <w:tcW w:w="700"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700"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700"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700"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0FCCA6D5" w:rsidR="008E35C9" w:rsidRPr="008E35C9" w:rsidRDefault="007016C5" w:rsidP="0094489E">
      <w:pPr>
        <w:pStyle w:val="Heading1"/>
      </w:pPr>
      <w:bookmarkStart w:id="11" w:name="_Toc153222763"/>
      <w:r>
        <w:rPr>
          <w:rFonts w:eastAsia="PMingLiU" w:hint="eastAsia"/>
          <w:lang w:eastAsia="zh-TW"/>
        </w:rPr>
        <w:t>社區態度定向</w:t>
      </w:r>
      <w:r>
        <w:rPr>
          <w:rFonts w:eastAsia="PMingLiU"/>
          <w:lang w:val="en-US" w:eastAsia="zh-TW"/>
        </w:rPr>
        <w:br/>
      </w:r>
      <w:r>
        <w:rPr>
          <w:rFonts w:eastAsia="PMingLiU" w:hint="eastAsia"/>
          <w:lang w:eastAsia="zh-TW"/>
        </w:rPr>
        <w:t>行動計劃</w:t>
      </w:r>
      <w:bookmarkEnd w:id="11"/>
    </w:p>
    <w:p w14:paraId="25168A5F" w14:textId="16DE985B" w:rsidR="00DA227A" w:rsidRPr="00DA227A" w:rsidRDefault="007016C5" w:rsidP="00515A1C">
      <w:pPr>
        <w:pStyle w:val="Heading2"/>
        <w:pBdr>
          <w:top w:val="none" w:sz="0" w:space="0" w:color="auto"/>
        </w:pBdr>
      </w:pPr>
      <w:bookmarkStart w:id="12" w:name="_Toc153222764"/>
      <w:r>
        <w:rPr>
          <w:rFonts w:eastAsia="PMingLiU" w:hint="eastAsia"/>
          <w:b w:val="0"/>
          <w:lang w:eastAsia="zh-TW"/>
        </w:rPr>
        <w:t>概述</w:t>
      </w:r>
      <w:bookmarkEnd w:id="12"/>
    </w:p>
    <w:p w14:paraId="4F804B10" w14:textId="46CC8499" w:rsidR="007016C5" w:rsidRDefault="007016C5" w:rsidP="007016C5">
      <w:pPr>
        <w:spacing w:before="240" w:after="240" w:line="240" w:lineRule="auto"/>
      </w:pPr>
      <w:r>
        <w:rPr>
          <w:rFonts w:eastAsia="PMingLiU" w:hint="eastAsia"/>
          <w:lang w:eastAsia="zh-TW"/>
        </w:rPr>
        <w:t>社區態度</w:t>
      </w:r>
      <w:r>
        <w:rPr>
          <w:rFonts w:eastAsia="Arial"/>
          <w:lang w:eastAsia="zh-TW"/>
        </w:rPr>
        <w:t xml:space="preserve"> </w:t>
      </w:r>
      <w:r>
        <w:rPr>
          <w:rFonts w:eastAsia="PMingLiU"/>
          <w:lang w:eastAsia="zh-TW"/>
        </w:rPr>
        <w:t xml:space="preserve">TAP </w:t>
      </w:r>
      <w:r>
        <w:rPr>
          <w:rFonts w:eastAsia="PMingLiU" w:hint="eastAsia"/>
          <w:lang w:eastAsia="zh-TW"/>
        </w:rPr>
        <w:t>旨在推動《策略》的社區態度成果領域的進展。</w:t>
      </w:r>
    </w:p>
    <w:p w14:paraId="07CC9535" w14:textId="77777777" w:rsidR="007016C5" w:rsidRDefault="007016C5" w:rsidP="007016C5">
      <w:pPr>
        <w:spacing w:before="240" w:after="240" w:line="240" w:lineRule="auto"/>
      </w:pPr>
      <w:r>
        <w:rPr>
          <w:rFonts w:eastAsia="PMingLiU" w:hint="eastAsia"/>
          <w:lang w:eastAsia="zh-TW"/>
        </w:rPr>
        <w:t>該成果領域的目的是確保改善社區態度，並使殘障人士在社會上能夠享有完全平等、獲得全納並參與各種活動。</w:t>
      </w:r>
    </w:p>
    <w:p w14:paraId="4E84D76A" w14:textId="77777777" w:rsidR="007016C5" w:rsidRDefault="007016C5" w:rsidP="007016C5">
      <w:pPr>
        <w:spacing w:before="240" w:after="240" w:line="240" w:lineRule="auto"/>
      </w:pPr>
      <w:r>
        <w:rPr>
          <w:rFonts w:eastAsia="PMingLiU" w:hint="eastAsia"/>
          <w:lang w:eastAsia="zh-TW"/>
        </w:rPr>
        <w:t>社區態度</w:t>
      </w:r>
      <w:r>
        <w:rPr>
          <w:rFonts w:eastAsia="Arial"/>
          <w:lang w:eastAsia="zh-TW"/>
        </w:rPr>
        <w:t xml:space="preserve"> </w:t>
      </w:r>
      <w:r>
        <w:rPr>
          <w:rFonts w:eastAsia="PMingLiU"/>
          <w:lang w:eastAsia="zh-TW"/>
        </w:rPr>
        <w:t>TAP</w:t>
      </w:r>
      <w:r>
        <w:rPr>
          <w:rFonts w:eastAsia="PMingLiU" w:hint="eastAsia"/>
          <w:lang w:eastAsia="zh-TW"/>
        </w:rPr>
        <w:t>報告了</w:t>
      </w:r>
      <w:r>
        <w:rPr>
          <w:rFonts w:eastAsia="PMingLiU"/>
          <w:lang w:eastAsia="zh-TW"/>
        </w:rPr>
        <w:t>2022-2023</w:t>
      </w:r>
      <w:r>
        <w:rPr>
          <w:rFonts w:eastAsia="PMingLiU" w:hint="eastAsia"/>
          <w:lang w:eastAsia="zh-TW"/>
        </w:rPr>
        <w:t>年報告期澳洲政府及各州和領地政府採取的</w:t>
      </w:r>
      <w:r>
        <w:rPr>
          <w:rFonts w:eastAsia="Arial"/>
          <w:lang w:eastAsia="zh-TW"/>
        </w:rPr>
        <w:t xml:space="preserve"> </w:t>
      </w:r>
      <w:r>
        <w:rPr>
          <w:rFonts w:eastAsia="PMingLiU"/>
          <w:lang w:eastAsia="zh-TW"/>
        </w:rPr>
        <w:t xml:space="preserve">63 </w:t>
      </w:r>
      <w:r>
        <w:rPr>
          <w:rFonts w:eastAsia="PMingLiU" w:hint="eastAsia"/>
          <w:lang w:eastAsia="zh-TW"/>
        </w:rPr>
        <w:t>項行動。</w:t>
      </w:r>
    </w:p>
    <w:p w14:paraId="5948CA15" w14:textId="77777777" w:rsidR="007016C5" w:rsidRDefault="007016C5" w:rsidP="007016C5">
      <w:pPr>
        <w:spacing w:before="240" w:after="240" w:line="240" w:lineRule="auto"/>
      </w:pPr>
      <w:r>
        <w:rPr>
          <w:rFonts w:eastAsia="PMingLiU" w:hint="eastAsia"/>
          <w:lang w:eastAsia="zh-TW"/>
        </w:rPr>
        <w:t>其中包括培養主要專業服務部門的殘障信心，開展社區參與和教育活動，以及為一線員工提供培訓資源，提高他們對殘障人士的認識。</w:t>
      </w:r>
    </w:p>
    <w:p w14:paraId="3604ED23" w14:textId="2A7E6F4B" w:rsidR="008E35C9" w:rsidRDefault="008E35C9" w:rsidP="008E35C9">
      <w:pPr>
        <w:spacing w:after="120" w:line="240" w:lineRule="auto"/>
      </w:pPr>
    </w:p>
    <w:p w14:paraId="02B52D26" w14:textId="457439EA" w:rsidR="008E35C9" w:rsidRPr="00DA227A" w:rsidRDefault="007016C5" w:rsidP="0039316A">
      <w:pPr>
        <w:pStyle w:val="Heading2"/>
      </w:pPr>
      <w:bookmarkStart w:id="13" w:name="_Toc153222765"/>
      <w:r>
        <w:rPr>
          <w:rFonts w:eastAsia="PMingLiU" w:hint="eastAsia"/>
          <w:b w:val="0"/>
          <w:lang w:eastAsia="zh-TW"/>
        </w:rPr>
        <w:t>目標</w:t>
      </w:r>
      <w:bookmarkEnd w:id="13"/>
    </w:p>
    <w:p w14:paraId="7B91A9E6" w14:textId="54ABE3CD" w:rsidR="008E35C9" w:rsidRDefault="002E5B4F" w:rsidP="0039316A">
      <w:pPr>
        <w:pStyle w:val="ListParagraph"/>
        <w:numPr>
          <w:ilvl w:val="0"/>
          <w:numId w:val="39"/>
        </w:numPr>
        <w:spacing w:before="120" w:after="120" w:line="240" w:lineRule="auto"/>
        <w:contextualSpacing w:val="0"/>
      </w:pPr>
      <w:r>
        <w:rPr>
          <w:rFonts w:eastAsia="PMingLiU" w:hint="eastAsia"/>
          <w:lang w:eastAsia="zh-TW"/>
        </w:rPr>
        <w:t>雇主重視殘障人士對工作做出的貢獻，並認可雇用殘障人士的益處。</w:t>
      </w:r>
      <w:r w:rsidR="008E35C9">
        <w:t xml:space="preserve"> </w:t>
      </w:r>
    </w:p>
    <w:p w14:paraId="1E2FC502" w14:textId="32493F32" w:rsidR="008E35C9" w:rsidRDefault="002E5B4F" w:rsidP="0039316A">
      <w:pPr>
        <w:pStyle w:val="ListParagraph"/>
        <w:numPr>
          <w:ilvl w:val="0"/>
          <w:numId w:val="39"/>
        </w:numPr>
        <w:spacing w:before="120" w:after="120" w:line="240" w:lineRule="auto"/>
        <w:contextualSpacing w:val="0"/>
      </w:pPr>
      <w:r>
        <w:rPr>
          <w:rFonts w:eastAsia="PMingLiU" w:hint="eastAsia"/>
          <w:lang w:eastAsia="zh-TW"/>
        </w:rPr>
        <w:t>主要專業人員有信心積極地應對殘障人士的需求。</w:t>
      </w:r>
      <w:r w:rsidR="008E35C9">
        <w:t xml:space="preserve"> </w:t>
      </w:r>
    </w:p>
    <w:p w14:paraId="29A5B039" w14:textId="3226CA32" w:rsidR="008E35C9" w:rsidRDefault="002E5B4F" w:rsidP="0039316A">
      <w:pPr>
        <w:pStyle w:val="ListParagraph"/>
        <w:numPr>
          <w:ilvl w:val="0"/>
          <w:numId w:val="39"/>
        </w:numPr>
        <w:spacing w:before="120" w:after="120" w:line="240" w:lineRule="auto"/>
        <w:contextualSpacing w:val="0"/>
      </w:pPr>
      <w:r>
        <w:rPr>
          <w:rFonts w:eastAsia="PMingLiU" w:hint="eastAsia"/>
          <w:lang w:eastAsia="zh-TW"/>
        </w:rPr>
        <w:t>增加殘障人士擔任領導職務的比例。</w:t>
      </w:r>
      <w:r w:rsidR="008E35C9">
        <w:t xml:space="preserve"> </w:t>
      </w:r>
    </w:p>
    <w:p w14:paraId="54665405" w14:textId="17869CB8" w:rsidR="008E35C9" w:rsidRDefault="002E5B4F" w:rsidP="0039316A">
      <w:pPr>
        <w:pStyle w:val="ListParagraph"/>
        <w:numPr>
          <w:ilvl w:val="0"/>
          <w:numId w:val="39"/>
        </w:numPr>
        <w:spacing w:before="120" w:after="120" w:line="240" w:lineRule="auto"/>
        <w:contextualSpacing w:val="0"/>
      </w:pPr>
      <w:r>
        <w:rPr>
          <w:rFonts w:eastAsia="PMingLiU" w:hint="eastAsia"/>
          <w:lang w:eastAsia="zh-TW"/>
        </w:rPr>
        <w:t>改善社區態度，以便對《策略》中的優先政策產生積極影響。</w:t>
      </w:r>
    </w:p>
    <w:p w14:paraId="16881111" w14:textId="77777777" w:rsidR="008E35C9" w:rsidRDefault="008E35C9">
      <w:r>
        <w:br w:type="page"/>
      </w:r>
    </w:p>
    <w:p w14:paraId="7D038539" w14:textId="3D5EBA49" w:rsidR="008E35C9" w:rsidRPr="0066071F" w:rsidRDefault="001A7262" w:rsidP="0066071F">
      <w:pPr>
        <w:rPr>
          <w:b/>
          <w:bCs/>
          <w:color w:val="6C1740"/>
          <w:sz w:val="94"/>
          <w:szCs w:val="94"/>
        </w:rPr>
      </w:pPr>
      <w:bookmarkStart w:id="14" w:name="_Toc151037037"/>
      <w:r w:rsidRPr="001A7262">
        <w:rPr>
          <w:rFonts w:eastAsia="PMingLiU" w:hint="eastAsia"/>
          <w:b/>
          <w:color w:val="6C1740"/>
          <w:sz w:val="94"/>
          <w:szCs w:val="94"/>
          <w:lang w:eastAsia="zh-TW"/>
        </w:rPr>
        <w:t>社區態度</w:t>
      </w:r>
      <w:r w:rsidR="008E35C9" w:rsidRPr="001A7262">
        <w:rPr>
          <w:b/>
          <w:bCs/>
          <w:color w:val="6C1740"/>
          <w:sz w:val="94"/>
          <w:szCs w:val="94"/>
        </w:rPr>
        <w:t xml:space="preserve"> </w:t>
      </w:r>
      <w:r w:rsidR="008E35C9" w:rsidRPr="0066071F">
        <w:rPr>
          <w:b/>
          <w:bCs/>
          <w:color w:val="6C1740"/>
          <w:sz w:val="94"/>
          <w:szCs w:val="94"/>
        </w:rPr>
        <w:t>T</w:t>
      </w:r>
      <w:r w:rsidR="008E35C9" w:rsidRPr="001A7262">
        <w:rPr>
          <w:b/>
          <w:bCs/>
          <w:color w:val="6C1740"/>
          <w:sz w:val="94"/>
          <w:szCs w:val="94"/>
        </w:rPr>
        <w:t>AP</w:t>
      </w:r>
      <w:bookmarkEnd w:id="14"/>
    </w:p>
    <w:p w14:paraId="0F92551D" w14:textId="5961C703" w:rsidR="008E35C9" w:rsidRDefault="00641B85" w:rsidP="00641B85">
      <w:pPr>
        <w:spacing w:before="60" w:after="120" w:line="240" w:lineRule="auto"/>
      </w:pPr>
      <w:r>
        <w:rPr>
          <w:rFonts w:eastAsia="PMingLiU" w:hint="eastAsia"/>
          <w:lang w:eastAsia="zh-TW"/>
        </w:rPr>
        <w:t>表</w:t>
      </w:r>
      <w:r>
        <w:rPr>
          <w:rFonts w:eastAsia="Arial"/>
          <w:lang w:eastAsia="zh-TW"/>
        </w:rPr>
        <w:t xml:space="preserve"> </w:t>
      </w:r>
      <w:r>
        <w:rPr>
          <w:rFonts w:eastAsia="PMingLiU"/>
          <w:lang w:eastAsia="zh-TW"/>
        </w:rPr>
        <w:t>5</w:t>
      </w:r>
      <w:r>
        <w:rPr>
          <w:rFonts w:eastAsia="PMingLiU" w:hint="eastAsia"/>
          <w:lang w:eastAsia="zh-TW"/>
        </w:rPr>
        <w:t>：社區態度</w:t>
      </w:r>
      <w:r>
        <w:rPr>
          <w:rFonts w:eastAsia="Arial"/>
          <w:lang w:eastAsia="zh-TW"/>
        </w:rPr>
        <w:t xml:space="preserve"> </w:t>
      </w:r>
      <w:r>
        <w:rPr>
          <w:rFonts w:eastAsia="PMingLiU"/>
          <w:lang w:eastAsia="zh-TW"/>
        </w:rPr>
        <w:t>TAP——2022-2023</w:t>
      </w:r>
      <w:r>
        <w:rPr>
          <w:rFonts w:eastAsia="PMingLiU" w:hint="eastAsia"/>
          <w:lang w:eastAsia="zh-TW"/>
        </w:rPr>
        <w:t>年按政府劃分的行動進展</w:t>
      </w:r>
      <w:r>
        <w:rPr>
          <w:rFonts w:eastAsia="Arial"/>
        </w:rPr>
        <w:t xml:space="preserve"> </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43"/>
        <w:gridCol w:w="1263"/>
        <w:gridCol w:w="1264"/>
        <w:gridCol w:w="1264"/>
        <w:gridCol w:w="1264"/>
        <w:gridCol w:w="1264"/>
        <w:gridCol w:w="1264"/>
      </w:tblGrid>
      <w:tr w:rsidR="00EB2F30" w:rsidRPr="00C50630" w14:paraId="542AF0E4" w14:textId="77777777" w:rsidTr="00C50630">
        <w:trPr>
          <w:cantSplit/>
        </w:trPr>
        <w:tc>
          <w:tcPr>
            <w:tcW w:w="800" w:type="pct"/>
            <w:tcBorders>
              <w:bottom w:val="single" w:sz="4" w:space="0" w:color="auto"/>
            </w:tcBorders>
            <w:shd w:val="clear" w:color="auto" w:fill="6C1740"/>
            <w:noWrap/>
            <w:hideMark/>
          </w:tcPr>
          <w:p w14:paraId="5325089D" w14:textId="44AC6FE3" w:rsidR="00EB2F30" w:rsidRPr="00C50630" w:rsidRDefault="00EB2F30" w:rsidP="00AF7CD8">
            <w:pPr>
              <w:spacing w:after="0" w:line="240" w:lineRule="auto"/>
              <w:rPr>
                <w:rFonts w:eastAsia="Times New Roman" w:cs="Arial"/>
                <w:b/>
                <w:color w:val="FFFFFF" w:themeColor="background1"/>
                <w:sz w:val="20"/>
                <w:szCs w:val="20"/>
                <w:lang w:eastAsia="en-AU"/>
              </w:rPr>
            </w:pPr>
            <w:bookmarkStart w:id="15" w:name="Title_05"/>
            <w:bookmarkEnd w:id="15"/>
            <w:r w:rsidRPr="007737D7">
              <w:rPr>
                <w:rFonts w:ascii="PMingLiU" w:eastAsia="PMingLiU" w:hAnsi="PMingLiU" w:hint="eastAsia"/>
                <w:b/>
                <w:bCs/>
                <w:color w:val="FFFFFF" w:themeColor="background1"/>
                <w:lang w:eastAsia="zh-HK"/>
              </w:rPr>
              <w:t>政府</w:t>
            </w:r>
          </w:p>
        </w:tc>
        <w:tc>
          <w:tcPr>
            <w:tcW w:w="700" w:type="pct"/>
            <w:tcBorders>
              <w:bottom w:val="single" w:sz="4" w:space="0" w:color="auto"/>
            </w:tcBorders>
            <w:shd w:val="clear" w:color="auto" w:fill="6C1740"/>
            <w:hideMark/>
          </w:tcPr>
          <w:p w14:paraId="4EC8608D" w14:textId="79E23515" w:rsidR="00EB2F30" w:rsidRPr="00C50630" w:rsidRDefault="00EB2F30" w:rsidP="00464AAF">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bottom w:val="single" w:sz="4" w:space="0" w:color="auto"/>
            </w:tcBorders>
            <w:shd w:val="clear" w:color="auto" w:fill="6C1740"/>
            <w:noWrap/>
            <w:hideMark/>
          </w:tcPr>
          <w:p w14:paraId="782CE22D" w14:textId="147B6899" w:rsidR="00EB2F30" w:rsidRPr="00C50630" w:rsidRDefault="00EB2F30" w:rsidP="00AF7CD8">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bottom w:val="single" w:sz="4" w:space="0" w:color="auto"/>
            </w:tcBorders>
            <w:shd w:val="clear" w:color="auto" w:fill="6C1740"/>
            <w:noWrap/>
            <w:hideMark/>
          </w:tcPr>
          <w:p w14:paraId="6CEDDA32" w14:textId="0948797D" w:rsidR="00EB2F30" w:rsidRPr="00C50630" w:rsidRDefault="00EB2F30" w:rsidP="00AF7CD8">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bottom w:val="single" w:sz="4" w:space="0" w:color="auto"/>
            </w:tcBorders>
            <w:shd w:val="clear" w:color="auto" w:fill="6C1740"/>
            <w:noWrap/>
            <w:hideMark/>
          </w:tcPr>
          <w:p w14:paraId="7BD8A81F" w14:textId="30E7DB9F" w:rsidR="00EB2F30" w:rsidRPr="00C50630" w:rsidRDefault="00EB2F30" w:rsidP="00AF7CD8">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bottom w:val="single" w:sz="4" w:space="0" w:color="auto"/>
            </w:tcBorders>
            <w:shd w:val="clear" w:color="auto" w:fill="6C1740"/>
            <w:noWrap/>
            <w:hideMark/>
          </w:tcPr>
          <w:p w14:paraId="41B6A61F" w14:textId="60FB7052" w:rsidR="00EB2F30" w:rsidRPr="00C50630" w:rsidRDefault="00EB2F30" w:rsidP="00AF7CD8">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700" w:type="pct"/>
            <w:tcBorders>
              <w:bottom w:val="single" w:sz="4" w:space="0" w:color="auto"/>
            </w:tcBorders>
            <w:shd w:val="clear" w:color="auto" w:fill="6C1740"/>
            <w:noWrap/>
            <w:hideMark/>
          </w:tcPr>
          <w:p w14:paraId="170FCCA7" w14:textId="0AD4DCA4" w:rsidR="00EB2F30" w:rsidRPr="00C50630" w:rsidRDefault="00EB2F30" w:rsidP="00AF7CD8">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EB2F30" w:rsidRPr="00C50630" w14:paraId="69141F84" w14:textId="77777777" w:rsidTr="00F55F2F">
        <w:trPr>
          <w:cantSplit/>
        </w:trPr>
        <w:tc>
          <w:tcPr>
            <w:tcW w:w="800" w:type="pct"/>
            <w:tcBorders>
              <w:top w:val="single" w:sz="4" w:space="0" w:color="auto"/>
              <w:bottom w:val="single" w:sz="4" w:space="0" w:color="auto"/>
              <w:right w:val="single" w:sz="4" w:space="0" w:color="auto"/>
            </w:tcBorders>
            <w:noWrap/>
            <w:vAlign w:val="bottom"/>
            <w:hideMark/>
          </w:tcPr>
          <w:p w14:paraId="0E684CF2" w14:textId="033E0FDD"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澳洲政府</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EB2F30" w:rsidRPr="00C50630" w14:paraId="011FD45A" w14:textId="77777777" w:rsidTr="00F55F2F">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5334DA73"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新南威爾士州</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B2F30" w:rsidRPr="00C50630" w14:paraId="3B34EBDC" w14:textId="77777777" w:rsidTr="00F55F2F">
        <w:trPr>
          <w:cantSplit/>
        </w:trPr>
        <w:tc>
          <w:tcPr>
            <w:tcW w:w="800" w:type="pct"/>
            <w:tcBorders>
              <w:top w:val="single" w:sz="4" w:space="0" w:color="auto"/>
              <w:bottom w:val="single" w:sz="4" w:space="0" w:color="auto"/>
              <w:right w:val="single" w:sz="4" w:space="0" w:color="auto"/>
            </w:tcBorders>
            <w:noWrap/>
            <w:vAlign w:val="bottom"/>
            <w:hideMark/>
          </w:tcPr>
          <w:p w14:paraId="3D223BD0" w14:textId="6A6AD809"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維多利亞州</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B2F30" w:rsidRPr="00C50630" w14:paraId="34A542D6" w14:textId="77777777" w:rsidTr="00F55F2F">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258B3BCA"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昆士蘭州</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EB2F30" w:rsidRPr="00C50630" w14:paraId="0CFE8738" w14:textId="77777777" w:rsidTr="00F55F2F">
        <w:trPr>
          <w:cantSplit/>
        </w:trPr>
        <w:tc>
          <w:tcPr>
            <w:tcW w:w="800" w:type="pct"/>
            <w:tcBorders>
              <w:top w:val="single" w:sz="4" w:space="0" w:color="auto"/>
              <w:bottom w:val="single" w:sz="4" w:space="0" w:color="auto"/>
              <w:right w:val="single" w:sz="4" w:space="0" w:color="auto"/>
            </w:tcBorders>
            <w:noWrap/>
            <w:vAlign w:val="bottom"/>
            <w:hideMark/>
          </w:tcPr>
          <w:p w14:paraId="4301E3C8" w14:textId="279F1062"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西澳</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EB2F30" w:rsidRPr="00C50630" w14:paraId="570A6B8E" w14:textId="77777777" w:rsidTr="00F55F2F">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04A3DBAD"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南澳</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B2F30" w:rsidRPr="00C50630" w14:paraId="4497C1F9" w14:textId="77777777" w:rsidTr="00F55F2F">
        <w:trPr>
          <w:cantSplit/>
        </w:trPr>
        <w:tc>
          <w:tcPr>
            <w:tcW w:w="800" w:type="pct"/>
            <w:tcBorders>
              <w:top w:val="single" w:sz="4" w:space="0" w:color="auto"/>
              <w:bottom w:val="single" w:sz="4" w:space="0" w:color="auto"/>
              <w:right w:val="single" w:sz="4" w:space="0" w:color="auto"/>
            </w:tcBorders>
            <w:noWrap/>
            <w:vAlign w:val="bottom"/>
            <w:hideMark/>
          </w:tcPr>
          <w:p w14:paraId="45CD1927" w14:textId="35CFD97B"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塔斯馬尼亞州</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B2F30" w:rsidRPr="00C50630" w14:paraId="13025BEA" w14:textId="77777777" w:rsidTr="00F55F2F">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33BFB8EC"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澳洲首都領地</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EB2F30" w:rsidRPr="00C50630" w14:paraId="26A1A333" w14:textId="77777777" w:rsidTr="00F55F2F">
        <w:trPr>
          <w:cantSplit/>
        </w:trPr>
        <w:tc>
          <w:tcPr>
            <w:tcW w:w="800" w:type="pct"/>
            <w:tcBorders>
              <w:top w:val="single" w:sz="4" w:space="0" w:color="auto"/>
              <w:bottom w:val="single" w:sz="4" w:space="0" w:color="auto"/>
              <w:right w:val="single" w:sz="4" w:space="0" w:color="auto"/>
            </w:tcBorders>
            <w:noWrap/>
            <w:vAlign w:val="bottom"/>
            <w:hideMark/>
          </w:tcPr>
          <w:p w14:paraId="5C8CDAAD" w14:textId="17D46738" w:rsidR="00EB2F30" w:rsidRPr="00C50630" w:rsidRDefault="00EB2F30"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北領地</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EB2F30" w:rsidRPr="00C50630" w14:paraId="15E63C6A" w14:textId="77777777" w:rsidTr="00F55F2F">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7326576A" w:rsidR="00EB2F30" w:rsidRPr="00C50630" w:rsidRDefault="00EB2F30" w:rsidP="002A249B">
            <w:pPr>
              <w:spacing w:after="0" w:line="240" w:lineRule="auto"/>
              <w:rPr>
                <w:rFonts w:eastAsia="Times New Roman" w:cs="Arial"/>
                <w:b/>
                <w:color w:val="000000"/>
                <w:sz w:val="20"/>
                <w:szCs w:val="20"/>
                <w:lang w:eastAsia="en-AU"/>
              </w:rPr>
            </w:pPr>
            <w:r w:rsidRPr="007737D7">
              <w:rPr>
                <w:rFonts w:ascii="PMingLiU" w:eastAsia="PMingLiU" w:hAnsi="PMingLiU" w:hint="eastAsia"/>
                <w:b/>
                <w:bCs/>
                <w:color w:val="000000"/>
                <w:lang w:eastAsia="zh-HK"/>
              </w:rPr>
              <w:t>全澳總數</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EB2F30" w:rsidRPr="00C50630" w:rsidRDefault="00EB2F30"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EB2F30" w:rsidRPr="00C50630" w:rsidRDefault="00EB2F30"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EB2F30" w:rsidRPr="00C50630" w:rsidRDefault="00EB2F30"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EB2F30" w:rsidRPr="00C50630" w:rsidRDefault="00EB2F30"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EB2F30" w:rsidRPr="00C50630" w:rsidRDefault="00EB2F30"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EB2F30" w:rsidRPr="00C50630" w:rsidRDefault="00EB2F30"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62AD918F" w:rsidR="008E35C9" w:rsidRDefault="00641B85" w:rsidP="00F52039">
      <w:pPr>
        <w:spacing w:before="240" w:after="240" w:line="240" w:lineRule="auto"/>
      </w:pPr>
      <w:r w:rsidRPr="008620A5">
        <w:rPr>
          <w:rFonts w:eastAsia="PMingLiU" w:hint="eastAsia"/>
          <w:lang w:eastAsia="zh-TW"/>
        </w:rPr>
        <w:t>表</w:t>
      </w:r>
      <w:r w:rsidRPr="008620A5">
        <w:rPr>
          <w:rFonts w:eastAsia="Arial"/>
          <w:lang w:eastAsia="zh-TW"/>
        </w:rPr>
        <w:t xml:space="preserve"> </w:t>
      </w:r>
      <w:r w:rsidRPr="008620A5">
        <w:rPr>
          <w:rFonts w:eastAsia="PMingLiU"/>
          <w:lang w:eastAsia="zh-TW"/>
        </w:rPr>
        <w:t>6</w:t>
      </w:r>
      <w:r w:rsidRPr="008620A5">
        <w:rPr>
          <w:rFonts w:eastAsia="PMingLiU" w:hint="eastAsia"/>
          <w:lang w:eastAsia="zh-TW"/>
        </w:rPr>
        <w:t>：社區態度</w:t>
      </w:r>
      <w:r w:rsidRPr="008620A5">
        <w:rPr>
          <w:rFonts w:eastAsia="Arial"/>
          <w:lang w:eastAsia="zh-TW"/>
        </w:rPr>
        <w:t xml:space="preserve"> </w:t>
      </w:r>
      <w:r w:rsidRPr="008620A5">
        <w:rPr>
          <w:rFonts w:eastAsia="PMingLiU"/>
          <w:lang w:eastAsia="zh-TW"/>
        </w:rPr>
        <w:t>TAP——2022-2023</w:t>
      </w:r>
      <w:r w:rsidRPr="008620A5">
        <w:rPr>
          <w:rFonts w:eastAsia="PMingLiU" w:hint="eastAsia"/>
          <w:lang w:eastAsia="zh-TW"/>
        </w:rPr>
        <w:t>年按目標劃分的行動進展</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43"/>
        <w:gridCol w:w="1263"/>
        <w:gridCol w:w="1264"/>
        <w:gridCol w:w="1264"/>
        <w:gridCol w:w="1264"/>
        <w:gridCol w:w="1264"/>
        <w:gridCol w:w="1264"/>
      </w:tblGrid>
      <w:tr w:rsidR="00EB2F30" w:rsidRPr="00C50630" w14:paraId="4DE237A4" w14:textId="77777777" w:rsidTr="00F55F2F">
        <w:tc>
          <w:tcPr>
            <w:tcW w:w="800" w:type="pct"/>
            <w:tcBorders>
              <w:top w:val="nil"/>
              <w:bottom w:val="single" w:sz="4" w:space="0" w:color="auto"/>
              <w:right w:val="single" w:sz="4" w:space="0" w:color="FFFFFF" w:themeColor="background1"/>
            </w:tcBorders>
            <w:shd w:val="clear" w:color="auto" w:fill="6C1740"/>
            <w:noWrap/>
            <w:hideMark/>
          </w:tcPr>
          <w:p w14:paraId="1D46DBEB" w14:textId="0C8DEF04" w:rsidR="00EB2F30" w:rsidRPr="00C50630" w:rsidRDefault="00EB2F30" w:rsidP="002A249B">
            <w:pPr>
              <w:spacing w:after="0" w:line="240" w:lineRule="auto"/>
              <w:rPr>
                <w:rFonts w:eastAsia="Times New Roman" w:cs="Arial"/>
                <w:b/>
                <w:color w:val="FFFFFF" w:themeColor="background1"/>
                <w:sz w:val="20"/>
                <w:szCs w:val="20"/>
                <w:lang w:eastAsia="en-AU"/>
              </w:rPr>
            </w:pPr>
            <w:bookmarkStart w:id="16" w:name="Title_06"/>
            <w:bookmarkEnd w:id="16"/>
            <w:r w:rsidRPr="007737D7">
              <w:rPr>
                <w:rFonts w:ascii="PMingLiU" w:eastAsia="PMingLiU" w:hAnsi="PMingLiU" w:hint="eastAsia"/>
                <w:b/>
                <w:bCs/>
                <w:color w:val="FFFFFF" w:themeColor="background1"/>
                <w:lang w:eastAsia="zh-HK"/>
              </w:rPr>
              <w:t>目標</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5FB7AD8B" w:rsidR="00EB2F30" w:rsidRPr="00C50630" w:rsidRDefault="00EB2F30" w:rsidP="00464AAF">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4D4766D3" w:rsidR="00EB2F30" w:rsidRPr="00C50630" w:rsidRDefault="00EB2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124ED79F" w:rsidR="00EB2F30" w:rsidRPr="00C50630" w:rsidRDefault="00EB2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60041B78" w:rsidR="00EB2F30" w:rsidRPr="00C50630" w:rsidRDefault="00EB2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1CDCDC8C" w:rsidR="00EB2F30" w:rsidRPr="00C50630" w:rsidRDefault="00EB2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700" w:type="pct"/>
            <w:tcBorders>
              <w:top w:val="nil"/>
              <w:left w:val="single" w:sz="4" w:space="0" w:color="FFFFFF" w:themeColor="background1"/>
              <w:bottom w:val="single" w:sz="4" w:space="0" w:color="auto"/>
            </w:tcBorders>
            <w:shd w:val="clear" w:color="auto" w:fill="6C1740"/>
            <w:noWrap/>
            <w:hideMark/>
          </w:tcPr>
          <w:p w14:paraId="34F59F04" w14:textId="51636DE6" w:rsidR="00EB2F30" w:rsidRPr="00C50630" w:rsidRDefault="00EB2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EB2F30" w:rsidRPr="00C50630" w14:paraId="3B1F9CDC" w14:textId="77777777" w:rsidTr="00C50630">
        <w:tc>
          <w:tcPr>
            <w:tcW w:w="800" w:type="pct"/>
            <w:tcBorders>
              <w:top w:val="single" w:sz="4" w:space="0" w:color="auto"/>
            </w:tcBorders>
            <w:shd w:val="clear" w:color="auto" w:fill="auto"/>
            <w:noWrap/>
            <w:vAlign w:val="bottom"/>
            <w:hideMark/>
          </w:tcPr>
          <w:p w14:paraId="7A7D6A96" w14:textId="396D2BC8" w:rsidR="00EB2F30" w:rsidRPr="00EB2F30" w:rsidRDefault="00EB2F30" w:rsidP="002A249B">
            <w:pPr>
              <w:spacing w:after="0" w:line="240" w:lineRule="auto"/>
              <w:rPr>
                <w:rFonts w:ascii="PMingLiU" w:eastAsia="PMingLiU" w:hAnsi="PMingLiU" w:cs="Arial"/>
                <w:color w:val="000000"/>
                <w:sz w:val="20"/>
                <w:szCs w:val="20"/>
                <w:lang w:eastAsia="en-AU"/>
              </w:rPr>
            </w:pPr>
            <w:r w:rsidRPr="00EB2F30">
              <w:rPr>
                <w:rFonts w:ascii="PMingLiU" w:eastAsia="PMingLiU" w:hAnsi="PMingLiU" w:hint="eastAsia"/>
                <w:color w:val="000000"/>
                <w:lang w:eastAsia="zh-HK"/>
              </w:rPr>
              <w:t>目標一</w:t>
            </w:r>
          </w:p>
        </w:tc>
        <w:tc>
          <w:tcPr>
            <w:tcW w:w="700" w:type="pct"/>
            <w:tcBorders>
              <w:top w:val="single" w:sz="4" w:space="0" w:color="auto"/>
            </w:tcBorders>
            <w:shd w:val="clear" w:color="auto" w:fill="auto"/>
            <w:noWrap/>
            <w:vAlign w:val="bottom"/>
            <w:hideMark/>
          </w:tcPr>
          <w:p w14:paraId="386EFECB"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EB2F30" w:rsidRPr="00C50630" w14:paraId="5E690D40" w14:textId="77777777" w:rsidTr="00C50630">
        <w:tc>
          <w:tcPr>
            <w:tcW w:w="800" w:type="pct"/>
            <w:shd w:val="clear" w:color="auto" w:fill="FAF9F8"/>
            <w:noWrap/>
            <w:vAlign w:val="bottom"/>
            <w:hideMark/>
          </w:tcPr>
          <w:p w14:paraId="46D18003" w14:textId="164209FD" w:rsidR="00EB2F30" w:rsidRPr="00EB2F30" w:rsidRDefault="00EB2F30" w:rsidP="002A249B">
            <w:pPr>
              <w:spacing w:after="0" w:line="240" w:lineRule="auto"/>
              <w:rPr>
                <w:rFonts w:ascii="PMingLiU" w:eastAsia="PMingLiU" w:hAnsi="PMingLiU" w:cs="Arial"/>
                <w:color w:val="000000"/>
                <w:sz w:val="20"/>
                <w:szCs w:val="20"/>
                <w:lang w:eastAsia="en-AU"/>
              </w:rPr>
            </w:pPr>
            <w:r w:rsidRPr="00EB2F30">
              <w:rPr>
                <w:rFonts w:ascii="PMingLiU" w:eastAsia="PMingLiU" w:hAnsi="PMingLiU" w:hint="eastAsia"/>
                <w:color w:val="000000"/>
                <w:lang w:eastAsia="zh-HK"/>
              </w:rPr>
              <w:t>目標二</w:t>
            </w:r>
          </w:p>
        </w:tc>
        <w:tc>
          <w:tcPr>
            <w:tcW w:w="700" w:type="pct"/>
            <w:shd w:val="clear" w:color="auto" w:fill="FAF9F8"/>
            <w:noWrap/>
            <w:vAlign w:val="bottom"/>
            <w:hideMark/>
          </w:tcPr>
          <w:p w14:paraId="6E28C6A2"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EB2F30" w:rsidRPr="00C50630" w14:paraId="18C80F20" w14:textId="77777777" w:rsidTr="00C50630">
        <w:tc>
          <w:tcPr>
            <w:tcW w:w="800" w:type="pct"/>
            <w:shd w:val="clear" w:color="auto" w:fill="auto"/>
            <w:noWrap/>
            <w:vAlign w:val="bottom"/>
            <w:hideMark/>
          </w:tcPr>
          <w:p w14:paraId="7F2E3733" w14:textId="727B73ED" w:rsidR="00EB2F30" w:rsidRPr="00EB2F30" w:rsidRDefault="00EB2F30" w:rsidP="002A249B">
            <w:pPr>
              <w:spacing w:after="0" w:line="240" w:lineRule="auto"/>
              <w:rPr>
                <w:rFonts w:ascii="PMingLiU" w:eastAsia="PMingLiU" w:hAnsi="PMingLiU" w:cs="Arial"/>
                <w:color w:val="000000"/>
                <w:sz w:val="20"/>
                <w:szCs w:val="20"/>
                <w:lang w:eastAsia="en-AU"/>
              </w:rPr>
            </w:pPr>
            <w:r w:rsidRPr="00EB2F30">
              <w:rPr>
                <w:rFonts w:ascii="PMingLiU" w:eastAsia="PMingLiU" w:hAnsi="PMingLiU" w:hint="eastAsia"/>
                <w:color w:val="000000"/>
                <w:lang w:eastAsia="zh-HK"/>
              </w:rPr>
              <w:t>目標三</w:t>
            </w:r>
          </w:p>
        </w:tc>
        <w:tc>
          <w:tcPr>
            <w:tcW w:w="700" w:type="pct"/>
            <w:shd w:val="clear" w:color="auto" w:fill="auto"/>
            <w:noWrap/>
            <w:vAlign w:val="bottom"/>
            <w:hideMark/>
          </w:tcPr>
          <w:p w14:paraId="2B088F66" w14:textId="175A74C5"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EB2F30" w:rsidRPr="00C50630" w14:paraId="43038C41" w14:textId="77777777" w:rsidTr="00C50630">
        <w:tc>
          <w:tcPr>
            <w:tcW w:w="800" w:type="pct"/>
            <w:shd w:val="clear" w:color="auto" w:fill="FAF9F8"/>
            <w:noWrap/>
            <w:vAlign w:val="bottom"/>
            <w:hideMark/>
          </w:tcPr>
          <w:p w14:paraId="4DF8F3C0" w14:textId="00DA351B" w:rsidR="00EB2F30" w:rsidRPr="00EB2F30" w:rsidRDefault="00EB2F30" w:rsidP="002A249B">
            <w:pPr>
              <w:spacing w:after="0" w:line="240" w:lineRule="auto"/>
              <w:rPr>
                <w:rFonts w:ascii="PMingLiU" w:eastAsia="PMingLiU" w:hAnsi="PMingLiU" w:cs="Arial"/>
                <w:color w:val="000000"/>
                <w:sz w:val="20"/>
                <w:szCs w:val="20"/>
                <w:lang w:eastAsia="en-AU"/>
              </w:rPr>
            </w:pPr>
            <w:r w:rsidRPr="00EB2F30">
              <w:rPr>
                <w:rFonts w:ascii="PMingLiU" w:eastAsia="PMingLiU" w:hAnsi="PMingLiU" w:hint="eastAsia"/>
                <w:color w:val="000000"/>
                <w:lang w:eastAsia="zh-HK"/>
              </w:rPr>
              <w:t>目標四</w:t>
            </w:r>
          </w:p>
        </w:tc>
        <w:tc>
          <w:tcPr>
            <w:tcW w:w="700" w:type="pct"/>
            <w:shd w:val="clear" w:color="auto" w:fill="FAF9F8"/>
            <w:noWrap/>
            <w:vAlign w:val="bottom"/>
            <w:hideMark/>
          </w:tcPr>
          <w:p w14:paraId="62ABDE45"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EB2F30" w:rsidRPr="00C50630" w:rsidRDefault="00EB2F30"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EB2F30" w:rsidRPr="00C50630" w:rsidRDefault="00EB2F30"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C50630">
        <w:tc>
          <w:tcPr>
            <w:tcW w:w="800" w:type="pct"/>
            <w:shd w:val="clear" w:color="auto" w:fill="E4E9F3"/>
            <w:noWrap/>
            <w:vAlign w:val="bottom"/>
            <w:hideMark/>
          </w:tcPr>
          <w:p w14:paraId="7A286510" w14:textId="4A297FF4" w:rsidR="00AF7CD8" w:rsidRPr="00EB2F30" w:rsidRDefault="00EB2F30" w:rsidP="002A249B">
            <w:pPr>
              <w:spacing w:after="0" w:line="240" w:lineRule="auto"/>
              <w:rPr>
                <w:rFonts w:ascii="PMingLiU" w:eastAsia="PMingLiU" w:hAnsi="PMingLiU" w:cs="Arial"/>
                <w:b/>
                <w:color w:val="000000"/>
                <w:sz w:val="20"/>
                <w:szCs w:val="20"/>
                <w:lang w:eastAsia="en-AU"/>
              </w:rPr>
            </w:pPr>
            <w:r w:rsidRPr="00EB2F30">
              <w:rPr>
                <w:rFonts w:ascii="PMingLiU" w:eastAsia="PMingLiU" w:hAnsi="PMingLiU" w:hint="eastAsia"/>
                <w:b/>
                <w:bCs/>
                <w:color w:val="000000"/>
                <w:lang w:eastAsia="zh-HK"/>
              </w:rPr>
              <w:t>整體</w:t>
            </w:r>
          </w:p>
        </w:tc>
        <w:tc>
          <w:tcPr>
            <w:tcW w:w="700"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1FECF1CC" w:rsidR="00C62233" w:rsidRPr="00C62233" w:rsidRDefault="00F74B7C" w:rsidP="00DA227A">
      <w:pPr>
        <w:pStyle w:val="Heading1"/>
      </w:pPr>
      <w:bookmarkStart w:id="17" w:name="_Toc153222766"/>
      <w:r>
        <w:rPr>
          <w:rFonts w:eastAsia="PMingLiU" w:hint="eastAsia"/>
          <w:lang w:eastAsia="zh-TW"/>
        </w:rPr>
        <w:t>幼兒定向行動計劃</w:t>
      </w:r>
      <w:bookmarkEnd w:id="17"/>
    </w:p>
    <w:p w14:paraId="78711C3D" w14:textId="38B3FAC3" w:rsidR="00DA227A" w:rsidRPr="00DA227A" w:rsidRDefault="00F74B7C" w:rsidP="00515A1C">
      <w:pPr>
        <w:pStyle w:val="Heading2"/>
        <w:pBdr>
          <w:top w:val="none" w:sz="0" w:space="0" w:color="auto"/>
        </w:pBdr>
      </w:pPr>
      <w:bookmarkStart w:id="18" w:name="_Toc153222767"/>
      <w:r>
        <w:rPr>
          <w:rFonts w:eastAsia="PMingLiU" w:hint="eastAsia"/>
          <w:b w:val="0"/>
          <w:lang w:eastAsia="zh-TW"/>
        </w:rPr>
        <w:t>概述</w:t>
      </w:r>
      <w:bookmarkEnd w:id="18"/>
    </w:p>
    <w:p w14:paraId="22744069" w14:textId="04836CAD" w:rsidR="00F74B7C" w:rsidRDefault="00F74B7C" w:rsidP="00F74B7C">
      <w:pPr>
        <w:spacing w:before="240" w:after="240" w:line="240" w:lineRule="auto"/>
      </w:pPr>
      <w:r>
        <w:rPr>
          <w:rFonts w:eastAsia="PMingLiU" w:hint="eastAsia"/>
          <w:lang w:eastAsia="zh-TW"/>
        </w:rPr>
        <w:t>幼兒</w:t>
      </w:r>
      <w:r>
        <w:rPr>
          <w:rFonts w:eastAsia="Arial"/>
          <w:lang w:eastAsia="zh-TW"/>
        </w:rPr>
        <w:t xml:space="preserve"> </w:t>
      </w:r>
      <w:r>
        <w:rPr>
          <w:rFonts w:eastAsia="PMingLiU"/>
          <w:lang w:eastAsia="zh-TW"/>
        </w:rPr>
        <w:t xml:space="preserve">TAP </w:t>
      </w:r>
      <w:r>
        <w:rPr>
          <w:rFonts w:eastAsia="PMingLiU" w:hint="eastAsia"/>
          <w:lang w:eastAsia="zh-TW"/>
        </w:rPr>
        <w:t>旨在推動《策略》的身心健康、教育和學習、全納性家園和社區、個人及社區支持等成果領域的進展。</w:t>
      </w:r>
    </w:p>
    <w:p w14:paraId="60D7C4F9" w14:textId="77777777" w:rsidR="00F74B7C" w:rsidRDefault="00F74B7C" w:rsidP="00F74B7C">
      <w:pPr>
        <w:spacing w:before="240" w:after="240" w:line="240" w:lineRule="auto"/>
      </w:pPr>
      <w:r>
        <w:rPr>
          <w:rFonts w:eastAsia="PMingLiU" w:hint="eastAsia"/>
          <w:lang w:eastAsia="zh-TW"/>
        </w:rPr>
        <w:t>這些成果領域分別確保殘障人士在一生中盡可能獲得身心健康；通過教育和學習充分發揮他們的潛力；生活在全納、無障礙和精心設計的家園和社區中，並獲得各種援助服務，幫助他們獨立生活並參與當地社區事務。</w:t>
      </w:r>
    </w:p>
    <w:p w14:paraId="50AC7393" w14:textId="77777777" w:rsidR="00F74B7C" w:rsidRDefault="00F74B7C" w:rsidP="00F74B7C">
      <w:pPr>
        <w:spacing w:before="240" w:after="240" w:line="240" w:lineRule="auto"/>
      </w:pPr>
      <w:r>
        <w:rPr>
          <w:rFonts w:eastAsia="PMingLiU" w:hint="eastAsia"/>
          <w:lang w:eastAsia="zh-TW"/>
        </w:rPr>
        <w:t>幼兒</w:t>
      </w:r>
      <w:r>
        <w:rPr>
          <w:rFonts w:eastAsia="Arial"/>
          <w:lang w:eastAsia="zh-TW"/>
        </w:rPr>
        <w:t xml:space="preserve"> </w:t>
      </w:r>
      <w:r>
        <w:rPr>
          <w:rFonts w:eastAsia="PMingLiU"/>
          <w:lang w:eastAsia="zh-TW"/>
        </w:rPr>
        <w:t>TAP</w:t>
      </w:r>
      <w:r>
        <w:rPr>
          <w:rFonts w:eastAsia="PMingLiU" w:hint="eastAsia"/>
          <w:lang w:eastAsia="zh-TW"/>
        </w:rPr>
        <w:t>報告了</w:t>
      </w:r>
      <w:r>
        <w:rPr>
          <w:rFonts w:eastAsia="PMingLiU"/>
          <w:lang w:eastAsia="zh-TW"/>
        </w:rPr>
        <w:t>2022-2023</w:t>
      </w:r>
      <w:r>
        <w:rPr>
          <w:rFonts w:eastAsia="PMingLiU" w:hint="eastAsia"/>
          <w:lang w:eastAsia="zh-TW"/>
        </w:rPr>
        <w:t>年報告期澳洲政府及各州和領地政府採取的</w:t>
      </w:r>
      <w:r>
        <w:rPr>
          <w:rFonts w:eastAsia="Arial"/>
          <w:lang w:eastAsia="zh-TW"/>
        </w:rPr>
        <w:t xml:space="preserve"> </w:t>
      </w:r>
      <w:r>
        <w:rPr>
          <w:rFonts w:eastAsia="PMingLiU"/>
          <w:lang w:eastAsia="zh-TW"/>
        </w:rPr>
        <w:t>74</w:t>
      </w:r>
      <w:r>
        <w:rPr>
          <w:rFonts w:eastAsia="PMingLiU" w:hint="eastAsia"/>
          <w:lang w:eastAsia="zh-TW"/>
        </w:rPr>
        <w:t>項行動。</w:t>
      </w:r>
    </w:p>
    <w:p w14:paraId="41116A65" w14:textId="02DAB68F" w:rsidR="008E35C9" w:rsidRDefault="00F74B7C" w:rsidP="00F74B7C">
      <w:pPr>
        <w:spacing w:before="240" w:after="240" w:line="240" w:lineRule="auto"/>
      </w:pPr>
      <w:r>
        <w:rPr>
          <w:rFonts w:eastAsia="PMingLiU" w:hint="eastAsia"/>
          <w:lang w:eastAsia="zh-TW"/>
        </w:rPr>
        <w:t>其中包括開發資源、建立同伴支持小組、為父母和照護者提供支持，以及在幼兒園、早教中心和幼托所推廣全納實踐。</w:t>
      </w:r>
    </w:p>
    <w:p w14:paraId="25AA41AC" w14:textId="52E76E9A" w:rsidR="00C62233" w:rsidRPr="00DA227A" w:rsidRDefault="0016133D" w:rsidP="00F52039">
      <w:pPr>
        <w:pStyle w:val="Heading2"/>
      </w:pPr>
      <w:bookmarkStart w:id="19" w:name="_Toc153222768"/>
      <w:r>
        <w:rPr>
          <w:rFonts w:eastAsia="PMingLiU" w:hint="eastAsia"/>
          <w:b w:val="0"/>
          <w:lang w:eastAsia="zh-TW"/>
        </w:rPr>
        <w:t>目標：</w:t>
      </w:r>
      <w:bookmarkEnd w:id="19"/>
    </w:p>
    <w:p w14:paraId="0FA62BDE" w14:textId="1284E0B4" w:rsidR="00C62233" w:rsidRDefault="0016133D" w:rsidP="00F52039">
      <w:pPr>
        <w:pStyle w:val="ListParagraph"/>
        <w:numPr>
          <w:ilvl w:val="0"/>
          <w:numId w:val="41"/>
        </w:numPr>
        <w:spacing w:before="240" w:after="240" w:line="240" w:lineRule="auto"/>
        <w:contextualSpacing w:val="0"/>
      </w:pPr>
      <w:r>
        <w:rPr>
          <w:rFonts w:eastAsia="PMingLiU" w:hint="eastAsia"/>
          <w:lang w:eastAsia="zh-TW"/>
        </w:rPr>
        <w:t>儘早發現殘障或發育問題，制定更清晰的養育途徑，並及時獲得適當支持。</w:t>
      </w:r>
      <w:r w:rsidR="00C62233">
        <w:t xml:space="preserve"> </w:t>
      </w:r>
    </w:p>
    <w:p w14:paraId="74EDA8F4" w14:textId="62DC63E6" w:rsidR="00C62233" w:rsidRDefault="0016133D" w:rsidP="00F52039">
      <w:pPr>
        <w:pStyle w:val="ListParagraph"/>
        <w:numPr>
          <w:ilvl w:val="0"/>
          <w:numId w:val="41"/>
        </w:numPr>
        <w:spacing w:before="240" w:after="240" w:line="240" w:lineRule="auto"/>
        <w:contextualSpacing w:val="0"/>
      </w:pPr>
      <w:r>
        <w:rPr>
          <w:rFonts w:eastAsia="PMingLiU" w:hint="eastAsia"/>
          <w:lang w:eastAsia="zh-TW"/>
        </w:rPr>
        <w:t>加強主要服務和系統的能力和體量，以此支持父母和照護者為孩子做出知情的選擇。</w:t>
      </w:r>
      <w:r w:rsidR="00C62233">
        <w:t xml:space="preserve"> </w:t>
      </w:r>
    </w:p>
    <w:p w14:paraId="5C779984" w14:textId="29D814E0" w:rsidR="00C62233" w:rsidRDefault="0016133D" w:rsidP="00F52039">
      <w:pPr>
        <w:pStyle w:val="ListParagraph"/>
        <w:numPr>
          <w:ilvl w:val="0"/>
          <w:numId w:val="41"/>
        </w:numPr>
        <w:spacing w:before="240" w:after="240" w:line="240" w:lineRule="auto"/>
        <w:contextualSpacing w:val="0"/>
      </w:pPr>
      <w:r>
        <w:rPr>
          <w:rFonts w:eastAsia="PMingLiU" w:cs="Arial" w:hint="eastAsia"/>
          <w:lang w:eastAsia="zh-TW"/>
        </w:rPr>
        <w:t>鼓勵培養更強的全納感，並為父母、照護者和兒童（包括原住民和托雷斯海峽島民，以及來自多元文化和語言背景的父母和照護者）提供建立同伴支持網絡的機會。</w:t>
      </w:r>
    </w:p>
    <w:p w14:paraId="5D34BF7B" w14:textId="77777777" w:rsidR="00C62233" w:rsidRDefault="00C62233">
      <w:r>
        <w:br w:type="page"/>
      </w:r>
    </w:p>
    <w:p w14:paraId="4BA2C9CB" w14:textId="1F722FC4" w:rsidR="00C62233" w:rsidRPr="0066071F" w:rsidRDefault="006732F9" w:rsidP="0066071F">
      <w:pPr>
        <w:rPr>
          <w:b/>
          <w:bCs/>
          <w:color w:val="6C1740"/>
          <w:sz w:val="94"/>
          <w:szCs w:val="94"/>
        </w:rPr>
      </w:pPr>
      <w:bookmarkStart w:id="20" w:name="_Toc151037039"/>
      <w:r w:rsidRPr="006732F9">
        <w:rPr>
          <w:rFonts w:eastAsia="PMingLiU" w:hint="eastAsia"/>
          <w:b/>
          <w:color w:val="6C1740"/>
          <w:sz w:val="94"/>
          <w:szCs w:val="94"/>
          <w:lang w:eastAsia="zh-TW"/>
        </w:rPr>
        <w:t>幼兒</w:t>
      </w:r>
      <w:r w:rsidR="00C62233" w:rsidRPr="006732F9">
        <w:rPr>
          <w:b/>
          <w:bCs/>
          <w:color w:val="6C1740"/>
          <w:sz w:val="94"/>
          <w:szCs w:val="94"/>
        </w:rPr>
        <w:t xml:space="preserve"> </w:t>
      </w:r>
      <w:r w:rsidR="00C62233" w:rsidRPr="0066071F">
        <w:rPr>
          <w:b/>
          <w:bCs/>
          <w:color w:val="6C1740"/>
          <w:sz w:val="94"/>
          <w:szCs w:val="94"/>
        </w:rPr>
        <w:t>TAP</w:t>
      </w:r>
      <w:bookmarkEnd w:id="20"/>
    </w:p>
    <w:p w14:paraId="6F4842E9" w14:textId="7A8129E8" w:rsidR="00C62233" w:rsidRDefault="008B7434" w:rsidP="008B7434">
      <w:pPr>
        <w:spacing w:before="60" w:after="120" w:line="240" w:lineRule="auto"/>
      </w:pPr>
      <w:r>
        <w:rPr>
          <w:rFonts w:eastAsia="PMingLiU" w:hint="eastAsia"/>
          <w:lang w:eastAsia="zh-TW"/>
        </w:rPr>
        <w:t>表</w:t>
      </w:r>
      <w:r>
        <w:rPr>
          <w:rFonts w:eastAsia="Arial"/>
          <w:lang w:eastAsia="zh-TW"/>
        </w:rPr>
        <w:t xml:space="preserve"> </w:t>
      </w:r>
      <w:r>
        <w:rPr>
          <w:rFonts w:eastAsia="PMingLiU"/>
          <w:lang w:eastAsia="zh-TW"/>
        </w:rPr>
        <w:t>7</w:t>
      </w:r>
      <w:r>
        <w:rPr>
          <w:rFonts w:eastAsia="PMingLiU" w:hint="eastAsia"/>
          <w:lang w:eastAsia="zh-TW"/>
        </w:rPr>
        <w:t>：幼兒</w:t>
      </w:r>
      <w:r>
        <w:rPr>
          <w:rFonts w:eastAsia="Arial"/>
          <w:lang w:eastAsia="zh-TW"/>
        </w:rPr>
        <w:t xml:space="preserve"> </w:t>
      </w:r>
      <w:r>
        <w:rPr>
          <w:rFonts w:eastAsia="PMingLiU"/>
          <w:lang w:eastAsia="zh-TW"/>
        </w:rPr>
        <w:t>TAP——2022-2023</w:t>
      </w:r>
      <w:r>
        <w:rPr>
          <w:rFonts w:eastAsia="PMingLiU" w:hint="eastAsia"/>
          <w:lang w:eastAsia="zh-TW"/>
        </w:rPr>
        <w:t>年按政府劃分的行動進展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44"/>
        <w:gridCol w:w="1262"/>
        <w:gridCol w:w="1262"/>
        <w:gridCol w:w="1262"/>
        <w:gridCol w:w="1262"/>
        <w:gridCol w:w="1262"/>
        <w:gridCol w:w="1262"/>
      </w:tblGrid>
      <w:tr w:rsidR="005D419B" w:rsidRPr="00A0186B" w14:paraId="0F859A2B" w14:textId="77777777" w:rsidTr="00F55F2F">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6891EB28" w:rsidR="005D419B" w:rsidRPr="00A0186B" w:rsidRDefault="005D419B" w:rsidP="002A249B">
            <w:pPr>
              <w:spacing w:after="0" w:line="240" w:lineRule="auto"/>
              <w:rPr>
                <w:rFonts w:eastAsia="Times New Roman" w:cs="Arial"/>
                <w:b/>
                <w:color w:val="FFFFFF" w:themeColor="background1"/>
                <w:sz w:val="20"/>
                <w:szCs w:val="20"/>
                <w:lang w:eastAsia="en-AU"/>
              </w:rPr>
            </w:pPr>
            <w:bookmarkStart w:id="21" w:name="Title_07"/>
            <w:bookmarkEnd w:id="21"/>
            <w:r w:rsidRPr="007737D7">
              <w:rPr>
                <w:rFonts w:ascii="PMingLiU" w:eastAsia="PMingLiU" w:hAnsi="PMingLiU" w:hint="eastAsia"/>
                <w:b/>
                <w:bCs/>
                <w:color w:val="FFFFFF" w:themeColor="background1"/>
                <w:lang w:eastAsia="zh-HK"/>
              </w:rPr>
              <w:t>政府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6B9D6BF0" w:rsidR="005D419B" w:rsidRPr="00A0186B" w:rsidRDefault="005D419B" w:rsidP="00464AAF">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487016CE" w:rsidR="005D419B" w:rsidRPr="00A0186B" w:rsidRDefault="005D419B"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04B9D871" w:rsidR="005D419B" w:rsidRPr="00A0186B" w:rsidRDefault="005D419B"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6D6D5D8C" w:rsidR="005D419B" w:rsidRPr="00A0186B" w:rsidRDefault="005D419B"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0D500A11" w:rsidR="005D419B" w:rsidRPr="00A0186B" w:rsidRDefault="005D419B"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33270225" w:rsidR="005D419B" w:rsidRPr="00A0186B" w:rsidRDefault="005D419B"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5D419B" w:rsidRPr="00A0186B" w14:paraId="7BBDA31B" w14:textId="77777777" w:rsidTr="00A0186B">
        <w:trPr>
          <w:cantSplit/>
        </w:trPr>
        <w:tc>
          <w:tcPr>
            <w:tcW w:w="800" w:type="pct"/>
            <w:tcBorders>
              <w:top w:val="single" w:sz="4" w:space="0" w:color="auto"/>
            </w:tcBorders>
            <w:shd w:val="clear" w:color="auto" w:fill="auto"/>
            <w:noWrap/>
            <w:vAlign w:val="bottom"/>
            <w:hideMark/>
          </w:tcPr>
          <w:p w14:paraId="13781574" w14:textId="70B8EBFF"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澳洲政府</w:t>
            </w:r>
          </w:p>
        </w:tc>
        <w:tc>
          <w:tcPr>
            <w:tcW w:w="700" w:type="pct"/>
            <w:tcBorders>
              <w:top w:val="single" w:sz="4" w:space="0" w:color="auto"/>
            </w:tcBorders>
            <w:shd w:val="clear" w:color="auto" w:fill="auto"/>
            <w:noWrap/>
            <w:vAlign w:val="bottom"/>
            <w:hideMark/>
          </w:tcPr>
          <w:p w14:paraId="00DBAE9A" w14:textId="28E7050E"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5D419B" w:rsidRPr="00A0186B" w14:paraId="3C414D09" w14:textId="77777777" w:rsidTr="00A0186B">
        <w:trPr>
          <w:cantSplit/>
        </w:trPr>
        <w:tc>
          <w:tcPr>
            <w:tcW w:w="800" w:type="pct"/>
            <w:shd w:val="clear" w:color="auto" w:fill="FAF9F8"/>
            <w:noWrap/>
            <w:vAlign w:val="bottom"/>
            <w:hideMark/>
          </w:tcPr>
          <w:p w14:paraId="35273F0A" w14:textId="6E5F1A2F"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新南威爾士州</w:t>
            </w:r>
          </w:p>
        </w:tc>
        <w:tc>
          <w:tcPr>
            <w:tcW w:w="700" w:type="pct"/>
            <w:shd w:val="clear" w:color="auto" w:fill="FAF9F8"/>
            <w:noWrap/>
            <w:vAlign w:val="bottom"/>
            <w:hideMark/>
          </w:tcPr>
          <w:p w14:paraId="3DAA42C4"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5D419B" w:rsidRPr="00A0186B" w14:paraId="4CF8F4ED" w14:textId="77777777" w:rsidTr="00A0186B">
        <w:trPr>
          <w:cantSplit/>
        </w:trPr>
        <w:tc>
          <w:tcPr>
            <w:tcW w:w="800" w:type="pct"/>
            <w:shd w:val="clear" w:color="auto" w:fill="auto"/>
            <w:noWrap/>
            <w:vAlign w:val="bottom"/>
            <w:hideMark/>
          </w:tcPr>
          <w:p w14:paraId="303537E0" w14:textId="2CEAEC05"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維多利亞州</w:t>
            </w:r>
          </w:p>
        </w:tc>
        <w:tc>
          <w:tcPr>
            <w:tcW w:w="700" w:type="pct"/>
            <w:shd w:val="clear" w:color="auto" w:fill="auto"/>
            <w:noWrap/>
            <w:vAlign w:val="bottom"/>
            <w:hideMark/>
          </w:tcPr>
          <w:p w14:paraId="04AD4B8B"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5D419B" w:rsidRPr="00A0186B" w14:paraId="73C88263" w14:textId="77777777" w:rsidTr="00A0186B">
        <w:trPr>
          <w:cantSplit/>
        </w:trPr>
        <w:tc>
          <w:tcPr>
            <w:tcW w:w="800" w:type="pct"/>
            <w:shd w:val="clear" w:color="auto" w:fill="FAF9F8"/>
            <w:noWrap/>
            <w:vAlign w:val="bottom"/>
            <w:hideMark/>
          </w:tcPr>
          <w:p w14:paraId="05D90CBB" w14:textId="37F573D2"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昆士蘭州</w:t>
            </w:r>
          </w:p>
        </w:tc>
        <w:tc>
          <w:tcPr>
            <w:tcW w:w="700" w:type="pct"/>
            <w:shd w:val="clear" w:color="auto" w:fill="FAF9F8"/>
            <w:noWrap/>
            <w:vAlign w:val="bottom"/>
            <w:hideMark/>
          </w:tcPr>
          <w:p w14:paraId="72CA133C"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5D419B" w:rsidRPr="00A0186B" w14:paraId="3C10E678" w14:textId="77777777" w:rsidTr="00A0186B">
        <w:trPr>
          <w:cantSplit/>
        </w:trPr>
        <w:tc>
          <w:tcPr>
            <w:tcW w:w="800" w:type="pct"/>
            <w:shd w:val="clear" w:color="auto" w:fill="auto"/>
            <w:noWrap/>
            <w:vAlign w:val="bottom"/>
            <w:hideMark/>
          </w:tcPr>
          <w:p w14:paraId="6E3F0227" w14:textId="0290E62C"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西澳</w:t>
            </w:r>
          </w:p>
        </w:tc>
        <w:tc>
          <w:tcPr>
            <w:tcW w:w="700" w:type="pct"/>
            <w:shd w:val="clear" w:color="auto" w:fill="auto"/>
            <w:noWrap/>
            <w:vAlign w:val="bottom"/>
            <w:hideMark/>
          </w:tcPr>
          <w:p w14:paraId="02428B7B"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5D419B" w:rsidRPr="00A0186B" w14:paraId="1E835043" w14:textId="77777777" w:rsidTr="00A0186B">
        <w:trPr>
          <w:cantSplit/>
        </w:trPr>
        <w:tc>
          <w:tcPr>
            <w:tcW w:w="800" w:type="pct"/>
            <w:shd w:val="clear" w:color="auto" w:fill="FAF9F8"/>
            <w:noWrap/>
            <w:vAlign w:val="bottom"/>
            <w:hideMark/>
          </w:tcPr>
          <w:p w14:paraId="6F6661B5" w14:textId="63B04E3E"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南澳</w:t>
            </w:r>
          </w:p>
        </w:tc>
        <w:tc>
          <w:tcPr>
            <w:tcW w:w="700" w:type="pct"/>
            <w:shd w:val="clear" w:color="auto" w:fill="FAF9F8"/>
            <w:noWrap/>
            <w:vAlign w:val="bottom"/>
            <w:hideMark/>
          </w:tcPr>
          <w:p w14:paraId="45BF4DF8"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5D419B" w:rsidRPr="00A0186B" w14:paraId="0A629A38" w14:textId="77777777" w:rsidTr="00A0186B">
        <w:trPr>
          <w:cantSplit/>
        </w:trPr>
        <w:tc>
          <w:tcPr>
            <w:tcW w:w="800" w:type="pct"/>
            <w:shd w:val="clear" w:color="auto" w:fill="auto"/>
            <w:noWrap/>
            <w:vAlign w:val="bottom"/>
            <w:hideMark/>
          </w:tcPr>
          <w:p w14:paraId="2EAAEFE9" w14:textId="5D1BF076"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塔斯馬尼亞州</w:t>
            </w:r>
          </w:p>
        </w:tc>
        <w:tc>
          <w:tcPr>
            <w:tcW w:w="700" w:type="pct"/>
            <w:shd w:val="clear" w:color="auto" w:fill="auto"/>
            <w:noWrap/>
            <w:vAlign w:val="bottom"/>
            <w:hideMark/>
          </w:tcPr>
          <w:p w14:paraId="6EC281C0"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5D419B" w:rsidRPr="00A0186B" w14:paraId="13287316" w14:textId="77777777" w:rsidTr="00A0186B">
        <w:trPr>
          <w:cantSplit/>
        </w:trPr>
        <w:tc>
          <w:tcPr>
            <w:tcW w:w="800" w:type="pct"/>
            <w:shd w:val="clear" w:color="auto" w:fill="FAF9F8"/>
            <w:noWrap/>
            <w:vAlign w:val="bottom"/>
            <w:hideMark/>
          </w:tcPr>
          <w:p w14:paraId="03C3052E" w14:textId="495240A2"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澳洲首都領地</w:t>
            </w:r>
          </w:p>
        </w:tc>
        <w:tc>
          <w:tcPr>
            <w:tcW w:w="700" w:type="pct"/>
            <w:shd w:val="clear" w:color="auto" w:fill="FAF9F8"/>
            <w:noWrap/>
            <w:vAlign w:val="bottom"/>
            <w:hideMark/>
          </w:tcPr>
          <w:p w14:paraId="6BAA56FA"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5D419B" w:rsidRPr="00A0186B" w14:paraId="3B706D58" w14:textId="77777777" w:rsidTr="00A0186B">
        <w:trPr>
          <w:cantSplit/>
        </w:trPr>
        <w:tc>
          <w:tcPr>
            <w:tcW w:w="800" w:type="pct"/>
            <w:shd w:val="clear" w:color="auto" w:fill="auto"/>
            <w:noWrap/>
            <w:vAlign w:val="bottom"/>
            <w:hideMark/>
          </w:tcPr>
          <w:p w14:paraId="11D3BBE8" w14:textId="03668CED" w:rsidR="005D419B" w:rsidRPr="00A0186B" w:rsidRDefault="005D419B" w:rsidP="002A249B">
            <w:pPr>
              <w:spacing w:after="0" w:line="240" w:lineRule="auto"/>
              <w:rPr>
                <w:rFonts w:eastAsia="Times New Roman" w:cs="Arial"/>
                <w:color w:val="000000"/>
                <w:sz w:val="20"/>
                <w:szCs w:val="20"/>
                <w:lang w:eastAsia="en-AU"/>
              </w:rPr>
            </w:pPr>
            <w:r w:rsidRPr="007737D7">
              <w:rPr>
                <w:rFonts w:ascii="PMingLiU" w:eastAsia="PMingLiU" w:hAnsi="PMingLiU" w:hint="eastAsia"/>
                <w:color w:val="000000"/>
                <w:lang w:eastAsia="zh-HK"/>
              </w:rPr>
              <w:t>北領地</w:t>
            </w:r>
          </w:p>
        </w:tc>
        <w:tc>
          <w:tcPr>
            <w:tcW w:w="700" w:type="pct"/>
            <w:shd w:val="clear" w:color="auto" w:fill="auto"/>
            <w:noWrap/>
            <w:vAlign w:val="bottom"/>
            <w:hideMark/>
          </w:tcPr>
          <w:p w14:paraId="02DC6D81"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5D419B" w:rsidRPr="00A0186B" w:rsidRDefault="005D41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5D419B" w:rsidRPr="00A0186B" w:rsidRDefault="005D41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5D419B" w:rsidRPr="00A0186B" w14:paraId="638EE825" w14:textId="77777777" w:rsidTr="00A0186B">
        <w:trPr>
          <w:cantSplit/>
        </w:trPr>
        <w:tc>
          <w:tcPr>
            <w:tcW w:w="800" w:type="pct"/>
            <w:shd w:val="clear" w:color="auto" w:fill="E4E9F3"/>
            <w:noWrap/>
            <w:vAlign w:val="bottom"/>
            <w:hideMark/>
          </w:tcPr>
          <w:p w14:paraId="631F8AAE" w14:textId="7AEFA635" w:rsidR="005D419B" w:rsidRPr="00A0186B" w:rsidRDefault="005D419B" w:rsidP="002A249B">
            <w:pPr>
              <w:spacing w:after="0" w:line="240" w:lineRule="auto"/>
              <w:rPr>
                <w:rFonts w:eastAsia="Times New Roman" w:cs="Arial"/>
                <w:b/>
                <w:color w:val="000000"/>
                <w:sz w:val="20"/>
                <w:szCs w:val="20"/>
                <w:lang w:eastAsia="en-AU"/>
              </w:rPr>
            </w:pPr>
            <w:r w:rsidRPr="007737D7">
              <w:rPr>
                <w:rFonts w:ascii="PMingLiU" w:eastAsia="PMingLiU" w:hAnsi="PMingLiU" w:hint="eastAsia"/>
                <w:b/>
                <w:bCs/>
                <w:color w:val="000000"/>
                <w:lang w:eastAsia="zh-HK"/>
              </w:rPr>
              <w:t>全澳總數</w:t>
            </w:r>
          </w:p>
        </w:tc>
        <w:tc>
          <w:tcPr>
            <w:tcW w:w="700" w:type="pct"/>
            <w:shd w:val="clear" w:color="auto" w:fill="E4E9F3"/>
            <w:noWrap/>
            <w:vAlign w:val="bottom"/>
            <w:hideMark/>
          </w:tcPr>
          <w:p w14:paraId="4C181A83" w14:textId="581FE8EF" w:rsidR="005D419B" w:rsidRPr="00A0186B" w:rsidRDefault="005D41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5D419B" w:rsidRPr="00A0186B" w:rsidRDefault="005D419B"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5D419B" w:rsidRPr="00A0186B" w:rsidRDefault="005D41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5D419B" w:rsidRPr="00A0186B" w:rsidRDefault="005D41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5D419B" w:rsidRPr="00A0186B" w:rsidRDefault="005D41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5D419B" w:rsidRPr="00A0186B" w:rsidRDefault="005D41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655232B1" w:rsidR="00C62233" w:rsidRDefault="008B7434" w:rsidP="0008481A">
      <w:pPr>
        <w:spacing w:before="240" w:after="240" w:line="240" w:lineRule="auto"/>
      </w:pPr>
      <w:r>
        <w:rPr>
          <w:rFonts w:eastAsia="PMingLiU" w:hint="eastAsia"/>
          <w:lang w:eastAsia="zh-TW"/>
        </w:rPr>
        <w:t>表</w:t>
      </w:r>
      <w:r>
        <w:rPr>
          <w:rFonts w:eastAsia="Arial"/>
          <w:lang w:eastAsia="zh-TW"/>
        </w:rPr>
        <w:t xml:space="preserve"> </w:t>
      </w:r>
      <w:r>
        <w:rPr>
          <w:rFonts w:eastAsia="PMingLiU"/>
          <w:lang w:eastAsia="zh-TW"/>
        </w:rPr>
        <w:t>8</w:t>
      </w:r>
      <w:r>
        <w:rPr>
          <w:rFonts w:eastAsia="PMingLiU" w:hint="eastAsia"/>
          <w:lang w:eastAsia="zh-TW"/>
        </w:rPr>
        <w:t>：幼兒</w:t>
      </w:r>
      <w:r>
        <w:rPr>
          <w:rFonts w:eastAsia="Arial"/>
          <w:lang w:eastAsia="zh-TW"/>
        </w:rPr>
        <w:t xml:space="preserve"> </w:t>
      </w:r>
      <w:r>
        <w:rPr>
          <w:rFonts w:eastAsia="PMingLiU"/>
          <w:lang w:eastAsia="zh-TW"/>
        </w:rPr>
        <w:t>TAP——2022-2023</w:t>
      </w:r>
      <w:r>
        <w:rPr>
          <w:rFonts w:eastAsia="PMingLiU" w:hint="eastAsia"/>
          <w:lang w:eastAsia="zh-TW"/>
        </w:rPr>
        <w:t>年按目標劃分的行動進展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45"/>
        <w:gridCol w:w="1263"/>
        <w:gridCol w:w="1262"/>
        <w:gridCol w:w="1262"/>
        <w:gridCol w:w="1262"/>
        <w:gridCol w:w="1262"/>
        <w:gridCol w:w="1260"/>
      </w:tblGrid>
      <w:tr w:rsidR="005D419B" w:rsidRPr="00A0186B" w14:paraId="48214A0A" w14:textId="77777777" w:rsidTr="00F55F2F">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5230BB02" w:rsidR="005D419B" w:rsidRPr="00A0186B" w:rsidRDefault="005D419B" w:rsidP="00F55F2F">
            <w:pPr>
              <w:spacing w:after="0" w:line="240" w:lineRule="auto"/>
              <w:rPr>
                <w:rFonts w:eastAsia="Times New Roman" w:cs="Arial"/>
                <w:b/>
                <w:bCs/>
                <w:color w:val="FFFFFF" w:themeColor="background1"/>
                <w:sz w:val="20"/>
                <w:szCs w:val="20"/>
                <w:lang w:eastAsia="en-AU"/>
              </w:rPr>
            </w:pPr>
            <w:bookmarkStart w:id="22" w:name="Title_08"/>
            <w:bookmarkEnd w:id="22"/>
            <w:r w:rsidRPr="007737D7">
              <w:rPr>
                <w:rFonts w:ascii="PMingLiU" w:eastAsia="PMingLiU" w:hAnsi="PMingLiU" w:hint="eastAsia"/>
                <w:b/>
                <w:bCs/>
                <w:color w:val="FFFFFF" w:themeColor="background1"/>
                <w:lang w:eastAsia="zh-HK"/>
              </w:rPr>
              <w:t>目標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6AA2A48D" w:rsidR="005D419B" w:rsidRPr="00A0186B" w:rsidRDefault="005D419B" w:rsidP="00F55F2F">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2E5E3D39" w:rsidR="005D419B" w:rsidRPr="00A0186B" w:rsidRDefault="005D419B" w:rsidP="00F55F2F">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19452DE2" w:rsidR="005D419B" w:rsidRPr="00A0186B" w:rsidRDefault="005D419B" w:rsidP="00F55F2F">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6402A012" w:rsidR="005D419B" w:rsidRPr="00A0186B" w:rsidRDefault="005D419B" w:rsidP="00F55F2F">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164B44CF" w:rsidR="005D419B" w:rsidRPr="00A0186B" w:rsidRDefault="005D419B" w:rsidP="00F55F2F">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455A3DE2" w:rsidR="005D419B" w:rsidRPr="00A0186B" w:rsidRDefault="005D419B" w:rsidP="00F55F2F">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5D419B"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7DF24D21" w:rsidR="005D419B" w:rsidRPr="00A0186B" w:rsidRDefault="005D419B" w:rsidP="00785761">
            <w:pPr>
              <w:spacing w:after="0" w:line="240" w:lineRule="auto"/>
              <w:rPr>
                <w:rFonts w:eastAsia="Times New Roman" w:cs="Arial"/>
                <w:sz w:val="20"/>
                <w:szCs w:val="20"/>
                <w:lang w:eastAsia="en-AU"/>
              </w:rPr>
            </w:pPr>
            <w:r w:rsidRPr="00EB2F30">
              <w:rPr>
                <w:rFonts w:ascii="PMingLiU" w:eastAsia="PMingLiU" w:hAnsi="PMingLiU" w:hint="eastAsia"/>
                <w:color w:val="000000"/>
                <w:lang w:eastAsia="zh-HK"/>
              </w:rPr>
              <w:t>目標一</w:t>
            </w:r>
          </w:p>
        </w:tc>
        <w:tc>
          <w:tcPr>
            <w:tcW w:w="700" w:type="pct"/>
            <w:tcBorders>
              <w:top w:val="single" w:sz="4" w:space="0" w:color="auto"/>
            </w:tcBorders>
            <w:shd w:val="clear" w:color="auto" w:fill="auto"/>
            <w:noWrap/>
            <w:vAlign w:val="bottom"/>
            <w:hideMark/>
          </w:tcPr>
          <w:p w14:paraId="7AD4F3B2" w14:textId="11F37C9F"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5D419B" w:rsidRPr="00A0186B" w:rsidRDefault="005D419B"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5D419B" w:rsidRPr="00A0186B" w14:paraId="49E3D338" w14:textId="77777777" w:rsidTr="00785761">
        <w:trPr>
          <w:cantSplit/>
        </w:trPr>
        <w:tc>
          <w:tcPr>
            <w:tcW w:w="801" w:type="pct"/>
            <w:shd w:val="clear" w:color="auto" w:fill="FAF9F8"/>
            <w:noWrap/>
            <w:vAlign w:val="bottom"/>
            <w:hideMark/>
          </w:tcPr>
          <w:p w14:paraId="3251091E" w14:textId="52B0D327" w:rsidR="005D419B" w:rsidRPr="00A0186B" w:rsidRDefault="005D419B" w:rsidP="00785761">
            <w:pPr>
              <w:spacing w:after="0" w:line="240" w:lineRule="auto"/>
              <w:rPr>
                <w:rFonts w:eastAsia="Times New Roman" w:cs="Arial"/>
                <w:sz w:val="20"/>
                <w:szCs w:val="20"/>
                <w:lang w:eastAsia="en-AU"/>
              </w:rPr>
            </w:pPr>
            <w:r w:rsidRPr="00EB2F30">
              <w:rPr>
                <w:rFonts w:ascii="PMingLiU" w:eastAsia="PMingLiU" w:hAnsi="PMingLiU" w:hint="eastAsia"/>
                <w:color w:val="000000"/>
                <w:lang w:eastAsia="zh-HK"/>
              </w:rPr>
              <w:t>目標二</w:t>
            </w:r>
          </w:p>
        </w:tc>
        <w:tc>
          <w:tcPr>
            <w:tcW w:w="700" w:type="pct"/>
            <w:shd w:val="clear" w:color="auto" w:fill="FAF9F8"/>
            <w:noWrap/>
            <w:vAlign w:val="bottom"/>
            <w:hideMark/>
          </w:tcPr>
          <w:p w14:paraId="69D78828" w14:textId="59AAF1F8"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5D419B" w:rsidRPr="00A0186B" w:rsidRDefault="005D419B"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5D419B" w:rsidRPr="00A0186B" w14:paraId="6C460B42" w14:textId="77777777" w:rsidTr="00785761">
        <w:trPr>
          <w:cantSplit/>
        </w:trPr>
        <w:tc>
          <w:tcPr>
            <w:tcW w:w="801" w:type="pct"/>
            <w:shd w:val="clear" w:color="auto" w:fill="auto"/>
            <w:noWrap/>
            <w:vAlign w:val="bottom"/>
            <w:hideMark/>
          </w:tcPr>
          <w:p w14:paraId="442AE722" w14:textId="1CC0D4D3" w:rsidR="005D419B" w:rsidRPr="00A0186B" w:rsidRDefault="005D419B" w:rsidP="00785761">
            <w:pPr>
              <w:spacing w:after="0" w:line="240" w:lineRule="auto"/>
              <w:rPr>
                <w:rFonts w:eastAsia="Times New Roman" w:cs="Arial"/>
                <w:sz w:val="20"/>
                <w:szCs w:val="20"/>
                <w:lang w:eastAsia="en-AU"/>
              </w:rPr>
            </w:pPr>
            <w:r w:rsidRPr="00EB2F30">
              <w:rPr>
                <w:rFonts w:ascii="PMingLiU" w:eastAsia="PMingLiU" w:hAnsi="PMingLiU" w:hint="eastAsia"/>
                <w:color w:val="000000"/>
                <w:lang w:eastAsia="zh-HK"/>
              </w:rPr>
              <w:t>目標三</w:t>
            </w:r>
          </w:p>
        </w:tc>
        <w:tc>
          <w:tcPr>
            <w:tcW w:w="700" w:type="pct"/>
            <w:shd w:val="clear" w:color="auto" w:fill="auto"/>
            <w:noWrap/>
            <w:vAlign w:val="bottom"/>
            <w:hideMark/>
          </w:tcPr>
          <w:p w14:paraId="3CF1CA62" w14:textId="238DB9F7"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5D419B" w:rsidRPr="00A0186B" w:rsidRDefault="005D419B"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5D419B" w:rsidRPr="00A0186B" w:rsidRDefault="005D419B"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85761" w:rsidRPr="00A0186B" w14:paraId="6283A8D4" w14:textId="77777777" w:rsidTr="00785761">
        <w:trPr>
          <w:cantSplit/>
        </w:trPr>
        <w:tc>
          <w:tcPr>
            <w:tcW w:w="801" w:type="pct"/>
            <w:shd w:val="clear" w:color="auto" w:fill="E4E9F3"/>
            <w:noWrap/>
            <w:vAlign w:val="bottom"/>
            <w:hideMark/>
          </w:tcPr>
          <w:p w14:paraId="2CFF44A9" w14:textId="3B348646" w:rsidR="00785761" w:rsidRPr="00A0186B" w:rsidRDefault="005D419B" w:rsidP="00785761">
            <w:pPr>
              <w:spacing w:after="0" w:line="240" w:lineRule="auto"/>
              <w:rPr>
                <w:rFonts w:eastAsia="Times New Roman" w:cs="Arial"/>
                <w:b/>
                <w:sz w:val="20"/>
                <w:szCs w:val="20"/>
                <w:lang w:eastAsia="en-AU"/>
              </w:rPr>
            </w:pPr>
            <w:r w:rsidRPr="00EB2F30">
              <w:rPr>
                <w:rFonts w:ascii="PMingLiU" w:eastAsia="PMingLiU" w:hAnsi="PMingLiU" w:hint="eastAsia"/>
                <w:b/>
                <w:bCs/>
                <w:color w:val="000000"/>
                <w:lang w:eastAsia="zh-HK"/>
              </w:rPr>
              <w:t>整體</w:t>
            </w:r>
          </w:p>
        </w:tc>
        <w:tc>
          <w:tcPr>
            <w:tcW w:w="700" w:type="pct"/>
            <w:shd w:val="clear" w:color="auto" w:fill="E4E9F3"/>
            <w:noWrap/>
            <w:vAlign w:val="bottom"/>
            <w:hideMark/>
          </w:tcPr>
          <w:p w14:paraId="57F9D28C" w14:textId="1D680FA7"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5AD7B005" w:rsidR="00C62233" w:rsidRPr="00C62233" w:rsidRDefault="00B90172" w:rsidP="0094489E">
      <w:pPr>
        <w:pStyle w:val="Heading1"/>
      </w:pPr>
      <w:bookmarkStart w:id="23" w:name="_Toc153222769"/>
      <w:r>
        <w:rPr>
          <w:rFonts w:eastAsia="PMingLiU" w:hint="eastAsia"/>
          <w:lang w:eastAsia="zh-TW"/>
        </w:rPr>
        <w:t>安全定向行動計劃</w:t>
      </w:r>
      <w:bookmarkEnd w:id="23"/>
    </w:p>
    <w:p w14:paraId="583BD182" w14:textId="44A2E8A8" w:rsidR="00DA227A" w:rsidRPr="00DA227A" w:rsidRDefault="00B90172" w:rsidP="00515A1C">
      <w:pPr>
        <w:pStyle w:val="Heading2"/>
        <w:pBdr>
          <w:top w:val="none" w:sz="0" w:space="0" w:color="auto"/>
        </w:pBdr>
      </w:pPr>
      <w:bookmarkStart w:id="24" w:name="_Toc153222770"/>
      <w:r>
        <w:rPr>
          <w:rFonts w:eastAsia="PMingLiU" w:hint="eastAsia"/>
          <w:b w:val="0"/>
          <w:lang w:eastAsia="zh-TW"/>
        </w:rPr>
        <w:t>概述</w:t>
      </w:r>
      <w:bookmarkEnd w:id="24"/>
    </w:p>
    <w:p w14:paraId="0E4A0BA4" w14:textId="77777777" w:rsidR="002A5CA1" w:rsidRDefault="002A5CA1" w:rsidP="002A5CA1">
      <w:pPr>
        <w:spacing w:before="240" w:after="240" w:line="240" w:lineRule="auto"/>
      </w:pPr>
      <w:r>
        <w:rPr>
          <w:rFonts w:eastAsia="PMingLiU" w:hint="eastAsia"/>
          <w:lang w:eastAsia="zh-TW"/>
        </w:rPr>
        <w:t>安全</w:t>
      </w:r>
      <w:r>
        <w:rPr>
          <w:rFonts w:eastAsia="Arial"/>
          <w:lang w:eastAsia="zh-TW"/>
        </w:rPr>
        <w:t xml:space="preserve"> </w:t>
      </w:r>
      <w:r>
        <w:rPr>
          <w:rFonts w:eastAsia="PMingLiU"/>
          <w:lang w:eastAsia="zh-TW"/>
        </w:rPr>
        <w:t xml:space="preserve">TAP </w:t>
      </w:r>
      <w:r>
        <w:rPr>
          <w:rFonts w:eastAsia="PMingLiU" w:hint="eastAsia"/>
          <w:lang w:eastAsia="zh-TW"/>
        </w:rPr>
        <w:t>旨在推動《策略》的安全、權利和公正成果領域的進展。</w:t>
      </w:r>
    </w:p>
    <w:p w14:paraId="49AD4E12" w14:textId="77777777" w:rsidR="002A5CA1" w:rsidRDefault="002A5CA1" w:rsidP="002A5CA1">
      <w:pPr>
        <w:spacing w:before="240" w:after="240" w:line="240" w:lineRule="auto"/>
      </w:pPr>
      <w:r>
        <w:rPr>
          <w:rFonts w:eastAsia="PMingLiU" w:hint="eastAsia"/>
          <w:lang w:eastAsia="zh-TW"/>
        </w:rPr>
        <w:t>該成果領域旨在確保殘障人士的權利得到促進、維護和保護，讓殘障人士感到安全並在法律上享受平等待遇。</w:t>
      </w:r>
    </w:p>
    <w:p w14:paraId="1898EAEC" w14:textId="77777777" w:rsidR="002A5CA1" w:rsidRDefault="002A5CA1" w:rsidP="002A5CA1">
      <w:pPr>
        <w:spacing w:before="240" w:after="240" w:line="240" w:lineRule="auto"/>
      </w:pPr>
      <w:r>
        <w:rPr>
          <w:rFonts w:eastAsia="PMingLiU" w:hint="eastAsia"/>
          <w:lang w:eastAsia="zh-TW"/>
        </w:rPr>
        <w:t>安全</w:t>
      </w:r>
      <w:r>
        <w:rPr>
          <w:rFonts w:eastAsia="Arial"/>
          <w:lang w:eastAsia="zh-TW"/>
        </w:rPr>
        <w:t xml:space="preserve"> </w:t>
      </w:r>
      <w:r>
        <w:rPr>
          <w:rFonts w:eastAsia="PMingLiU"/>
          <w:lang w:eastAsia="zh-TW"/>
        </w:rPr>
        <w:t>TAP</w:t>
      </w:r>
      <w:r>
        <w:rPr>
          <w:rFonts w:eastAsia="PMingLiU" w:hint="eastAsia"/>
          <w:lang w:eastAsia="zh-TW"/>
        </w:rPr>
        <w:t>中報告了</w:t>
      </w:r>
      <w:r>
        <w:rPr>
          <w:rFonts w:eastAsia="PMingLiU"/>
          <w:lang w:eastAsia="zh-TW"/>
        </w:rPr>
        <w:t>2022-2023</w:t>
      </w:r>
      <w:r>
        <w:rPr>
          <w:rFonts w:eastAsia="PMingLiU" w:hint="eastAsia"/>
          <w:lang w:eastAsia="zh-TW"/>
        </w:rPr>
        <w:t>年報告期澳洲政府及各州和領地政府採取的</w:t>
      </w:r>
      <w:r>
        <w:rPr>
          <w:rFonts w:eastAsia="Arial"/>
          <w:lang w:eastAsia="zh-TW"/>
        </w:rPr>
        <w:t xml:space="preserve"> </w:t>
      </w:r>
      <w:r>
        <w:rPr>
          <w:rFonts w:eastAsia="PMingLiU"/>
          <w:lang w:eastAsia="zh-TW"/>
        </w:rPr>
        <w:t xml:space="preserve">117 </w:t>
      </w:r>
      <w:r>
        <w:rPr>
          <w:rFonts w:eastAsia="PMingLiU" w:hint="eastAsia"/>
          <w:lang w:eastAsia="zh-TW"/>
        </w:rPr>
        <w:t>項行動。</w:t>
      </w:r>
      <w:r>
        <w:rPr>
          <w:rFonts w:eastAsia="Arial"/>
        </w:rPr>
        <w:t xml:space="preserve"> </w:t>
      </w:r>
    </w:p>
    <w:p w14:paraId="313D0DE0" w14:textId="3D79262B" w:rsidR="002A5CA1" w:rsidRDefault="002A5CA1" w:rsidP="002A5CA1">
      <w:pPr>
        <w:spacing w:before="240" w:after="240" w:line="240" w:lineRule="auto"/>
      </w:pPr>
      <w:r>
        <w:rPr>
          <w:rFonts w:eastAsia="PMingLiU" w:hint="eastAsia"/>
          <w:lang w:eastAsia="zh-TW"/>
        </w:rPr>
        <w:t>其中包括支持識別面臨傷害風險的殘障人士、考慮如何更好地與國家立法和政策保持一致，以及改進對面臨風險人群的支持服務和資源的各項行動。</w:t>
      </w:r>
    </w:p>
    <w:p w14:paraId="1ABC1D7A" w14:textId="2953A458" w:rsidR="00C62233" w:rsidRPr="00C62233" w:rsidRDefault="00B90172" w:rsidP="00B71B33">
      <w:pPr>
        <w:pStyle w:val="Heading2"/>
      </w:pPr>
      <w:bookmarkStart w:id="25" w:name="_Toc153222771"/>
      <w:r>
        <w:rPr>
          <w:rFonts w:eastAsia="PMingLiU" w:hint="eastAsia"/>
          <w:b w:val="0"/>
          <w:lang w:eastAsia="zh-TW"/>
        </w:rPr>
        <w:t>目標</w:t>
      </w:r>
      <w:bookmarkEnd w:id="25"/>
    </w:p>
    <w:p w14:paraId="3DC39654" w14:textId="0AFA9B3E" w:rsidR="00C62233" w:rsidRDefault="002A5CA1" w:rsidP="00B71B33">
      <w:pPr>
        <w:pStyle w:val="ListParagraph"/>
        <w:numPr>
          <w:ilvl w:val="0"/>
          <w:numId w:val="43"/>
        </w:numPr>
        <w:spacing w:after="120" w:line="240" w:lineRule="auto"/>
      </w:pPr>
      <w:r>
        <w:rPr>
          <w:rFonts w:eastAsia="PMingLiU" w:hint="eastAsia"/>
          <w:lang w:eastAsia="zh-TW"/>
        </w:rPr>
        <w:t>培養識別和應對導致殘障人士遭受或可能遭受傷害的風險和保護因素的能力</w:t>
      </w:r>
      <w:r>
        <w:rPr>
          <w:rFonts w:eastAsia="Arial"/>
          <w:lang w:eastAsia="zh-TW"/>
        </w:rPr>
        <w:t xml:space="preserve"> </w:t>
      </w:r>
      <w:r>
        <w:rPr>
          <w:rFonts w:eastAsia="PMingLiU" w:hint="eastAsia"/>
          <w:lang w:eastAsia="zh-TW"/>
        </w:rPr>
        <w:t>。</w:t>
      </w:r>
      <w:r w:rsidR="00C62233">
        <w:t xml:space="preserve"> </w:t>
      </w:r>
    </w:p>
    <w:p w14:paraId="136AF986" w14:textId="171B27A4" w:rsidR="00C62233" w:rsidRDefault="006E289E" w:rsidP="00B71B33">
      <w:pPr>
        <w:pStyle w:val="ListParagraph"/>
        <w:numPr>
          <w:ilvl w:val="0"/>
          <w:numId w:val="43"/>
        </w:numPr>
        <w:spacing w:after="120" w:line="240" w:lineRule="auto"/>
      </w:pPr>
      <w:r>
        <w:rPr>
          <w:rFonts w:eastAsia="PMingLiU" w:hint="eastAsia"/>
          <w:lang w:eastAsia="zh-TW"/>
        </w:rPr>
        <w:t>確保主流和專業殘障人士服務為遭受或可能面臨傷害風險的殘障人士提供適當和相應的保護。</w:t>
      </w:r>
      <w:r w:rsidR="00C62233">
        <w:t xml:space="preserve"> </w:t>
      </w:r>
    </w:p>
    <w:p w14:paraId="09F33777" w14:textId="048CD75A" w:rsidR="00C62233" w:rsidRDefault="006E289E" w:rsidP="00B71B33">
      <w:pPr>
        <w:pStyle w:val="ListParagraph"/>
        <w:numPr>
          <w:ilvl w:val="0"/>
          <w:numId w:val="43"/>
        </w:numPr>
        <w:spacing w:after="120" w:line="240" w:lineRule="auto"/>
      </w:pPr>
      <w:r>
        <w:rPr>
          <w:rFonts w:eastAsia="PMingLiU" w:hint="eastAsia"/>
          <w:lang w:eastAsia="zh-TW"/>
        </w:rPr>
        <w:t>加強所有政府服務體系的設計，並改善為面臨傷害風險的殘障人士提供的支持。</w:t>
      </w:r>
      <w:r>
        <w:rPr>
          <w:rFonts w:eastAsia="Arial"/>
          <w:lang w:eastAsia="zh-TW"/>
        </w:rPr>
        <w:t xml:space="preserve"> </w:t>
      </w:r>
      <w:r w:rsidR="00C62233">
        <w:t xml:space="preserve"> </w:t>
      </w:r>
    </w:p>
    <w:p w14:paraId="52A38308" w14:textId="64D8ABCA" w:rsidR="00C62233" w:rsidRDefault="006E289E" w:rsidP="00B71B33">
      <w:pPr>
        <w:pStyle w:val="ListParagraph"/>
        <w:numPr>
          <w:ilvl w:val="0"/>
          <w:numId w:val="43"/>
        </w:numPr>
        <w:spacing w:after="120" w:line="240" w:lineRule="auto"/>
      </w:pPr>
      <w:r>
        <w:rPr>
          <w:rFonts w:eastAsia="PMingLiU" w:hint="eastAsia"/>
          <w:lang w:eastAsia="zh-TW"/>
        </w:rPr>
        <w:t>在所有政府服務體系中減少和消除使用限制性做法。</w:t>
      </w:r>
      <w:r w:rsidR="00C62233">
        <w:t xml:space="preserve"> </w:t>
      </w:r>
    </w:p>
    <w:p w14:paraId="65E6A996" w14:textId="6A47FAC9" w:rsidR="00C62233" w:rsidRDefault="006E289E" w:rsidP="00B71B33">
      <w:pPr>
        <w:pStyle w:val="ListParagraph"/>
        <w:numPr>
          <w:ilvl w:val="0"/>
          <w:numId w:val="43"/>
        </w:numPr>
        <w:spacing w:after="120" w:line="240" w:lineRule="auto"/>
      </w:pPr>
      <w:r>
        <w:rPr>
          <w:rFonts w:eastAsia="PMingLiU" w:hint="eastAsia"/>
          <w:lang w:eastAsia="zh-TW"/>
        </w:rPr>
        <w:t>培養殘障人士的個人能力，建立有效的自然保障（即非正式支持和保護，例如與家人和社區的聯絡）。</w:t>
      </w:r>
    </w:p>
    <w:p w14:paraId="6F491625" w14:textId="77777777" w:rsidR="00C62233" w:rsidRDefault="00C62233">
      <w:r>
        <w:br w:type="page"/>
      </w:r>
    </w:p>
    <w:p w14:paraId="61E37569" w14:textId="57AFB437" w:rsidR="00C62233" w:rsidRPr="0066071F" w:rsidRDefault="002C7780" w:rsidP="0066071F">
      <w:pPr>
        <w:rPr>
          <w:b/>
          <w:bCs/>
          <w:color w:val="6C1740"/>
          <w:sz w:val="94"/>
          <w:szCs w:val="94"/>
        </w:rPr>
      </w:pPr>
      <w:bookmarkStart w:id="26" w:name="_Toc151037041"/>
      <w:r w:rsidRPr="002C7780">
        <w:rPr>
          <w:rFonts w:eastAsia="PMingLiU" w:hint="eastAsia"/>
          <w:b/>
          <w:color w:val="6C1740"/>
          <w:sz w:val="94"/>
          <w:szCs w:val="94"/>
          <w:lang w:eastAsia="zh-TW"/>
        </w:rPr>
        <w:t>安全</w:t>
      </w:r>
      <w:r w:rsidR="00C62233" w:rsidRPr="002C7780">
        <w:rPr>
          <w:b/>
          <w:bCs/>
          <w:color w:val="6C1740"/>
          <w:sz w:val="94"/>
          <w:szCs w:val="94"/>
        </w:rPr>
        <w:t xml:space="preserve"> </w:t>
      </w:r>
      <w:r w:rsidR="00C62233" w:rsidRPr="0066071F">
        <w:rPr>
          <w:b/>
          <w:bCs/>
          <w:color w:val="6C1740"/>
          <w:sz w:val="94"/>
          <w:szCs w:val="94"/>
        </w:rPr>
        <w:t>TAP</w:t>
      </w:r>
      <w:bookmarkEnd w:id="26"/>
    </w:p>
    <w:p w14:paraId="4AF4A1D1" w14:textId="33C3F037" w:rsidR="00C62233" w:rsidRDefault="00675FB7" w:rsidP="00697A46">
      <w:pPr>
        <w:spacing w:before="240" w:after="240" w:line="240" w:lineRule="auto"/>
      </w:pPr>
      <w:r>
        <w:rPr>
          <w:rFonts w:eastAsia="PMingLiU" w:hint="eastAsia"/>
          <w:lang w:eastAsia="zh-TW"/>
        </w:rPr>
        <w:t>表</w:t>
      </w:r>
      <w:r>
        <w:rPr>
          <w:rFonts w:eastAsia="Arial"/>
          <w:lang w:eastAsia="zh-TW"/>
        </w:rPr>
        <w:t xml:space="preserve"> </w:t>
      </w:r>
      <w:r>
        <w:rPr>
          <w:rFonts w:eastAsia="PMingLiU"/>
          <w:lang w:eastAsia="zh-TW"/>
        </w:rPr>
        <w:t>9</w:t>
      </w:r>
      <w:r>
        <w:rPr>
          <w:rFonts w:eastAsia="PMingLiU" w:hint="eastAsia"/>
          <w:lang w:eastAsia="zh-TW"/>
        </w:rPr>
        <w:t>：安全</w:t>
      </w:r>
      <w:r>
        <w:rPr>
          <w:rFonts w:eastAsia="Arial"/>
          <w:lang w:eastAsia="zh-TW"/>
        </w:rPr>
        <w:t xml:space="preserve"> </w:t>
      </w:r>
      <w:r>
        <w:rPr>
          <w:rFonts w:eastAsia="PMingLiU"/>
          <w:lang w:eastAsia="zh-TW"/>
        </w:rPr>
        <w:t>TAP——2022-2023</w:t>
      </w:r>
      <w:r>
        <w:rPr>
          <w:rFonts w:eastAsia="PMingLiU" w:hint="eastAsia"/>
          <w:lang w:eastAsia="zh-TW"/>
        </w:rPr>
        <w:t>年按政府劃分的行動進展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44"/>
        <w:gridCol w:w="1262"/>
        <w:gridCol w:w="1262"/>
        <w:gridCol w:w="1262"/>
        <w:gridCol w:w="1262"/>
        <w:gridCol w:w="1262"/>
        <w:gridCol w:w="1262"/>
      </w:tblGrid>
      <w:tr w:rsidR="00B208EC" w:rsidRPr="00A0186B"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7C27040C" w:rsidR="00B208EC" w:rsidRPr="00A0186B" w:rsidRDefault="00B208EC" w:rsidP="002A249B">
            <w:pPr>
              <w:spacing w:after="0" w:line="240" w:lineRule="auto"/>
              <w:rPr>
                <w:rFonts w:eastAsia="Times New Roman" w:cs="Arial"/>
                <w:b/>
                <w:bCs/>
                <w:color w:val="FFFFFF" w:themeColor="background1"/>
                <w:sz w:val="20"/>
                <w:szCs w:val="20"/>
                <w:lang w:eastAsia="en-AU"/>
              </w:rPr>
            </w:pPr>
            <w:bookmarkStart w:id="27" w:name="Title_09"/>
            <w:bookmarkEnd w:id="27"/>
            <w:r w:rsidRPr="007737D7">
              <w:rPr>
                <w:rFonts w:ascii="PMingLiU" w:eastAsia="PMingLiU" w:hAnsi="PMingLiU" w:hint="eastAsia"/>
                <w:b/>
                <w:bCs/>
                <w:color w:val="FFFFFF" w:themeColor="background1"/>
                <w:lang w:eastAsia="zh-HK"/>
              </w:rPr>
              <w:t>政府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66CDE125" w:rsidR="00B208EC" w:rsidRPr="00A0186B" w:rsidRDefault="00B208EC" w:rsidP="00464AAF">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420B2FE1"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1253A757"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057093CB"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71B98E0E"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64B9FF1E" w:rsidR="00B208EC" w:rsidRPr="00A0186B" w:rsidRDefault="00B208EC"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B208EC" w:rsidRPr="00A0186B" w14:paraId="1A6B4889" w14:textId="77777777" w:rsidTr="00F55F2F">
        <w:trPr>
          <w:cantSplit/>
        </w:trPr>
        <w:tc>
          <w:tcPr>
            <w:tcW w:w="800" w:type="pct"/>
            <w:tcBorders>
              <w:top w:val="single" w:sz="4" w:space="0" w:color="auto"/>
            </w:tcBorders>
            <w:noWrap/>
            <w:vAlign w:val="bottom"/>
            <w:hideMark/>
          </w:tcPr>
          <w:p w14:paraId="1EE59503" w14:textId="0CD3066B"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澳洲政府</w:t>
            </w:r>
          </w:p>
        </w:tc>
        <w:tc>
          <w:tcPr>
            <w:tcW w:w="700" w:type="pct"/>
            <w:tcBorders>
              <w:top w:val="single" w:sz="4" w:space="0" w:color="auto"/>
            </w:tcBorders>
            <w:noWrap/>
            <w:hideMark/>
          </w:tcPr>
          <w:p w14:paraId="6892605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B208EC" w:rsidRPr="00A0186B" w14:paraId="41FE6ECC" w14:textId="77777777" w:rsidTr="00F55F2F">
        <w:trPr>
          <w:cantSplit/>
        </w:trPr>
        <w:tc>
          <w:tcPr>
            <w:tcW w:w="800" w:type="pct"/>
            <w:shd w:val="clear" w:color="auto" w:fill="FAF9F8"/>
            <w:noWrap/>
            <w:vAlign w:val="bottom"/>
            <w:hideMark/>
          </w:tcPr>
          <w:p w14:paraId="20CA60DA" w14:textId="121F8C85"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新南威爾士州</w:t>
            </w:r>
          </w:p>
        </w:tc>
        <w:tc>
          <w:tcPr>
            <w:tcW w:w="700" w:type="pct"/>
            <w:shd w:val="clear" w:color="auto" w:fill="FAF9F8"/>
            <w:noWrap/>
            <w:hideMark/>
          </w:tcPr>
          <w:p w14:paraId="0EF23DB3"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B208EC" w:rsidRPr="00A0186B" w14:paraId="54AFFBF3" w14:textId="77777777" w:rsidTr="00F55F2F">
        <w:trPr>
          <w:cantSplit/>
        </w:trPr>
        <w:tc>
          <w:tcPr>
            <w:tcW w:w="800" w:type="pct"/>
            <w:noWrap/>
            <w:vAlign w:val="bottom"/>
            <w:hideMark/>
          </w:tcPr>
          <w:p w14:paraId="58ED579B" w14:textId="49E6C592"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維多利亞州</w:t>
            </w:r>
          </w:p>
        </w:tc>
        <w:tc>
          <w:tcPr>
            <w:tcW w:w="700" w:type="pct"/>
            <w:noWrap/>
            <w:hideMark/>
          </w:tcPr>
          <w:p w14:paraId="2446CACC"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B208EC" w:rsidRPr="00A0186B" w14:paraId="04301E7D" w14:textId="77777777" w:rsidTr="00F55F2F">
        <w:trPr>
          <w:cantSplit/>
        </w:trPr>
        <w:tc>
          <w:tcPr>
            <w:tcW w:w="800" w:type="pct"/>
            <w:shd w:val="clear" w:color="auto" w:fill="FAF9F8"/>
            <w:noWrap/>
            <w:vAlign w:val="bottom"/>
            <w:hideMark/>
          </w:tcPr>
          <w:p w14:paraId="7E618625" w14:textId="7D54DC10"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昆士蘭州</w:t>
            </w:r>
          </w:p>
        </w:tc>
        <w:tc>
          <w:tcPr>
            <w:tcW w:w="700" w:type="pct"/>
            <w:shd w:val="clear" w:color="auto" w:fill="FAF9F8"/>
            <w:noWrap/>
            <w:hideMark/>
          </w:tcPr>
          <w:p w14:paraId="7E6436B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B208EC" w:rsidRPr="00A0186B" w14:paraId="6376A06A" w14:textId="77777777" w:rsidTr="00F55F2F">
        <w:trPr>
          <w:cantSplit/>
        </w:trPr>
        <w:tc>
          <w:tcPr>
            <w:tcW w:w="800" w:type="pct"/>
            <w:noWrap/>
            <w:vAlign w:val="bottom"/>
            <w:hideMark/>
          </w:tcPr>
          <w:p w14:paraId="450E5E40" w14:textId="6CA7E03F"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西澳</w:t>
            </w:r>
          </w:p>
        </w:tc>
        <w:tc>
          <w:tcPr>
            <w:tcW w:w="700" w:type="pct"/>
            <w:noWrap/>
            <w:hideMark/>
          </w:tcPr>
          <w:p w14:paraId="5342A9F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B208EC" w:rsidRPr="00A0186B" w14:paraId="33572A73" w14:textId="77777777" w:rsidTr="00F55F2F">
        <w:trPr>
          <w:cantSplit/>
        </w:trPr>
        <w:tc>
          <w:tcPr>
            <w:tcW w:w="800" w:type="pct"/>
            <w:shd w:val="clear" w:color="auto" w:fill="FAF9F8"/>
            <w:noWrap/>
            <w:vAlign w:val="bottom"/>
            <w:hideMark/>
          </w:tcPr>
          <w:p w14:paraId="58F4EF6A" w14:textId="25D6206B"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南澳</w:t>
            </w:r>
          </w:p>
        </w:tc>
        <w:tc>
          <w:tcPr>
            <w:tcW w:w="700" w:type="pct"/>
            <w:shd w:val="clear" w:color="auto" w:fill="FAF9F8"/>
            <w:noWrap/>
            <w:hideMark/>
          </w:tcPr>
          <w:p w14:paraId="4791A30E"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B208EC" w:rsidRPr="00A0186B" w14:paraId="79FB5A6D" w14:textId="77777777" w:rsidTr="00F55F2F">
        <w:trPr>
          <w:cantSplit/>
        </w:trPr>
        <w:tc>
          <w:tcPr>
            <w:tcW w:w="800" w:type="pct"/>
            <w:noWrap/>
            <w:vAlign w:val="bottom"/>
            <w:hideMark/>
          </w:tcPr>
          <w:p w14:paraId="32045DC3" w14:textId="67A3E0CA"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塔斯馬尼亞州</w:t>
            </w:r>
          </w:p>
        </w:tc>
        <w:tc>
          <w:tcPr>
            <w:tcW w:w="700" w:type="pct"/>
            <w:noWrap/>
            <w:hideMark/>
          </w:tcPr>
          <w:p w14:paraId="6C8DCF7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B208EC" w:rsidRPr="00A0186B" w14:paraId="08D656B7" w14:textId="77777777" w:rsidTr="00F55F2F">
        <w:trPr>
          <w:cantSplit/>
        </w:trPr>
        <w:tc>
          <w:tcPr>
            <w:tcW w:w="800" w:type="pct"/>
            <w:shd w:val="clear" w:color="auto" w:fill="FAF9F8"/>
            <w:noWrap/>
            <w:vAlign w:val="bottom"/>
            <w:hideMark/>
          </w:tcPr>
          <w:p w14:paraId="3AC90D32" w14:textId="5EF9A1A2"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澳洲首都領地</w:t>
            </w:r>
          </w:p>
        </w:tc>
        <w:tc>
          <w:tcPr>
            <w:tcW w:w="700" w:type="pct"/>
            <w:shd w:val="clear" w:color="auto" w:fill="FAF9F8"/>
            <w:noWrap/>
            <w:hideMark/>
          </w:tcPr>
          <w:p w14:paraId="4E0C0BE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B208EC" w:rsidRPr="00A0186B" w14:paraId="374EAD0F" w14:textId="77777777" w:rsidTr="00F55F2F">
        <w:trPr>
          <w:cantSplit/>
        </w:trPr>
        <w:tc>
          <w:tcPr>
            <w:tcW w:w="800" w:type="pct"/>
            <w:noWrap/>
            <w:vAlign w:val="bottom"/>
            <w:hideMark/>
          </w:tcPr>
          <w:p w14:paraId="21C95C9C" w14:textId="78DE4E59" w:rsidR="00B208EC" w:rsidRPr="00A0186B" w:rsidRDefault="00B208EC"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北領地</w:t>
            </w:r>
          </w:p>
        </w:tc>
        <w:tc>
          <w:tcPr>
            <w:tcW w:w="700" w:type="pct"/>
            <w:noWrap/>
            <w:hideMark/>
          </w:tcPr>
          <w:p w14:paraId="44F29401"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208EC" w:rsidRPr="00A0186B" w14:paraId="685DB864" w14:textId="77777777" w:rsidTr="00F55F2F">
        <w:trPr>
          <w:cantSplit/>
        </w:trPr>
        <w:tc>
          <w:tcPr>
            <w:tcW w:w="800" w:type="pct"/>
            <w:shd w:val="clear" w:color="auto" w:fill="E4E9F3"/>
            <w:noWrap/>
            <w:vAlign w:val="bottom"/>
            <w:hideMark/>
          </w:tcPr>
          <w:p w14:paraId="6051DFDB" w14:textId="11D4B555" w:rsidR="00B208EC" w:rsidRPr="00A0186B" w:rsidRDefault="00B208EC" w:rsidP="002A249B">
            <w:pPr>
              <w:spacing w:after="0" w:line="240" w:lineRule="auto"/>
              <w:rPr>
                <w:rFonts w:eastAsia="Times New Roman" w:cs="Arial"/>
                <w:b/>
                <w:sz w:val="20"/>
                <w:szCs w:val="20"/>
                <w:lang w:eastAsia="en-AU"/>
              </w:rPr>
            </w:pPr>
            <w:r w:rsidRPr="007737D7">
              <w:rPr>
                <w:rFonts w:ascii="PMingLiU" w:eastAsia="PMingLiU" w:hAnsi="PMingLiU" w:hint="eastAsia"/>
                <w:b/>
                <w:bCs/>
                <w:color w:val="000000"/>
                <w:lang w:eastAsia="zh-HK"/>
              </w:rPr>
              <w:t>全澳總數</w:t>
            </w:r>
          </w:p>
        </w:tc>
        <w:tc>
          <w:tcPr>
            <w:tcW w:w="700" w:type="pct"/>
            <w:shd w:val="clear" w:color="auto" w:fill="E4E9F3"/>
            <w:noWrap/>
            <w:hideMark/>
          </w:tcPr>
          <w:p w14:paraId="4005B25E"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1D3F0F0E" w:rsidR="00C62233" w:rsidRDefault="00675FB7" w:rsidP="009A28E1">
      <w:pPr>
        <w:spacing w:before="240" w:after="240" w:line="240" w:lineRule="auto"/>
      </w:pPr>
      <w:r>
        <w:rPr>
          <w:rFonts w:eastAsia="PMingLiU" w:hint="eastAsia"/>
          <w:lang w:eastAsia="zh-TW"/>
        </w:rPr>
        <w:t>表</w:t>
      </w:r>
      <w:r>
        <w:rPr>
          <w:rFonts w:eastAsia="Arial"/>
          <w:lang w:eastAsia="zh-TW"/>
        </w:rPr>
        <w:t xml:space="preserve"> </w:t>
      </w:r>
      <w:r>
        <w:rPr>
          <w:rFonts w:eastAsia="PMingLiU"/>
          <w:lang w:eastAsia="zh-TW"/>
        </w:rPr>
        <w:t>10</w:t>
      </w:r>
      <w:r>
        <w:rPr>
          <w:rFonts w:eastAsia="PMingLiU" w:hint="eastAsia"/>
          <w:lang w:eastAsia="zh-TW"/>
        </w:rPr>
        <w:t>：安全</w:t>
      </w:r>
      <w:r>
        <w:rPr>
          <w:rFonts w:eastAsia="Arial"/>
          <w:lang w:eastAsia="zh-TW"/>
        </w:rPr>
        <w:t xml:space="preserve"> </w:t>
      </w:r>
      <w:r>
        <w:rPr>
          <w:rFonts w:eastAsia="PMingLiU"/>
          <w:lang w:eastAsia="zh-TW"/>
        </w:rPr>
        <w:t>TAP——2022-2023</w:t>
      </w:r>
      <w:r>
        <w:rPr>
          <w:rFonts w:eastAsia="PMingLiU" w:hint="eastAsia"/>
          <w:lang w:eastAsia="zh-TW"/>
        </w:rPr>
        <w:t>年按目標劃分的行動進展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44"/>
        <w:gridCol w:w="1262"/>
        <w:gridCol w:w="1262"/>
        <w:gridCol w:w="1262"/>
        <w:gridCol w:w="1262"/>
        <w:gridCol w:w="1262"/>
        <w:gridCol w:w="1262"/>
      </w:tblGrid>
      <w:tr w:rsidR="00B208EC" w:rsidRPr="00A0186B" w14:paraId="1A442218" w14:textId="77777777" w:rsidTr="00F55F2F">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77AB0B70" w:rsidR="00B208EC" w:rsidRPr="00A0186B" w:rsidRDefault="00B208EC" w:rsidP="002A249B">
            <w:pPr>
              <w:spacing w:after="0" w:line="240" w:lineRule="auto"/>
              <w:rPr>
                <w:rFonts w:eastAsia="Times New Roman" w:cs="Arial"/>
                <w:b/>
                <w:bCs/>
                <w:color w:val="FFFFFF" w:themeColor="background1"/>
                <w:sz w:val="20"/>
                <w:szCs w:val="20"/>
                <w:lang w:eastAsia="en-AU"/>
              </w:rPr>
            </w:pPr>
            <w:bookmarkStart w:id="28" w:name="Title_10"/>
            <w:bookmarkEnd w:id="28"/>
            <w:r w:rsidRPr="007737D7">
              <w:rPr>
                <w:rFonts w:ascii="PMingLiU" w:eastAsia="PMingLiU" w:hAnsi="PMingLiU" w:hint="eastAsia"/>
                <w:b/>
                <w:bCs/>
                <w:color w:val="FFFFFF" w:themeColor="background1"/>
                <w:lang w:eastAsia="zh-HK"/>
              </w:rPr>
              <w:t>目標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508039FE" w:rsidR="00B208EC" w:rsidRPr="00A0186B" w:rsidRDefault="00B208EC" w:rsidP="00464AAF">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731355ED"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383F63BD"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6A2503E6"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6E417B2E" w:rsidR="00B208EC" w:rsidRPr="00A0186B" w:rsidRDefault="00B208EC" w:rsidP="002A249B">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129A13D8" w:rsidR="00B208EC" w:rsidRPr="00A0186B" w:rsidRDefault="00B208EC"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B208EC"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6DD68D1E" w:rsidR="00B208EC" w:rsidRPr="00B208EC" w:rsidRDefault="00B208EC" w:rsidP="002A249B">
            <w:pPr>
              <w:spacing w:after="0" w:line="240" w:lineRule="auto"/>
              <w:rPr>
                <w:rFonts w:ascii="PMingLiU" w:eastAsia="PMingLiU" w:hAnsi="PMingLiU" w:cs="Arial"/>
                <w:sz w:val="20"/>
                <w:szCs w:val="20"/>
                <w:lang w:eastAsia="en-AU"/>
              </w:rPr>
            </w:pPr>
            <w:r w:rsidRPr="00B208EC">
              <w:rPr>
                <w:rFonts w:ascii="PMingLiU" w:eastAsia="PMingLiU" w:hAnsi="PMingLiU" w:hint="eastAsia"/>
                <w:color w:val="000000"/>
                <w:lang w:eastAsia="zh-HK"/>
              </w:rPr>
              <w:t>目標一</w:t>
            </w:r>
          </w:p>
        </w:tc>
        <w:tc>
          <w:tcPr>
            <w:tcW w:w="700" w:type="pct"/>
            <w:tcBorders>
              <w:top w:val="single" w:sz="4" w:space="0" w:color="auto"/>
            </w:tcBorders>
            <w:shd w:val="clear" w:color="auto" w:fill="auto"/>
            <w:noWrap/>
            <w:vAlign w:val="bottom"/>
            <w:hideMark/>
          </w:tcPr>
          <w:p w14:paraId="283962CF"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B208EC" w:rsidRPr="00A0186B" w14:paraId="24E43643" w14:textId="77777777" w:rsidTr="00A0186B">
        <w:trPr>
          <w:cantSplit/>
        </w:trPr>
        <w:tc>
          <w:tcPr>
            <w:tcW w:w="800" w:type="pct"/>
            <w:shd w:val="clear" w:color="auto" w:fill="FAF9F8"/>
            <w:noWrap/>
            <w:vAlign w:val="bottom"/>
            <w:hideMark/>
          </w:tcPr>
          <w:p w14:paraId="4E897F82" w14:textId="5D5E0B70" w:rsidR="00B208EC" w:rsidRPr="00B208EC" w:rsidRDefault="00B208EC" w:rsidP="002A249B">
            <w:pPr>
              <w:spacing w:after="0" w:line="240" w:lineRule="auto"/>
              <w:rPr>
                <w:rFonts w:ascii="PMingLiU" w:eastAsia="PMingLiU" w:hAnsi="PMingLiU" w:cs="Arial"/>
                <w:sz w:val="20"/>
                <w:szCs w:val="20"/>
                <w:lang w:eastAsia="en-AU"/>
              </w:rPr>
            </w:pPr>
            <w:r w:rsidRPr="00B208EC">
              <w:rPr>
                <w:rFonts w:ascii="PMingLiU" w:eastAsia="PMingLiU" w:hAnsi="PMingLiU" w:hint="eastAsia"/>
                <w:color w:val="000000"/>
                <w:lang w:eastAsia="zh-HK"/>
              </w:rPr>
              <w:t>目標二</w:t>
            </w:r>
          </w:p>
        </w:tc>
        <w:tc>
          <w:tcPr>
            <w:tcW w:w="700" w:type="pct"/>
            <w:shd w:val="clear" w:color="auto" w:fill="FAF9F8"/>
            <w:noWrap/>
            <w:vAlign w:val="bottom"/>
            <w:hideMark/>
          </w:tcPr>
          <w:p w14:paraId="0BED6AA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B208EC" w:rsidRPr="00A0186B" w14:paraId="752C962F" w14:textId="77777777" w:rsidTr="00A0186B">
        <w:trPr>
          <w:cantSplit/>
        </w:trPr>
        <w:tc>
          <w:tcPr>
            <w:tcW w:w="800" w:type="pct"/>
            <w:shd w:val="clear" w:color="auto" w:fill="auto"/>
            <w:noWrap/>
            <w:vAlign w:val="bottom"/>
            <w:hideMark/>
          </w:tcPr>
          <w:p w14:paraId="62025C90" w14:textId="4FDA87B4" w:rsidR="00B208EC" w:rsidRPr="00B208EC" w:rsidRDefault="00B208EC" w:rsidP="002A249B">
            <w:pPr>
              <w:spacing w:after="0" w:line="240" w:lineRule="auto"/>
              <w:rPr>
                <w:rFonts w:ascii="PMingLiU" w:eastAsia="PMingLiU" w:hAnsi="PMingLiU" w:cs="Arial"/>
                <w:sz w:val="20"/>
                <w:szCs w:val="20"/>
                <w:lang w:eastAsia="en-AU"/>
              </w:rPr>
            </w:pPr>
            <w:r w:rsidRPr="00B208EC">
              <w:rPr>
                <w:rFonts w:ascii="PMingLiU" w:eastAsia="PMingLiU" w:hAnsi="PMingLiU" w:hint="eastAsia"/>
                <w:color w:val="000000"/>
                <w:lang w:eastAsia="zh-HK"/>
              </w:rPr>
              <w:t>目標三</w:t>
            </w:r>
          </w:p>
        </w:tc>
        <w:tc>
          <w:tcPr>
            <w:tcW w:w="700" w:type="pct"/>
            <w:shd w:val="clear" w:color="auto" w:fill="auto"/>
            <w:noWrap/>
            <w:vAlign w:val="bottom"/>
            <w:hideMark/>
          </w:tcPr>
          <w:p w14:paraId="0FA5F14F"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208EC" w:rsidRPr="00A0186B" w14:paraId="6C97C360" w14:textId="77777777" w:rsidTr="00A0186B">
        <w:trPr>
          <w:cantSplit/>
        </w:trPr>
        <w:tc>
          <w:tcPr>
            <w:tcW w:w="800" w:type="pct"/>
            <w:shd w:val="clear" w:color="auto" w:fill="FAF9F8"/>
            <w:noWrap/>
            <w:vAlign w:val="bottom"/>
            <w:hideMark/>
          </w:tcPr>
          <w:p w14:paraId="4A8A8395" w14:textId="219D2070" w:rsidR="00B208EC" w:rsidRPr="00B208EC" w:rsidRDefault="00B208EC" w:rsidP="002A249B">
            <w:pPr>
              <w:spacing w:after="0" w:line="240" w:lineRule="auto"/>
              <w:rPr>
                <w:rFonts w:ascii="PMingLiU" w:eastAsia="PMingLiU" w:hAnsi="PMingLiU" w:cs="Arial"/>
                <w:sz w:val="20"/>
                <w:szCs w:val="20"/>
                <w:lang w:eastAsia="en-AU"/>
              </w:rPr>
            </w:pPr>
            <w:r w:rsidRPr="00B208EC">
              <w:rPr>
                <w:rFonts w:ascii="PMingLiU" w:eastAsia="PMingLiU" w:hAnsi="PMingLiU" w:hint="eastAsia"/>
                <w:color w:val="000000"/>
                <w:lang w:eastAsia="zh-HK"/>
              </w:rPr>
              <w:t>目標四</w:t>
            </w:r>
          </w:p>
        </w:tc>
        <w:tc>
          <w:tcPr>
            <w:tcW w:w="700" w:type="pct"/>
            <w:shd w:val="clear" w:color="auto" w:fill="FAF9F8"/>
            <w:noWrap/>
            <w:vAlign w:val="bottom"/>
            <w:hideMark/>
          </w:tcPr>
          <w:p w14:paraId="3EE6C45E"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B208EC" w:rsidRPr="00A0186B" w14:paraId="53A6D06E" w14:textId="77777777" w:rsidTr="00A0186B">
        <w:trPr>
          <w:cantSplit/>
        </w:trPr>
        <w:tc>
          <w:tcPr>
            <w:tcW w:w="800" w:type="pct"/>
            <w:shd w:val="clear" w:color="auto" w:fill="auto"/>
            <w:noWrap/>
            <w:vAlign w:val="bottom"/>
            <w:hideMark/>
          </w:tcPr>
          <w:p w14:paraId="152F361C" w14:textId="1C62AF96" w:rsidR="00B208EC" w:rsidRPr="00B208EC" w:rsidRDefault="00B208EC" w:rsidP="002A249B">
            <w:pPr>
              <w:spacing w:after="0" w:line="240" w:lineRule="auto"/>
              <w:rPr>
                <w:rFonts w:ascii="PMingLiU" w:eastAsia="PMingLiU" w:hAnsi="PMingLiU" w:cs="Arial"/>
                <w:sz w:val="20"/>
                <w:szCs w:val="20"/>
                <w:lang w:eastAsia="en-AU"/>
              </w:rPr>
            </w:pPr>
            <w:r w:rsidRPr="00B208EC">
              <w:rPr>
                <w:rFonts w:ascii="PMingLiU" w:eastAsia="PMingLiU" w:hAnsi="PMingLiU" w:hint="eastAsia"/>
                <w:color w:val="000000"/>
                <w:lang w:eastAsia="zh-HK"/>
              </w:rPr>
              <w:t>目標五</w:t>
            </w:r>
          </w:p>
        </w:tc>
        <w:tc>
          <w:tcPr>
            <w:tcW w:w="700" w:type="pct"/>
            <w:shd w:val="clear" w:color="auto" w:fill="auto"/>
            <w:noWrap/>
            <w:vAlign w:val="bottom"/>
            <w:hideMark/>
          </w:tcPr>
          <w:p w14:paraId="4F3B89F1"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B208EC" w:rsidRPr="00A0186B" w:rsidRDefault="00B208EC"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B208EC" w:rsidRPr="00A0186B" w:rsidRDefault="00B208EC"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208EC" w:rsidRPr="00A0186B" w14:paraId="10585727" w14:textId="77777777" w:rsidTr="00F55F2F">
        <w:trPr>
          <w:cantSplit/>
        </w:trPr>
        <w:tc>
          <w:tcPr>
            <w:tcW w:w="800" w:type="pct"/>
            <w:shd w:val="clear" w:color="auto" w:fill="E4E9F3"/>
            <w:noWrap/>
            <w:hideMark/>
          </w:tcPr>
          <w:p w14:paraId="4196F190" w14:textId="64F40029" w:rsidR="00B208EC" w:rsidRPr="00B208EC" w:rsidRDefault="00B208EC" w:rsidP="002A249B">
            <w:pPr>
              <w:spacing w:after="0" w:line="240" w:lineRule="auto"/>
              <w:rPr>
                <w:rFonts w:ascii="PMingLiU" w:eastAsia="PMingLiU" w:hAnsi="PMingLiU" w:cs="Arial"/>
                <w:b/>
                <w:sz w:val="20"/>
                <w:szCs w:val="20"/>
                <w:lang w:eastAsia="en-AU"/>
              </w:rPr>
            </w:pPr>
            <w:r w:rsidRPr="00B208EC">
              <w:rPr>
                <w:rFonts w:ascii="PMingLiU" w:eastAsia="PMingLiU" w:hAnsi="PMingLiU" w:hint="eastAsia"/>
                <w:b/>
                <w:bCs/>
                <w:color w:val="000000"/>
                <w:lang w:eastAsia="zh-HK"/>
              </w:rPr>
              <w:t>整體</w:t>
            </w:r>
          </w:p>
        </w:tc>
        <w:tc>
          <w:tcPr>
            <w:tcW w:w="700" w:type="pct"/>
            <w:shd w:val="clear" w:color="auto" w:fill="E4E9F3"/>
            <w:noWrap/>
            <w:vAlign w:val="bottom"/>
            <w:hideMark/>
          </w:tcPr>
          <w:p w14:paraId="56BE06D7"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B208EC" w:rsidRPr="00A0186B" w:rsidRDefault="00B208EC"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29DF166D" w14:textId="52D4CC30" w:rsidR="00C62233" w:rsidRPr="00C62233" w:rsidRDefault="008B1294" w:rsidP="00DA227A">
      <w:pPr>
        <w:pStyle w:val="Heading1"/>
      </w:pPr>
      <w:bookmarkStart w:id="29" w:name="_Toc153222772"/>
      <w:r>
        <w:rPr>
          <w:rFonts w:eastAsia="PMingLiU" w:hint="eastAsia"/>
          <w:lang w:eastAsia="zh-TW"/>
        </w:rPr>
        <w:t>應急管理定向</w:t>
      </w:r>
      <w:r w:rsidR="003303FC">
        <w:rPr>
          <w:rFonts w:eastAsia="PMingLiU"/>
          <w:lang w:val="en-US" w:eastAsia="zh-TW"/>
        </w:rPr>
        <w:br/>
      </w:r>
      <w:r>
        <w:rPr>
          <w:rFonts w:eastAsia="PMingLiU" w:hint="eastAsia"/>
          <w:lang w:eastAsia="zh-TW"/>
        </w:rPr>
        <w:t>行動計劃</w:t>
      </w:r>
      <w:bookmarkEnd w:id="29"/>
    </w:p>
    <w:p w14:paraId="41C85088" w14:textId="36C0E0F4" w:rsidR="00C62233" w:rsidRPr="00DA227A" w:rsidRDefault="003303FC" w:rsidP="00515A1C">
      <w:pPr>
        <w:pStyle w:val="Heading2"/>
        <w:pBdr>
          <w:top w:val="none" w:sz="0" w:space="0" w:color="auto"/>
        </w:pBdr>
      </w:pPr>
      <w:bookmarkStart w:id="30" w:name="_Toc153222773"/>
      <w:r>
        <w:rPr>
          <w:rFonts w:eastAsia="PMingLiU" w:hint="eastAsia"/>
          <w:b w:val="0"/>
          <w:lang w:eastAsia="zh-TW"/>
        </w:rPr>
        <w:t>概述</w:t>
      </w:r>
      <w:bookmarkEnd w:id="30"/>
    </w:p>
    <w:p w14:paraId="33EBAB1B" w14:textId="429845E3" w:rsidR="003303FC" w:rsidRDefault="003303FC" w:rsidP="003303FC">
      <w:pPr>
        <w:spacing w:before="240" w:after="240" w:line="240" w:lineRule="auto"/>
      </w:pPr>
      <w:r>
        <w:rPr>
          <w:rFonts w:eastAsia="PMingLiU" w:hint="eastAsia"/>
          <w:color w:val="000000"/>
          <w:lang w:eastAsia="zh-TW"/>
        </w:rPr>
        <w:t>應急管理</w:t>
      </w:r>
      <w:r>
        <w:rPr>
          <w:rFonts w:eastAsia="Arial"/>
          <w:color w:val="000000"/>
          <w:lang w:eastAsia="zh-TW"/>
        </w:rPr>
        <w:t xml:space="preserve"> </w:t>
      </w:r>
      <w:r>
        <w:rPr>
          <w:rFonts w:eastAsia="PMingLiU"/>
          <w:color w:val="000000"/>
          <w:lang w:eastAsia="zh-TW"/>
        </w:rPr>
        <w:t xml:space="preserve">TAP </w:t>
      </w:r>
      <w:r>
        <w:rPr>
          <w:rFonts w:eastAsia="PMingLiU" w:hint="eastAsia"/>
          <w:color w:val="000000"/>
          <w:lang w:eastAsia="zh-TW"/>
        </w:rPr>
        <w:t>旨在推動《策略》的身心健康成果領域的進展。</w:t>
      </w:r>
    </w:p>
    <w:p w14:paraId="731002C6" w14:textId="77777777" w:rsidR="003303FC" w:rsidRDefault="003303FC" w:rsidP="003303FC">
      <w:pPr>
        <w:spacing w:before="240" w:after="240" w:line="240" w:lineRule="auto"/>
      </w:pPr>
      <w:r>
        <w:rPr>
          <w:rFonts w:eastAsia="PMingLiU" w:hint="eastAsia"/>
          <w:lang w:eastAsia="zh-TW"/>
        </w:rPr>
        <w:t>該成果領域旨在確保殘障殘障人士在一生中盡可能身心健康。</w:t>
      </w:r>
    </w:p>
    <w:p w14:paraId="48474936" w14:textId="77777777" w:rsidR="003303FC" w:rsidRDefault="003303FC" w:rsidP="003303FC">
      <w:pPr>
        <w:spacing w:before="240" w:after="240" w:line="240" w:lineRule="auto"/>
      </w:pPr>
      <w:r>
        <w:rPr>
          <w:rFonts w:eastAsia="PMingLiU"/>
          <w:lang w:eastAsia="zh-TW"/>
        </w:rPr>
        <w:t>2022-2023</w:t>
      </w:r>
      <w:r>
        <w:rPr>
          <w:rFonts w:eastAsia="PMingLiU" w:hint="eastAsia"/>
          <w:lang w:eastAsia="zh-TW"/>
        </w:rPr>
        <w:t>年報告期的應急管理</w:t>
      </w:r>
      <w:r>
        <w:rPr>
          <w:rFonts w:eastAsia="Arial"/>
          <w:lang w:eastAsia="zh-TW"/>
        </w:rPr>
        <w:t xml:space="preserve"> </w:t>
      </w:r>
      <w:r>
        <w:rPr>
          <w:rFonts w:eastAsia="PMingLiU"/>
          <w:lang w:eastAsia="zh-TW"/>
        </w:rPr>
        <w:t>TAP</w:t>
      </w:r>
      <w:r>
        <w:rPr>
          <w:rFonts w:eastAsia="PMingLiU" w:hint="eastAsia"/>
          <w:lang w:eastAsia="zh-TW"/>
        </w:rPr>
        <w:t>報告了澳洲政府及各州和領地政府採取的</w:t>
      </w:r>
      <w:r>
        <w:rPr>
          <w:rFonts w:eastAsia="PMingLiU"/>
          <w:lang w:eastAsia="zh-TW"/>
        </w:rPr>
        <w:t xml:space="preserve">47 </w:t>
      </w:r>
      <w:r>
        <w:rPr>
          <w:rFonts w:eastAsia="PMingLiU" w:hint="eastAsia"/>
          <w:lang w:eastAsia="zh-TW"/>
        </w:rPr>
        <w:t>項行動。</w:t>
      </w:r>
    </w:p>
    <w:p w14:paraId="195AF727" w14:textId="71D06A04" w:rsidR="00C62233" w:rsidRDefault="003303FC" w:rsidP="003303FC">
      <w:pPr>
        <w:spacing w:before="240" w:after="240" w:line="240" w:lineRule="auto"/>
      </w:pPr>
      <w:r>
        <w:rPr>
          <w:rFonts w:eastAsia="PMingLiU" w:hint="eastAsia"/>
          <w:lang w:eastAsia="zh-TW"/>
        </w:rPr>
        <w:t>其中包括積極尋求殘障人士和殘障工作部門的反饋，審查並改進應急計劃和準備工作，以便更好地接納殘障人士，以及改善在緊急情況下的通訊交流。</w:t>
      </w:r>
    </w:p>
    <w:p w14:paraId="0B4539E0" w14:textId="1D2AB06E" w:rsidR="00C62233" w:rsidRPr="00DA227A" w:rsidRDefault="003303FC" w:rsidP="009B5AB0">
      <w:pPr>
        <w:pStyle w:val="Heading2"/>
      </w:pPr>
      <w:bookmarkStart w:id="31" w:name="_Toc153222774"/>
      <w:r>
        <w:rPr>
          <w:rFonts w:eastAsia="PMingLiU" w:hint="eastAsia"/>
          <w:b w:val="0"/>
          <w:lang w:eastAsia="zh-TW"/>
        </w:rPr>
        <w:t>目標</w:t>
      </w:r>
      <w:bookmarkEnd w:id="31"/>
    </w:p>
    <w:p w14:paraId="79CA01A4" w14:textId="30B97700" w:rsidR="00C62233" w:rsidRDefault="007D78C0" w:rsidP="009B5AB0">
      <w:pPr>
        <w:pStyle w:val="ListParagraph"/>
        <w:numPr>
          <w:ilvl w:val="0"/>
          <w:numId w:val="45"/>
        </w:numPr>
        <w:spacing w:before="120" w:after="120" w:line="240" w:lineRule="auto"/>
        <w:contextualSpacing w:val="0"/>
      </w:pPr>
      <w:r>
        <w:rPr>
          <w:rFonts w:eastAsia="PMingLiU" w:hint="eastAsia"/>
          <w:bCs/>
          <w:lang w:eastAsia="zh-TW"/>
        </w:rPr>
        <w:t>確保進行災難風險評估的災難</w:t>
      </w:r>
      <w:r>
        <w:rPr>
          <w:rFonts w:eastAsia="PMingLiU"/>
          <w:bCs/>
          <w:lang w:eastAsia="zh-TW"/>
        </w:rPr>
        <w:t>/</w:t>
      </w:r>
      <w:r>
        <w:rPr>
          <w:rFonts w:eastAsia="PMingLiU" w:hint="eastAsia"/>
          <w:bCs/>
          <w:lang w:eastAsia="zh-TW"/>
        </w:rPr>
        <w:t>應急規劃流程，以及隨後制定和維護災難</w:t>
      </w:r>
      <w:r>
        <w:rPr>
          <w:rFonts w:eastAsia="PMingLiU"/>
          <w:bCs/>
          <w:lang w:eastAsia="zh-TW"/>
        </w:rPr>
        <w:t>/</w:t>
      </w:r>
      <w:r>
        <w:rPr>
          <w:rFonts w:eastAsia="PMingLiU" w:hint="eastAsia"/>
          <w:bCs/>
          <w:lang w:eastAsia="zh-TW"/>
        </w:rPr>
        <w:t>應急管理計劃的過程中，都包含殘障人士。</w:t>
      </w:r>
      <w:r w:rsidR="00C62233">
        <w:t xml:space="preserve"> </w:t>
      </w:r>
    </w:p>
    <w:p w14:paraId="55ADE46B" w14:textId="389E4B86" w:rsidR="00C62233" w:rsidRDefault="007D78C0" w:rsidP="009B5AB0">
      <w:pPr>
        <w:pStyle w:val="ListParagraph"/>
        <w:numPr>
          <w:ilvl w:val="0"/>
          <w:numId w:val="45"/>
        </w:numPr>
        <w:spacing w:before="120" w:after="120" w:line="240" w:lineRule="auto"/>
        <w:contextualSpacing w:val="0"/>
      </w:pPr>
      <w:r>
        <w:rPr>
          <w:rFonts w:eastAsia="PMingLiU" w:hint="eastAsia"/>
          <w:lang w:eastAsia="zh-TW"/>
        </w:rPr>
        <w:t>確保全納性的災難</w:t>
      </w:r>
      <w:r>
        <w:rPr>
          <w:rFonts w:eastAsia="PMingLiU"/>
          <w:lang w:eastAsia="zh-TW"/>
        </w:rPr>
        <w:t>/</w:t>
      </w:r>
      <w:r>
        <w:rPr>
          <w:rFonts w:eastAsia="PMingLiU" w:hint="eastAsia"/>
          <w:lang w:eastAsia="zh-TW"/>
        </w:rPr>
        <w:t>應急管理、防範災難和恢復規劃流程在緊急情況發生之前、期間和之後為殘障人士的身心健康提供援助。</w:t>
      </w:r>
    </w:p>
    <w:p w14:paraId="0D242A81" w14:textId="77777777" w:rsidR="00C62233" w:rsidRDefault="00C62233">
      <w:r>
        <w:br w:type="page"/>
      </w:r>
    </w:p>
    <w:p w14:paraId="3F7F5B46" w14:textId="689BA169" w:rsidR="00C62233" w:rsidRPr="0066071F" w:rsidRDefault="00F55F2F" w:rsidP="0066071F">
      <w:pPr>
        <w:rPr>
          <w:b/>
          <w:bCs/>
          <w:color w:val="6C1740"/>
          <w:sz w:val="94"/>
          <w:szCs w:val="94"/>
        </w:rPr>
      </w:pPr>
      <w:bookmarkStart w:id="32" w:name="_Toc151037043"/>
      <w:r w:rsidRPr="00F55F2F">
        <w:rPr>
          <w:rFonts w:eastAsia="PMingLiU" w:hint="eastAsia"/>
          <w:b/>
          <w:color w:val="6C1740"/>
          <w:sz w:val="94"/>
          <w:szCs w:val="94"/>
          <w:lang w:eastAsia="zh-TW"/>
        </w:rPr>
        <w:t>應急管理</w:t>
      </w:r>
      <w:r w:rsidR="00B12B54" w:rsidRPr="0066071F">
        <w:rPr>
          <w:b/>
          <w:bCs/>
          <w:color w:val="6C1740"/>
          <w:sz w:val="94"/>
          <w:szCs w:val="94"/>
        </w:rPr>
        <w:t>TAP</w:t>
      </w:r>
      <w:bookmarkEnd w:id="32"/>
    </w:p>
    <w:p w14:paraId="2EBAA179" w14:textId="1EB3D9EF" w:rsidR="00B12B54" w:rsidRDefault="00F55F2F" w:rsidP="009B5AB0">
      <w:pPr>
        <w:spacing w:before="240" w:after="240" w:line="240" w:lineRule="auto"/>
      </w:pPr>
      <w:r>
        <w:rPr>
          <w:rFonts w:eastAsia="PMingLiU" w:hint="eastAsia"/>
          <w:lang w:eastAsia="zh-TW"/>
        </w:rPr>
        <w:t>表</w:t>
      </w:r>
      <w:r>
        <w:rPr>
          <w:rFonts w:eastAsia="Arial"/>
          <w:lang w:eastAsia="zh-TW"/>
        </w:rPr>
        <w:t xml:space="preserve"> </w:t>
      </w:r>
      <w:r>
        <w:rPr>
          <w:rFonts w:eastAsia="PMingLiU"/>
          <w:lang w:eastAsia="zh-TW"/>
        </w:rPr>
        <w:t>11</w:t>
      </w:r>
      <w:r>
        <w:rPr>
          <w:rFonts w:eastAsia="PMingLiU" w:hint="eastAsia"/>
          <w:lang w:eastAsia="zh-TW"/>
        </w:rPr>
        <w:t>：應急管理</w:t>
      </w:r>
      <w:r>
        <w:rPr>
          <w:rFonts w:eastAsia="Arial"/>
          <w:lang w:eastAsia="zh-TW"/>
        </w:rPr>
        <w:t xml:space="preserve"> </w:t>
      </w:r>
      <w:r>
        <w:rPr>
          <w:rFonts w:eastAsia="PMingLiU"/>
          <w:lang w:eastAsia="zh-TW"/>
        </w:rPr>
        <w:t>TAP——2022-2023</w:t>
      </w:r>
      <w:r>
        <w:rPr>
          <w:rFonts w:eastAsia="PMingLiU" w:hint="eastAsia"/>
          <w:lang w:eastAsia="zh-TW"/>
        </w:rPr>
        <w:t>年按政府劃分的行動進展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44"/>
        <w:gridCol w:w="1262"/>
        <w:gridCol w:w="1262"/>
        <w:gridCol w:w="1262"/>
        <w:gridCol w:w="1262"/>
        <w:gridCol w:w="1262"/>
        <w:gridCol w:w="1262"/>
      </w:tblGrid>
      <w:tr w:rsidR="006D5F30" w:rsidRPr="0008159F" w14:paraId="1C137626" w14:textId="77777777" w:rsidTr="0020588E">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4E193DD1" w:rsidR="006D5F30" w:rsidRPr="0008159F" w:rsidRDefault="006D5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政府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00A27E2C" w:rsidR="006D5F30" w:rsidRPr="0008159F" w:rsidRDefault="006D5F30" w:rsidP="00464AAF">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48F7355B" w:rsidR="006D5F30" w:rsidRPr="0008159F" w:rsidRDefault="006D5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3A952509" w:rsidR="006D5F30" w:rsidRPr="0008159F" w:rsidRDefault="006D5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416495C6" w:rsidR="006D5F30" w:rsidRPr="0008159F" w:rsidRDefault="006D5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0FE15365" w:rsidR="006D5F30" w:rsidRPr="0008159F" w:rsidRDefault="006D5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5616A16E" w:rsidR="006D5F30" w:rsidRPr="0008159F" w:rsidRDefault="006D5F30" w:rsidP="002A249B">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6D5F30" w:rsidRPr="0008159F" w14:paraId="0DCF74B0" w14:textId="77777777" w:rsidTr="0008159F">
        <w:tc>
          <w:tcPr>
            <w:tcW w:w="800" w:type="pct"/>
            <w:tcBorders>
              <w:top w:val="single" w:sz="4" w:space="0" w:color="auto"/>
            </w:tcBorders>
            <w:shd w:val="clear" w:color="auto" w:fill="auto"/>
            <w:noWrap/>
            <w:vAlign w:val="bottom"/>
            <w:hideMark/>
          </w:tcPr>
          <w:p w14:paraId="31A858C9" w14:textId="51F1B104"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澳洲政府</w:t>
            </w:r>
          </w:p>
        </w:tc>
        <w:tc>
          <w:tcPr>
            <w:tcW w:w="700" w:type="pct"/>
            <w:tcBorders>
              <w:top w:val="single" w:sz="4" w:space="0" w:color="auto"/>
            </w:tcBorders>
            <w:shd w:val="clear" w:color="auto" w:fill="auto"/>
            <w:noWrap/>
            <w:vAlign w:val="bottom"/>
            <w:hideMark/>
          </w:tcPr>
          <w:p w14:paraId="2262EDB7"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6D5F30" w:rsidRPr="0008159F" w14:paraId="0C3BA2D8" w14:textId="77777777" w:rsidTr="0008159F">
        <w:tc>
          <w:tcPr>
            <w:tcW w:w="800" w:type="pct"/>
            <w:shd w:val="clear" w:color="auto" w:fill="FAF9F8"/>
            <w:noWrap/>
            <w:vAlign w:val="bottom"/>
            <w:hideMark/>
          </w:tcPr>
          <w:p w14:paraId="6ABC2B46" w14:textId="4269DB55"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新南威爾士州</w:t>
            </w:r>
          </w:p>
        </w:tc>
        <w:tc>
          <w:tcPr>
            <w:tcW w:w="700" w:type="pct"/>
            <w:shd w:val="clear" w:color="auto" w:fill="FAF9F8"/>
            <w:noWrap/>
            <w:vAlign w:val="bottom"/>
            <w:hideMark/>
          </w:tcPr>
          <w:p w14:paraId="4FD50421"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6D5F30" w:rsidRPr="0008159F" w14:paraId="013760D8" w14:textId="77777777" w:rsidTr="0008159F">
        <w:tc>
          <w:tcPr>
            <w:tcW w:w="800" w:type="pct"/>
            <w:shd w:val="clear" w:color="auto" w:fill="auto"/>
            <w:noWrap/>
            <w:vAlign w:val="bottom"/>
            <w:hideMark/>
          </w:tcPr>
          <w:p w14:paraId="66E2EE6A" w14:textId="723E8199"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維多利亞州</w:t>
            </w:r>
          </w:p>
        </w:tc>
        <w:tc>
          <w:tcPr>
            <w:tcW w:w="700" w:type="pct"/>
            <w:shd w:val="clear" w:color="auto" w:fill="auto"/>
            <w:noWrap/>
            <w:vAlign w:val="bottom"/>
            <w:hideMark/>
          </w:tcPr>
          <w:p w14:paraId="2AE15052"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6D5F30" w:rsidRPr="0008159F" w14:paraId="3CF3A435" w14:textId="77777777" w:rsidTr="0008159F">
        <w:tc>
          <w:tcPr>
            <w:tcW w:w="800" w:type="pct"/>
            <w:shd w:val="clear" w:color="auto" w:fill="FAF9F8"/>
            <w:noWrap/>
            <w:vAlign w:val="bottom"/>
            <w:hideMark/>
          </w:tcPr>
          <w:p w14:paraId="448AE5BB" w14:textId="6085F77E"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昆士蘭州</w:t>
            </w:r>
          </w:p>
        </w:tc>
        <w:tc>
          <w:tcPr>
            <w:tcW w:w="700" w:type="pct"/>
            <w:shd w:val="clear" w:color="auto" w:fill="FAF9F8"/>
            <w:noWrap/>
            <w:vAlign w:val="bottom"/>
            <w:hideMark/>
          </w:tcPr>
          <w:p w14:paraId="1F9C17AB"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6D5F30" w:rsidRPr="0008159F" w14:paraId="50ACD9E3" w14:textId="77777777" w:rsidTr="0008159F">
        <w:tc>
          <w:tcPr>
            <w:tcW w:w="800" w:type="pct"/>
            <w:shd w:val="clear" w:color="auto" w:fill="auto"/>
            <w:noWrap/>
            <w:vAlign w:val="bottom"/>
            <w:hideMark/>
          </w:tcPr>
          <w:p w14:paraId="69EF4F95" w14:textId="28DCA9D5"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西澳</w:t>
            </w:r>
          </w:p>
        </w:tc>
        <w:tc>
          <w:tcPr>
            <w:tcW w:w="700" w:type="pct"/>
            <w:shd w:val="clear" w:color="auto" w:fill="auto"/>
            <w:noWrap/>
            <w:vAlign w:val="bottom"/>
            <w:hideMark/>
          </w:tcPr>
          <w:p w14:paraId="1CCCE82A"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6D5F30" w:rsidRPr="0008159F" w14:paraId="3BAA5C76" w14:textId="77777777" w:rsidTr="0008159F">
        <w:tc>
          <w:tcPr>
            <w:tcW w:w="800" w:type="pct"/>
            <w:shd w:val="clear" w:color="auto" w:fill="FAF9F8"/>
            <w:noWrap/>
            <w:vAlign w:val="bottom"/>
            <w:hideMark/>
          </w:tcPr>
          <w:p w14:paraId="122FAFA3" w14:textId="32F5EB07"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南澳</w:t>
            </w:r>
          </w:p>
        </w:tc>
        <w:tc>
          <w:tcPr>
            <w:tcW w:w="700" w:type="pct"/>
            <w:shd w:val="clear" w:color="auto" w:fill="FAF9F8"/>
            <w:noWrap/>
            <w:vAlign w:val="bottom"/>
            <w:hideMark/>
          </w:tcPr>
          <w:p w14:paraId="4A71AF58"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6D5F30" w:rsidRPr="0008159F" w14:paraId="577B1584" w14:textId="77777777" w:rsidTr="0008159F">
        <w:tc>
          <w:tcPr>
            <w:tcW w:w="800" w:type="pct"/>
            <w:shd w:val="clear" w:color="auto" w:fill="auto"/>
            <w:noWrap/>
            <w:vAlign w:val="bottom"/>
            <w:hideMark/>
          </w:tcPr>
          <w:p w14:paraId="11A9EE57" w14:textId="649BC0E3"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塔斯馬尼亞州</w:t>
            </w:r>
          </w:p>
        </w:tc>
        <w:tc>
          <w:tcPr>
            <w:tcW w:w="700" w:type="pct"/>
            <w:shd w:val="clear" w:color="auto" w:fill="auto"/>
            <w:noWrap/>
            <w:vAlign w:val="bottom"/>
            <w:hideMark/>
          </w:tcPr>
          <w:p w14:paraId="3F29406B"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6D5F30" w:rsidRPr="0008159F" w14:paraId="04318AD1" w14:textId="77777777" w:rsidTr="0008159F">
        <w:tc>
          <w:tcPr>
            <w:tcW w:w="800" w:type="pct"/>
            <w:shd w:val="clear" w:color="auto" w:fill="FAF9F8"/>
            <w:noWrap/>
            <w:vAlign w:val="bottom"/>
            <w:hideMark/>
          </w:tcPr>
          <w:p w14:paraId="27F54484" w14:textId="2BD7BF9A"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澳洲首都領地</w:t>
            </w:r>
          </w:p>
        </w:tc>
        <w:tc>
          <w:tcPr>
            <w:tcW w:w="700" w:type="pct"/>
            <w:shd w:val="clear" w:color="auto" w:fill="FAF9F8"/>
            <w:noWrap/>
            <w:vAlign w:val="bottom"/>
            <w:hideMark/>
          </w:tcPr>
          <w:p w14:paraId="07525472"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6D5F30" w:rsidRPr="0008159F" w14:paraId="04C8CBED" w14:textId="77777777" w:rsidTr="0008159F">
        <w:tc>
          <w:tcPr>
            <w:tcW w:w="800" w:type="pct"/>
            <w:shd w:val="clear" w:color="auto" w:fill="auto"/>
            <w:noWrap/>
            <w:vAlign w:val="bottom"/>
            <w:hideMark/>
          </w:tcPr>
          <w:p w14:paraId="7BA71BB6" w14:textId="01D6A04F" w:rsidR="006D5F30" w:rsidRPr="0008159F" w:rsidRDefault="006D5F30" w:rsidP="002A249B">
            <w:pPr>
              <w:spacing w:after="0" w:line="240" w:lineRule="auto"/>
              <w:rPr>
                <w:rFonts w:eastAsia="Times New Roman" w:cs="Arial"/>
                <w:sz w:val="20"/>
                <w:szCs w:val="20"/>
                <w:lang w:eastAsia="en-AU"/>
              </w:rPr>
            </w:pPr>
            <w:r w:rsidRPr="007737D7">
              <w:rPr>
                <w:rFonts w:ascii="PMingLiU" w:eastAsia="PMingLiU" w:hAnsi="PMingLiU" w:hint="eastAsia"/>
                <w:color w:val="000000"/>
                <w:lang w:eastAsia="zh-HK"/>
              </w:rPr>
              <w:t>北領地</w:t>
            </w:r>
          </w:p>
        </w:tc>
        <w:tc>
          <w:tcPr>
            <w:tcW w:w="700" w:type="pct"/>
            <w:shd w:val="clear" w:color="auto" w:fill="auto"/>
            <w:noWrap/>
            <w:vAlign w:val="bottom"/>
            <w:hideMark/>
          </w:tcPr>
          <w:p w14:paraId="54DF0044"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6D5F30" w:rsidRPr="0008159F" w:rsidRDefault="006D5F30"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6D5F30" w:rsidRPr="0008159F" w:rsidRDefault="006D5F30"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6D5F30" w:rsidRPr="0008159F" w14:paraId="3E058CF7" w14:textId="77777777" w:rsidTr="0008159F">
        <w:tc>
          <w:tcPr>
            <w:tcW w:w="800" w:type="pct"/>
            <w:shd w:val="clear" w:color="auto" w:fill="E4E9F3"/>
            <w:noWrap/>
            <w:vAlign w:val="bottom"/>
            <w:hideMark/>
          </w:tcPr>
          <w:p w14:paraId="2643E38B" w14:textId="5B31C823" w:rsidR="006D5F30" w:rsidRPr="0008159F" w:rsidRDefault="006D5F30" w:rsidP="002A249B">
            <w:pPr>
              <w:spacing w:after="0" w:line="240" w:lineRule="auto"/>
              <w:rPr>
                <w:rFonts w:eastAsia="Times New Roman" w:cs="Arial"/>
                <w:b/>
                <w:sz w:val="20"/>
                <w:szCs w:val="20"/>
                <w:lang w:eastAsia="en-AU"/>
              </w:rPr>
            </w:pPr>
            <w:r w:rsidRPr="007737D7">
              <w:rPr>
                <w:rFonts w:ascii="PMingLiU" w:eastAsia="PMingLiU" w:hAnsi="PMingLiU" w:hint="eastAsia"/>
                <w:b/>
                <w:bCs/>
                <w:color w:val="000000"/>
                <w:lang w:eastAsia="zh-HK"/>
              </w:rPr>
              <w:t>全澳總數</w:t>
            </w:r>
          </w:p>
        </w:tc>
        <w:tc>
          <w:tcPr>
            <w:tcW w:w="700" w:type="pct"/>
            <w:shd w:val="clear" w:color="auto" w:fill="E4E9F3"/>
            <w:noWrap/>
            <w:vAlign w:val="bottom"/>
            <w:hideMark/>
          </w:tcPr>
          <w:p w14:paraId="157D17ED" w14:textId="77777777" w:rsidR="006D5F30" w:rsidRPr="0008159F" w:rsidRDefault="006D5F3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6D5F30" w:rsidRPr="0008159F" w:rsidRDefault="006D5F3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6D5F30" w:rsidRPr="0008159F" w:rsidRDefault="006D5F3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6D5F30" w:rsidRPr="0008159F" w:rsidRDefault="006D5F3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6D5F30" w:rsidRPr="0008159F" w:rsidRDefault="006D5F3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6D5F30" w:rsidRPr="0008159F" w:rsidRDefault="006D5F30"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31F4305D" w:rsidR="00B12B54" w:rsidRDefault="00F55F2F" w:rsidP="00482017">
      <w:pPr>
        <w:spacing w:before="240" w:after="240" w:line="240" w:lineRule="auto"/>
      </w:pPr>
      <w:r>
        <w:rPr>
          <w:rFonts w:eastAsia="PMingLiU" w:hint="eastAsia"/>
          <w:lang w:eastAsia="zh-TW"/>
        </w:rPr>
        <w:t>表</w:t>
      </w:r>
      <w:r>
        <w:rPr>
          <w:rFonts w:eastAsia="Arial"/>
          <w:lang w:eastAsia="zh-TW"/>
        </w:rPr>
        <w:t xml:space="preserve"> </w:t>
      </w:r>
      <w:r>
        <w:rPr>
          <w:rFonts w:eastAsia="PMingLiU"/>
          <w:lang w:eastAsia="zh-TW"/>
        </w:rPr>
        <w:t>12</w:t>
      </w:r>
      <w:r>
        <w:rPr>
          <w:rFonts w:eastAsia="PMingLiU" w:hint="eastAsia"/>
          <w:lang w:eastAsia="zh-TW"/>
        </w:rPr>
        <w:t>：應急管理</w:t>
      </w:r>
      <w:r>
        <w:rPr>
          <w:rFonts w:eastAsia="Arial"/>
          <w:lang w:eastAsia="zh-TW"/>
        </w:rPr>
        <w:t xml:space="preserve"> </w:t>
      </w:r>
      <w:r>
        <w:rPr>
          <w:rFonts w:eastAsia="PMingLiU"/>
          <w:lang w:eastAsia="zh-TW"/>
        </w:rPr>
        <w:t>TAP——2022-2023</w:t>
      </w:r>
      <w:r>
        <w:rPr>
          <w:rFonts w:eastAsia="PMingLiU" w:hint="eastAsia"/>
          <w:lang w:eastAsia="zh-TW"/>
        </w:rPr>
        <w:t>年按目標劃分的行動進展</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45"/>
        <w:gridCol w:w="1263"/>
        <w:gridCol w:w="1262"/>
        <w:gridCol w:w="1262"/>
        <w:gridCol w:w="1262"/>
        <w:gridCol w:w="1262"/>
        <w:gridCol w:w="1260"/>
      </w:tblGrid>
      <w:tr w:rsidR="006D5F30" w:rsidRPr="00A0186B" w14:paraId="122B5EAA" w14:textId="77777777" w:rsidTr="001127A8">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vAlign w:val="bottom"/>
            <w:hideMark/>
          </w:tcPr>
          <w:p w14:paraId="17E0552C" w14:textId="0167C72E" w:rsidR="006D5F30" w:rsidRPr="00F1199D" w:rsidRDefault="006D5F30" w:rsidP="00CA6879">
            <w:pPr>
              <w:spacing w:after="0" w:line="240" w:lineRule="auto"/>
              <w:rPr>
                <w:rFonts w:ascii="PMingLiU" w:eastAsia="PMingLiU" w:hAnsi="PMingLiU" w:cs="Arial"/>
                <w:b/>
                <w:bCs/>
                <w:color w:val="FFFFFF" w:themeColor="background1"/>
                <w:sz w:val="20"/>
                <w:szCs w:val="20"/>
                <w:lang w:eastAsia="en-AU"/>
              </w:rPr>
            </w:pPr>
            <w:r w:rsidRPr="00F1199D">
              <w:rPr>
                <w:rFonts w:ascii="PMingLiU" w:eastAsia="PMingLiU" w:hAnsi="PMingLiU" w:hint="eastAsia"/>
                <w:b/>
                <w:bCs/>
                <w:color w:val="FFFFFF" w:themeColor="background1"/>
                <w:lang w:eastAsia="zh-HK"/>
              </w:rPr>
              <w:t>目標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360B9779" w:rsidR="006D5F30" w:rsidRPr="00A0186B" w:rsidRDefault="006D5F30" w:rsidP="00CA6879">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已完成</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32FB9C09" w:rsidR="006D5F30" w:rsidRPr="00A0186B" w:rsidRDefault="006D5F30" w:rsidP="00CA6879">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處於進展階段</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375A144B" w:rsidR="006D5F30" w:rsidRPr="00A0186B" w:rsidRDefault="006D5F30" w:rsidP="00CA6879">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出現延遲</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69A3E20F" w:rsidR="006D5F30" w:rsidRPr="00A0186B" w:rsidRDefault="006D5F30" w:rsidP="00CA6879">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暫停</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3BD8E3A8" w:rsidR="006D5F30" w:rsidRPr="00A0186B" w:rsidRDefault="006D5F30" w:rsidP="00CA6879">
            <w:pPr>
              <w:spacing w:after="0" w:line="240" w:lineRule="auto"/>
              <w:rPr>
                <w:rFonts w:eastAsia="Times New Roman" w:cs="Arial"/>
                <w:b/>
                <w:bCs/>
                <w:color w:val="FFFFFF" w:themeColor="background1"/>
                <w:sz w:val="20"/>
                <w:szCs w:val="20"/>
                <w:lang w:eastAsia="en-AU"/>
              </w:rPr>
            </w:pPr>
            <w:r w:rsidRPr="007737D7">
              <w:rPr>
                <w:rFonts w:ascii="PMingLiU" w:eastAsia="PMingLiU" w:hAnsi="PMingLiU" w:hint="eastAsia"/>
                <w:b/>
                <w:bCs/>
                <w:color w:val="FFFFFF" w:themeColor="background1"/>
                <w:lang w:eastAsia="zh-HK"/>
              </w:rPr>
              <w:t>日後展開</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175EDEB4" w:rsidR="006D5F30" w:rsidRPr="00A0186B" w:rsidRDefault="006D5F30" w:rsidP="00CA6879">
            <w:pPr>
              <w:spacing w:after="0" w:line="240" w:lineRule="auto"/>
              <w:rPr>
                <w:rFonts w:eastAsia="Times New Roman" w:cs="Arial"/>
                <w:b/>
                <w:color w:val="FFFFFF" w:themeColor="background1"/>
                <w:sz w:val="20"/>
                <w:szCs w:val="20"/>
                <w:lang w:eastAsia="en-AU"/>
              </w:rPr>
            </w:pPr>
            <w:r w:rsidRPr="007737D7">
              <w:rPr>
                <w:rFonts w:ascii="PMingLiU" w:eastAsia="PMingLiU" w:hAnsi="PMingLiU" w:hint="eastAsia"/>
                <w:b/>
                <w:bCs/>
                <w:color w:val="FFFFFF" w:themeColor="background1"/>
                <w:lang w:eastAsia="zh-HK"/>
              </w:rPr>
              <w:t>總共</w:t>
            </w:r>
          </w:p>
        </w:tc>
      </w:tr>
      <w:tr w:rsidR="00F1199D"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0D6FFFDC" w:rsidR="00F1199D" w:rsidRPr="00F1199D" w:rsidRDefault="00F1199D" w:rsidP="00CA6879">
            <w:pPr>
              <w:spacing w:after="0" w:line="240" w:lineRule="auto"/>
              <w:rPr>
                <w:rFonts w:ascii="PMingLiU" w:eastAsia="PMingLiU" w:hAnsi="PMingLiU" w:cs="Arial"/>
                <w:sz w:val="20"/>
                <w:szCs w:val="20"/>
                <w:lang w:eastAsia="en-AU"/>
              </w:rPr>
            </w:pPr>
            <w:r w:rsidRPr="00F1199D">
              <w:rPr>
                <w:rFonts w:ascii="PMingLiU" w:eastAsia="PMingLiU" w:hAnsi="PMingLiU" w:hint="eastAsia"/>
                <w:color w:val="000000"/>
                <w:lang w:eastAsia="zh-HK"/>
              </w:rPr>
              <w:t>目標一</w:t>
            </w:r>
          </w:p>
        </w:tc>
        <w:tc>
          <w:tcPr>
            <w:tcW w:w="700" w:type="pct"/>
            <w:tcBorders>
              <w:top w:val="single" w:sz="4" w:space="0" w:color="auto"/>
            </w:tcBorders>
            <w:shd w:val="clear" w:color="auto" w:fill="auto"/>
            <w:noWrap/>
            <w:vAlign w:val="bottom"/>
            <w:hideMark/>
          </w:tcPr>
          <w:p w14:paraId="0D73D234" w14:textId="6EDFD57D"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F1199D" w:rsidRPr="00A0186B" w:rsidRDefault="00F1199D"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F1199D" w:rsidRPr="00A0186B" w14:paraId="0462DD16" w14:textId="77777777" w:rsidTr="00CA6879">
        <w:trPr>
          <w:cantSplit/>
        </w:trPr>
        <w:tc>
          <w:tcPr>
            <w:tcW w:w="801" w:type="pct"/>
            <w:shd w:val="clear" w:color="auto" w:fill="FAF9F8"/>
            <w:noWrap/>
            <w:vAlign w:val="bottom"/>
            <w:hideMark/>
          </w:tcPr>
          <w:p w14:paraId="7050C660" w14:textId="420C00D9" w:rsidR="00F1199D" w:rsidRPr="00F1199D" w:rsidRDefault="00F1199D" w:rsidP="00CA6879">
            <w:pPr>
              <w:spacing w:after="0" w:line="240" w:lineRule="auto"/>
              <w:rPr>
                <w:rFonts w:ascii="PMingLiU" w:eastAsia="PMingLiU" w:hAnsi="PMingLiU" w:cs="Arial"/>
                <w:sz w:val="20"/>
                <w:szCs w:val="20"/>
                <w:lang w:eastAsia="en-AU"/>
              </w:rPr>
            </w:pPr>
            <w:r w:rsidRPr="00F1199D">
              <w:rPr>
                <w:rFonts w:ascii="PMingLiU" w:eastAsia="PMingLiU" w:hAnsi="PMingLiU" w:hint="eastAsia"/>
                <w:color w:val="000000"/>
                <w:lang w:eastAsia="zh-HK"/>
              </w:rPr>
              <w:t>目標二</w:t>
            </w:r>
          </w:p>
        </w:tc>
        <w:tc>
          <w:tcPr>
            <w:tcW w:w="700" w:type="pct"/>
            <w:shd w:val="clear" w:color="auto" w:fill="FAF9F8"/>
            <w:noWrap/>
            <w:vAlign w:val="bottom"/>
            <w:hideMark/>
          </w:tcPr>
          <w:p w14:paraId="65D744F0" w14:textId="67E7B14E"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F1199D" w:rsidRPr="00A0186B" w:rsidRDefault="00F1199D"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F1199D" w:rsidRPr="00A0186B" w:rsidRDefault="00F1199D"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CA6879" w:rsidRPr="00A0186B" w14:paraId="6BE967BA" w14:textId="77777777" w:rsidTr="00CA6879">
        <w:trPr>
          <w:cantSplit/>
        </w:trPr>
        <w:tc>
          <w:tcPr>
            <w:tcW w:w="801" w:type="pct"/>
            <w:shd w:val="clear" w:color="auto" w:fill="E4E9F3"/>
            <w:noWrap/>
            <w:vAlign w:val="bottom"/>
            <w:hideMark/>
          </w:tcPr>
          <w:p w14:paraId="6F51DEF0" w14:textId="3E464F26" w:rsidR="00CA6879" w:rsidRPr="00F1199D" w:rsidRDefault="00F1199D" w:rsidP="00CA6879">
            <w:pPr>
              <w:spacing w:after="0" w:line="240" w:lineRule="auto"/>
              <w:rPr>
                <w:rFonts w:ascii="PMingLiU" w:eastAsia="PMingLiU" w:hAnsi="PMingLiU" w:cs="Arial"/>
                <w:b/>
                <w:sz w:val="20"/>
                <w:szCs w:val="20"/>
                <w:lang w:eastAsia="en-AU"/>
              </w:rPr>
            </w:pPr>
            <w:r w:rsidRPr="00F1199D">
              <w:rPr>
                <w:rFonts w:ascii="PMingLiU" w:eastAsia="PMingLiU" w:hAnsi="PMingLiU" w:hint="eastAsia"/>
                <w:b/>
                <w:bCs/>
                <w:color w:val="000000"/>
                <w:lang w:eastAsia="zh-HK"/>
              </w:rPr>
              <w:t>整體</w:t>
            </w:r>
          </w:p>
        </w:tc>
        <w:tc>
          <w:tcPr>
            <w:tcW w:w="700" w:type="pct"/>
            <w:shd w:val="clear" w:color="auto" w:fill="E4E9F3"/>
            <w:noWrap/>
            <w:vAlign w:val="bottom"/>
            <w:hideMark/>
          </w:tcPr>
          <w:p w14:paraId="32E29AEB" w14:textId="4A12B482"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3255B2B7" w:rsidR="00C62233" w:rsidRDefault="0048184D" w:rsidP="003F7BC7">
      <w:pPr>
        <w:pStyle w:val="Heading1"/>
      </w:pPr>
      <w:bookmarkStart w:id="33" w:name="_Toc153222775"/>
      <w:r>
        <w:rPr>
          <w:rFonts w:eastAsia="PMingLiU" w:hint="eastAsia"/>
          <w:lang w:eastAsia="zh-TW"/>
        </w:rPr>
        <w:t>行動實踐</w:t>
      </w:r>
      <w:bookmarkEnd w:id="33"/>
    </w:p>
    <w:p w14:paraId="5520168F" w14:textId="2762F36D" w:rsidR="0048184D" w:rsidRDefault="0048184D" w:rsidP="0048184D">
      <w:pPr>
        <w:spacing w:before="240" w:after="240"/>
      </w:pPr>
      <w:r>
        <w:rPr>
          <w:rFonts w:eastAsia="PMingLiU" w:hint="eastAsia"/>
          <w:lang w:eastAsia="zh-TW"/>
        </w:rPr>
        <w:t>在本報告所述期間，各級政府都在努力進一步推動</w:t>
      </w:r>
      <w:r>
        <w:rPr>
          <w:rFonts w:eastAsia="PMingLiU"/>
          <w:lang w:eastAsia="zh-TW"/>
        </w:rPr>
        <w:t>TAP</w:t>
      </w:r>
      <w:r>
        <w:rPr>
          <w:rFonts w:eastAsia="PMingLiU" w:hint="eastAsia"/>
          <w:lang w:eastAsia="zh-TW"/>
        </w:rPr>
        <w:t>各項行動的進展。</w:t>
      </w:r>
    </w:p>
    <w:p w14:paraId="66B0D314" w14:textId="4B0E5B11" w:rsidR="00D1030A" w:rsidRDefault="0048184D" w:rsidP="0048184D">
      <w:pPr>
        <w:spacing w:before="240" w:after="240"/>
        <w:rPr>
          <w:rFonts w:cs="Arial"/>
          <w:sz w:val="20"/>
          <w:szCs w:val="20"/>
        </w:rPr>
      </w:pPr>
      <w:r>
        <w:rPr>
          <w:rFonts w:eastAsia="PMingLiU" w:hint="eastAsia"/>
          <w:lang w:eastAsia="zh-TW"/>
        </w:rPr>
        <w:t>下文列舉來自各項</w:t>
      </w:r>
      <w:r>
        <w:rPr>
          <w:rFonts w:eastAsia="Arial"/>
          <w:lang w:eastAsia="zh-TW"/>
        </w:rPr>
        <w:t xml:space="preserve"> </w:t>
      </w:r>
      <w:r>
        <w:rPr>
          <w:rFonts w:eastAsia="PMingLiU"/>
          <w:lang w:eastAsia="zh-TW"/>
        </w:rPr>
        <w:t xml:space="preserve">TAP </w:t>
      </w:r>
      <w:r>
        <w:rPr>
          <w:rFonts w:eastAsia="PMingLiU" w:hint="eastAsia"/>
          <w:lang w:eastAsia="zh-TW"/>
        </w:rPr>
        <w:t>和各個政府的實例，展示已經完成的行動，以及這些行動對改善殘障人士生活的成果作出的貢獻。</w:t>
      </w:r>
      <w:r w:rsidR="00D1030A">
        <w:rPr>
          <w:rFonts w:cs="Arial"/>
          <w:sz w:val="20"/>
          <w:szCs w:val="20"/>
        </w:rPr>
        <w:br w:type="page"/>
      </w:r>
    </w:p>
    <w:p w14:paraId="64ADD195" w14:textId="70E59776" w:rsidR="00D1030A" w:rsidRPr="001B596C" w:rsidRDefault="00FF133A" w:rsidP="00515A1C">
      <w:pPr>
        <w:pStyle w:val="Heading2"/>
      </w:pPr>
      <w:bookmarkStart w:id="34" w:name="_Toc153222776"/>
      <w:r>
        <w:rPr>
          <w:rFonts w:eastAsia="PMingLiU" w:hint="eastAsia"/>
          <w:lang w:eastAsia="zh-TW"/>
        </w:rPr>
        <w:t>昆士蘭州公共部門的殘障僱員</w:t>
      </w:r>
      <w:bookmarkEnd w:id="34"/>
    </w:p>
    <w:p w14:paraId="4376A98E" w14:textId="07371180" w:rsidR="002A08E0" w:rsidRPr="00A831D6" w:rsidRDefault="00F63ECF" w:rsidP="008B2382">
      <w:pPr>
        <w:spacing w:before="240" w:after="240" w:line="240" w:lineRule="auto"/>
        <w:rPr>
          <w:rFonts w:cs="Arial"/>
          <w:b/>
        </w:rPr>
      </w:pPr>
      <w:r>
        <w:rPr>
          <w:rFonts w:eastAsia="PMingLiU" w:hint="eastAsia"/>
          <w:b/>
          <w:lang w:eastAsia="zh-TW"/>
        </w:rPr>
        <w:t>轄區：</w:t>
      </w:r>
      <w:r>
        <w:rPr>
          <w:rFonts w:eastAsia="PMingLiU" w:hint="eastAsia"/>
          <w:bCs/>
          <w:lang w:eastAsia="zh-TW"/>
        </w:rPr>
        <w:t>昆士蘭州</w:t>
      </w:r>
    </w:p>
    <w:p w14:paraId="09F327B1" w14:textId="4B8D4506" w:rsidR="00D1030A" w:rsidRPr="00A831D6" w:rsidRDefault="00F63ECF" w:rsidP="008B2382">
      <w:pPr>
        <w:spacing w:before="240" w:after="240" w:line="240" w:lineRule="auto"/>
        <w:rPr>
          <w:rFonts w:cs="Arial"/>
        </w:rPr>
      </w:pPr>
      <w:r>
        <w:rPr>
          <w:rFonts w:eastAsia="PMingLiU" w:hint="eastAsia"/>
          <w:b/>
          <w:lang w:eastAsia="zh-TW"/>
        </w:rPr>
        <w:t>定向行動計劃：</w:t>
      </w:r>
      <w:r>
        <w:rPr>
          <w:rFonts w:eastAsia="PMingLiU" w:hint="eastAsia"/>
          <w:bCs/>
          <w:lang w:eastAsia="zh-TW"/>
        </w:rPr>
        <w:t>就業</w:t>
      </w:r>
    </w:p>
    <w:p w14:paraId="50466D78" w14:textId="72DB8DD4" w:rsidR="00D1030A" w:rsidRPr="00A831D6" w:rsidRDefault="00F63ECF" w:rsidP="008B2382">
      <w:pPr>
        <w:spacing w:before="240" w:after="240" w:line="240" w:lineRule="auto"/>
        <w:rPr>
          <w:rFonts w:cs="Arial"/>
        </w:rPr>
      </w:pPr>
      <w:r>
        <w:rPr>
          <w:rFonts w:eastAsia="PMingLiU"/>
          <w:b/>
          <w:lang w:eastAsia="zh-TW"/>
        </w:rPr>
        <w:t>TAP</w:t>
      </w:r>
      <w:r>
        <w:rPr>
          <w:rFonts w:eastAsia="PMingLiU" w:hint="eastAsia"/>
          <w:b/>
          <w:lang w:eastAsia="zh-TW"/>
        </w:rPr>
        <w:t>目標：</w:t>
      </w:r>
      <w:r>
        <w:rPr>
          <w:rFonts w:eastAsia="PMingLiU"/>
          <w:bCs/>
          <w:lang w:eastAsia="zh-TW"/>
        </w:rPr>
        <w:t xml:space="preserve">1. </w:t>
      </w:r>
      <w:r>
        <w:rPr>
          <w:rFonts w:eastAsia="PMingLiU" w:hint="eastAsia"/>
          <w:bCs/>
          <w:lang w:eastAsia="zh-TW"/>
        </w:rPr>
        <w:t>增加殘障人士就業</w:t>
      </w:r>
    </w:p>
    <w:p w14:paraId="38E268F7" w14:textId="16524017" w:rsidR="00D1030A" w:rsidRPr="00A831D6" w:rsidRDefault="00CA6664" w:rsidP="008B2382">
      <w:pPr>
        <w:spacing w:before="240" w:after="240" w:line="240" w:lineRule="auto"/>
        <w:rPr>
          <w:rFonts w:cs="Arial"/>
        </w:rPr>
      </w:pPr>
      <w:r>
        <w:rPr>
          <w:rFonts w:eastAsia="PMingLiU" w:hint="eastAsia"/>
          <w:b/>
          <w:lang w:eastAsia="zh-TW"/>
        </w:rPr>
        <w:t>行動：</w:t>
      </w:r>
      <w:r>
        <w:rPr>
          <w:rFonts w:eastAsia="Arial"/>
          <w:bCs/>
          <w:lang w:eastAsia="zh-TW"/>
        </w:rPr>
        <w:t xml:space="preserve"> </w:t>
      </w:r>
      <w:r>
        <w:rPr>
          <w:rFonts w:eastAsia="PMingLiU"/>
          <w:bCs/>
          <w:lang w:eastAsia="zh-TW"/>
        </w:rPr>
        <w:t>1.4</w:t>
      </w:r>
      <w:r>
        <w:rPr>
          <w:rFonts w:eastAsia="PMingLiU" w:hint="eastAsia"/>
          <w:bCs/>
          <w:lang w:eastAsia="zh-TW"/>
        </w:rPr>
        <w:t>與昆士蘭工作小組（</w:t>
      </w:r>
      <w:r>
        <w:rPr>
          <w:rFonts w:eastAsia="PMingLiU"/>
          <w:lang w:eastAsia="zh-TW"/>
        </w:rPr>
        <w:t>Queensland Working Party</w:t>
      </w:r>
      <w:r>
        <w:rPr>
          <w:rFonts w:eastAsia="PMingLiU" w:hint="eastAsia"/>
          <w:bCs/>
          <w:lang w:eastAsia="zh-TW"/>
        </w:rPr>
        <w:t>）合作，實施下一個昆州殘障殘障人士計劃，重點關注殘障殘障人士的就業機會。</w:t>
      </w:r>
    </w:p>
    <w:p w14:paraId="260EA994" w14:textId="5999A59A" w:rsidR="008E5649" w:rsidRPr="00A831D6" w:rsidRDefault="00CA6664" w:rsidP="008B2382">
      <w:pPr>
        <w:spacing w:before="240" w:after="240" w:line="240" w:lineRule="auto"/>
        <w:rPr>
          <w:rFonts w:cs="Arial"/>
          <w:b/>
        </w:rPr>
      </w:pPr>
      <w:r>
        <w:rPr>
          <w:rFonts w:eastAsia="PMingLiU" w:hint="eastAsia"/>
          <w:b/>
          <w:lang w:eastAsia="zh-TW"/>
        </w:rPr>
        <w:t>指標：</w:t>
      </w:r>
    </w:p>
    <w:p w14:paraId="1AC89556" w14:textId="5713052B" w:rsidR="008E5649" w:rsidRPr="00A831D6" w:rsidRDefault="00CA6664" w:rsidP="00C41CE0">
      <w:pPr>
        <w:pStyle w:val="ListParagraph"/>
        <w:numPr>
          <w:ilvl w:val="0"/>
          <w:numId w:val="13"/>
        </w:numPr>
        <w:spacing w:after="120" w:line="240" w:lineRule="auto"/>
        <w:ind w:left="360"/>
        <w:contextualSpacing w:val="0"/>
        <w:rPr>
          <w:rFonts w:cs="Arial"/>
        </w:rPr>
      </w:pPr>
      <w:r>
        <w:rPr>
          <w:rFonts w:eastAsia="PMingLiU" w:hint="eastAsia"/>
          <w:lang w:eastAsia="zh-TW"/>
        </w:rPr>
        <w:t>新的昆州殘障人士計劃包含重點關注殘障人士的就業機會。</w:t>
      </w:r>
    </w:p>
    <w:p w14:paraId="60E1936F" w14:textId="22B07B9B" w:rsidR="00D1030A" w:rsidRPr="00A831D6" w:rsidRDefault="00CA6664" w:rsidP="00C41CE0">
      <w:pPr>
        <w:pStyle w:val="ListParagraph"/>
        <w:numPr>
          <w:ilvl w:val="0"/>
          <w:numId w:val="13"/>
        </w:numPr>
        <w:spacing w:after="120" w:line="240" w:lineRule="auto"/>
        <w:ind w:left="360"/>
        <w:contextualSpacing w:val="0"/>
        <w:rPr>
          <w:rFonts w:cs="Arial"/>
        </w:rPr>
      </w:pPr>
      <w:r>
        <w:rPr>
          <w:rFonts w:eastAsia="PMingLiU" w:hint="eastAsia"/>
          <w:lang w:eastAsia="zh-TW"/>
        </w:rPr>
        <w:t>昆士蘭殘障殘障人士在昆士蘭各地公共和私營部門就業的比例均有提高。</w:t>
      </w:r>
    </w:p>
    <w:p w14:paraId="48E20302" w14:textId="131B2BD8" w:rsidR="00D1030A" w:rsidRPr="00A831D6" w:rsidRDefault="00CA6664" w:rsidP="008B2382">
      <w:pPr>
        <w:spacing w:before="240" w:after="240" w:line="240" w:lineRule="auto"/>
        <w:rPr>
          <w:rFonts w:cs="Arial"/>
        </w:rPr>
      </w:pPr>
      <w:r>
        <w:rPr>
          <w:rFonts w:eastAsia="PMingLiU" w:hint="eastAsia"/>
          <w:b/>
          <w:lang w:eastAsia="zh-TW"/>
        </w:rPr>
        <w:t>狀况：</w:t>
      </w:r>
      <w:r>
        <w:rPr>
          <w:rFonts w:eastAsia="PMingLiU" w:hint="eastAsia"/>
          <w:bCs/>
          <w:lang w:eastAsia="zh-TW"/>
        </w:rPr>
        <w:t>已完成</w:t>
      </w:r>
    </w:p>
    <w:p w14:paraId="219A3CF8" w14:textId="410BC2BE" w:rsidR="00D1030A" w:rsidRPr="00A831D6" w:rsidRDefault="00CA6664" w:rsidP="008B2382">
      <w:pPr>
        <w:spacing w:before="240" w:after="240" w:line="240" w:lineRule="auto"/>
        <w:rPr>
          <w:rFonts w:cs="Arial"/>
          <w:b/>
        </w:rPr>
      </w:pPr>
      <w:r>
        <w:rPr>
          <w:rFonts w:eastAsia="PMingLiU" w:hint="eastAsia"/>
          <w:b/>
          <w:lang w:eastAsia="zh-TW"/>
        </w:rPr>
        <w:t>說明：</w:t>
      </w:r>
    </w:p>
    <w:p w14:paraId="61C0CFCE" w14:textId="783BE951" w:rsidR="00692E79" w:rsidRDefault="006E3A82" w:rsidP="00692E79">
      <w:pPr>
        <w:spacing w:before="240" w:after="240" w:line="240" w:lineRule="auto"/>
      </w:pPr>
      <w:hyperlink r:id="rId19" w:history="1">
        <w:r w:rsidR="00692E79">
          <w:rPr>
            <w:rStyle w:val="Hyperlink"/>
            <w:rFonts w:eastAsia="PMingLiU"/>
            <w:i/>
            <w:iCs/>
            <w:lang w:eastAsia="zh-TW"/>
          </w:rPr>
          <w:t>2022-2027</w:t>
        </w:r>
        <w:r w:rsidR="00692E79">
          <w:rPr>
            <w:rStyle w:val="Hyperlink"/>
            <w:rFonts w:eastAsia="PMingLiU" w:hint="eastAsia"/>
            <w:i/>
            <w:iCs/>
            <w:lang w:eastAsia="zh-TW"/>
          </w:rPr>
          <w:t>年昆士蘭</w:t>
        </w:r>
      </w:hyperlink>
      <w:hyperlink r:id="rId20" w:history="1"/>
      <w:hyperlink r:id="rId21" w:history="1"/>
      <w:r w:rsidR="00692E79">
        <w:rPr>
          <w:rStyle w:val="Hyperlink"/>
          <w:rFonts w:eastAsia="PMingLiU" w:hint="eastAsia"/>
          <w:i/>
          <w:iCs/>
          <w:lang w:eastAsia="zh-TW"/>
        </w:rPr>
        <w:t>殘障人士</w:t>
      </w:r>
      <w:hyperlink r:id="rId22" w:history="1">
        <w:r w:rsidR="00692E79">
          <w:rPr>
            <w:rStyle w:val="Hyperlink"/>
            <w:rFonts w:eastAsia="PMingLiU" w:hint="eastAsia"/>
            <w:i/>
            <w:iCs/>
            <w:lang w:eastAsia="zh-TW"/>
          </w:rPr>
          <w:t>事業計劃：共同建設更美好的昆士蘭</w:t>
        </w:r>
      </w:hyperlink>
      <w:r w:rsidR="00692E79">
        <w:rPr>
          <w:rFonts w:eastAsia="Arial"/>
          <w:b/>
          <w:bCs/>
          <w:i/>
          <w:iCs/>
          <w:lang w:eastAsia="zh-TW"/>
        </w:rPr>
        <w:t xml:space="preserve"> </w:t>
      </w:r>
      <w:r w:rsidR="00692E79">
        <w:rPr>
          <w:rFonts w:eastAsia="PMingLiU" w:hint="eastAsia"/>
          <w:lang w:eastAsia="zh-TW"/>
        </w:rPr>
        <w:t>（簡稱</w:t>
      </w:r>
      <w:r w:rsidR="00692E79">
        <w:rPr>
          <w:rFonts w:eastAsia="PMingLiU"/>
          <w:lang w:eastAsia="zh-TW"/>
        </w:rPr>
        <w:t>QDP</w:t>
      </w:r>
      <w:r w:rsidR="00692E79">
        <w:rPr>
          <w:rFonts w:eastAsia="PMingLiU" w:hint="eastAsia"/>
          <w:lang w:eastAsia="zh-TW"/>
        </w:rPr>
        <w:t>）於</w:t>
      </w:r>
      <w:r w:rsidR="00692E79">
        <w:rPr>
          <w:rFonts w:eastAsia="Arial"/>
          <w:lang w:eastAsia="zh-TW"/>
        </w:rPr>
        <w:t xml:space="preserve"> </w:t>
      </w:r>
      <w:r w:rsidR="00692E79">
        <w:rPr>
          <w:rFonts w:eastAsia="PMingLiU"/>
          <w:lang w:eastAsia="zh-TW"/>
        </w:rPr>
        <w:t xml:space="preserve">2022 </w:t>
      </w:r>
      <w:r w:rsidR="00692E79">
        <w:rPr>
          <w:rFonts w:eastAsia="PMingLiU" w:hint="eastAsia"/>
          <w:lang w:eastAsia="zh-TW"/>
        </w:rPr>
        <w:t>年</w:t>
      </w:r>
      <w:r w:rsidR="00692E79">
        <w:rPr>
          <w:rFonts w:eastAsia="Arial"/>
          <w:lang w:eastAsia="zh-TW"/>
        </w:rPr>
        <w:t xml:space="preserve"> </w:t>
      </w:r>
      <w:r w:rsidR="00692E79">
        <w:rPr>
          <w:rFonts w:eastAsia="PMingLiU"/>
          <w:lang w:eastAsia="zh-TW"/>
        </w:rPr>
        <w:t xml:space="preserve">11 </w:t>
      </w:r>
      <w:r w:rsidR="00692E79">
        <w:rPr>
          <w:rFonts w:eastAsia="PMingLiU" w:hint="eastAsia"/>
          <w:lang w:eastAsia="zh-TW"/>
        </w:rPr>
        <w:t>月發佈。</w:t>
      </w:r>
      <w:r w:rsidR="00692E79">
        <w:rPr>
          <w:rFonts w:eastAsia="PMingLiU"/>
          <w:lang w:eastAsia="zh-TW"/>
        </w:rPr>
        <w:t>QDP</w:t>
      </w:r>
      <w:r w:rsidR="00692E79">
        <w:rPr>
          <w:rFonts w:eastAsia="PMingLiU" w:hint="eastAsia"/>
          <w:lang w:eastAsia="zh-TW"/>
        </w:rPr>
        <w:t>是落實昆士蘭在《澳洲</w:t>
      </w:r>
      <w:r w:rsidR="00692E79">
        <w:rPr>
          <w:rFonts w:eastAsia="Arial"/>
          <w:lang w:eastAsia="zh-TW"/>
        </w:rPr>
        <w:t xml:space="preserve"> </w:t>
      </w:r>
      <w:r w:rsidR="00692E79">
        <w:rPr>
          <w:rFonts w:eastAsia="PMingLiU"/>
          <w:lang w:eastAsia="zh-TW"/>
        </w:rPr>
        <w:t xml:space="preserve">2021-2031 </w:t>
      </w:r>
      <w:r w:rsidR="00692E79">
        <w:rPr>
          <w:rFonts w:eastAsia="PMingLiU" w:hint="eastAsia"/>
          <w:lang w:eastAsia="zh-TW"/>
        </w:rPr>
        <w:t>年殘障人士事業策略》（簡稱</w:t>
      </w:r>
      <w:r w:rsidR="00692E79">
        <w:rPr>
          <w:rFonts w:eastAsia="PMingLiU"/>
          <w:lang w:eastAsia="zh-TW"/>
        </w:rPr>
        <w:t>“</w:t>
      </w:r>
      <w:r w:rsidR="00692E79">
        <w:rPr>
          <w:rFonts w:eastAsia="PMingLiU" w:hint="eastAsia"/>
          <w:lang w:eastAsia="zh-TW"/>
        </w:rPr>
        <w:t>策略</w:t>
      </w:r>
      <w:r w:rsidR="00692E79">
        <w:rPr>
          <w:rFonts w:eastAsia="PMingLiU"/>
          <w:lang w:eastAsia="zh-TW"/>
        </w:rPr>
        <w:t>”</w:t>
      </w:r>
      <w:r w:rsidR="00692E79">
        <w:rPr>
          <w:rFonts w:eastAsia="PMingLiU" w:hint="eastAsia"/>
          <w:lang w:eastAsia="zh-TW"/>
        </w:rPr>
        <w:t>）中作出的承諾的總體機制，是與殘障人士共同設計而來的。</w:t>
      </w:r>
    </w:p>
    <w:p w14:paraId="3CF10AD8" w14:textId="77777777" w:rsidR="00692E79" w:rsidRDefault="00692E79" w:rsidP="00692E79">
      <w:pPr>
        <w:spacing w:before="240" w:after="240" w:line="240" w:lineRule="auto"/>
      </w:pPr>
      <w:r>
        <w:rPr>
          <w:rFonts w:eastAsia="PMingLiU"/>
          <w:lang w:eastAsia="zh-TW"/>
        </w:rPr>
        <w:t>QDP</w:t>
      </w:r>
      <w:r>
        <w:rPr>
          <w:rFonts w:eastAsia="PMingLiU" w:hint="eastAsia"/>
          <w:lang w:eastAsia="zh-TW"/>
        </w:rPr>
        <w:t>採用了《策略》的七大成果領域，呼籲各級政府、行業和社區採取行動，繼續承諾建設全納性的昆士蘭。</w:t>
      </w:r>
    </w:p>
    <w:p w14:paraId="0639E7B9" w14:textId="77777777" w:rsidR="00692E79" w:rsidRDefault="00692E79" w:rsidP="00692E79">
      <w:pPr>
        <w:spacing w:before="240" w:after="240" w:line="240" w:lineRule="auto"/>
      </w:pPr>
      <w:r>
        <w:rPr>
          <w:rFonts w:eastAsia="PMingLiU" w:hint="eastAsia"/>
          <w:lang w:eastAsia="zh-TW"/>
        </w:rPr>
        <w:t>昆士蘭州政府致力於根據各個</w:t>
      </w:r>
      <w:r>
        <w:rPr>
          <w:rFonts w:eastAsia="Arial"/>
          <w:lang w:eastAsia="zh-TW"/>
        </w:rPr>
        <w:t xml:space="preserve"> </w:t>
      </w:r>
      <w:r>
        <w:rPr>
          <w:rFonts w:eastAsia="PMingLiU"/>
          <w:lang w:eastAsia="zh-TW"/>
        </w:rPr>
        <w:t>“</w:t>
      </w:r>
      <w:r>
        <w:rPr>
          <w:rFonts w:eastAsia="PMingLiU" w:hint="eastAsia"/>
          <w:lang w:eastAsia="zh-TW"/>
        </w:rPr>
        <w:t>定向行動計劃</w:t>
      </w:r>
      <w:r>
        <w:rPr>
          <w:rFonts w:eastAsia="Arial"/>
          <w:lang w:eastAsia="zh-TW"/>
        </w:rPr>
        <w:t xml:space="preserve"> </w:t>
      </w:r>
      <w:r>
        <w:rPr>
          <w:rFonts w:eastAsia="PMingLiU"/>
          <w:lang w:eastAsia="zh-TW"/>
        </w:rPr>
        <w:t>”</w:t>
      </w:r>
      <w:r>
        <w:rPr>
          <w:rFonts w:eastAsia="PMingLiU" w:hint="eastAsia"/>
          <w:lang w:eastAsia="zh-TW"/>
        </w:rPr>
        <w:t>開展行動，改善殘障人士獲得教育、就業、適當住房的條件，在無障礙或無汙名化社會中幸福生活。</w:t>
      </w:r>
    </w:p>
    <w:p w14:paraId="767B6338" w14:textId="77777777" w:rsidR="00692E79" w:rsidRDefault="00692E79" w:rsidP="00692E79">
      <w:pPr>
        <w:spacing w:before="240" w:after="240" w:line="240" w:lineRule="auto"/>
      </w:pPr>
      <w:r>
        <w:rPr>
          <w:rFonts w:eastAsia="PMingLiU"/>
          <w:lang w:eastAsia="zh-TW"/>
        </w:rPr>
        <w:t>QDP</w:t>
      </w:r>
      <w:r>
        <w:rPr>
          <w:rFonts w:eastAsia="PMingLiU" w:hint="eastAsia"/>
          <w:lang w:eastAsia="zh-TW"/>
        </w:rPr>
        <w:t>為各部門制定《殘障人士服務計劃》（簡稱</w:t>
      </w:r>
      <w:r>
        <w:rPr>
          <w:rFonts w:eastAsia="PMingLiU"/>
          <w:lang w:eastAsia="zh-TW"/>
        </w:rPr>
        <w:t>DSP</w:t>
      </w:r>
      <w:r>
        <w:rPr>
          <w:rFonts w:eastAsia="PMingLiU" w:hint="eastAsia"/>
          <w:lang w:eastAsia="zh-TW"/>
        </w:rPr>
        <w:t>）提供指導。昆士蘭州每個部門的行政長官都有制定</w:t>
      </w:r>
      <w:r>
        <w:rPr>
          <w:rFonts w:eastAsia="Arial"/>
          <w:lang w:eastAsia="zh-TW"/>
        </w:rPr>
        <w:t xml:space="preserve"> </w:t>
      </w:r>
      <w:r>
        <w:rPr>
          <w:rFonts w:eastAsia="PMingLiU"/>
          <w:lang w:eastAsia="zh-TW"/>
        </w:rPr>
        <w:t xml:space="preserve">DSP </w:t>
      </w:r>
      <w:r>
        <w:rPr>
          <w:rFonts w:eastAsia="PMingLiU" w:hint="eastAsia"/>
          <w:lang w:eastAsia="zh-TW"/>
        </w:rPr>
        <w:t>的法定義務。</w:t>
      </w:r>
      <w:r>
        <w:rPr>
          <w:rFonts w:eastAsia="PMingLiU"/>
          <w:lang w:eastAsia="zh-TW"/>
        </w:rPr>
        <w:t>DSP</w:t>
      </w:r>
      <w:r>
        <w:rPr>
          <w:rFonts w:eastAsia="PMingLiU" w:hint="eastAsia"/>
          <w:lang w:eastAsia="zh-TW"/>
        </w:rPr>
        <w:t>承認，除了建立全納性的工作場所和服務網點外，非政府部門也可以考慮制定殘障人士行動計劃，以便報告所取得的成就和殘障人士就業率。</w:t>
      </w:r>
    </w:p>
    <w:p w14:paraId="769A5254" w14:textId="77777777" w:rsidR="00692E79" w:rsidRDefault="00692E79" w:rsidP="00692E79">
      <w:pPr>
        <w:spacing w:before="240" w:after="240" w:line="240" w:lineRule="auto"/>
      </w:pPr>
      <w:r>
        <w:rPr>
          <w:rFonts w:eastAsia="PMingLiU" w:hint="eastAsia"/>
          <w:lang w:eastAsia="zh-TW"/>
        </w:rPr>
        <w:t>每年將發佈一份進展報告。在五年期結束前，將對</w:t>
      </w:r>
      <w:r>
        <w:rPr>
          <w:rFonts w:eastAsia="Arial"/>
          <w:lang w:eastAsia="zh-TW"/>
        </w:rPr>
        <w:t xml:space="preserve"> </w:t>
      </w:r>
      <w:r>
        <w:rPr>
          <w:rFonts w:eastAsia="PMingLiU"/>
          <w:lang w:eastAsia="zh-TW"/>
        </w:rPr>
        <w:t>DSP</w:t>
      </w:r>
      <w:r>
        <w:rPr>
          <w:rFonts w:eastAsia="PMingLiU" w:hint="eastAsia"/>
          <w:lang w:eastAsia="zh-TW"/>
        </w:rPr>
        <w:t>的影響和效果進行評估。</w:t>
      </w:r>
    </w:p>
    <w:p w14:paraId="6188CFC6" w14:textId="19554B71" w:rsidR="006C5387" w:rsidRPr="00692E79" w:rsidRDefault="00692E79" w:rsidP="00692E79">
      <w:pPr>
        <w:spacing w:before="240" w:after="240" w:line="240" w:lineRule="auto"/>
      </w:pPr>
      <w:r w:rsidRPr="00692E79">
        <w:rPr>
          <w:rFonts w:eastAsia="PMingLiU"/>
          <w:lang w:eastAsia="zh-TW"/>
        </w:rPr>
        <w:t xml:space="preserve">2023 </w:t>
      </w:r>
      <w:r w:rsidRPr="00692E79">
        <w:rPr>
          <w:rFonts w:eastAsia="PMingLiU" w:hint="eastAsia"/>
          <w:lang w:eastAsia="zh-TW"/>
        </w:rPr>
        <w:t>年</w:t>
      </w:r>
      <w:r w:rsidRPr="00692E79">
        <w:rPr>
          <w:rFonts w:eastAsia="Arial"/>
          <w:lang w:eastAsia="zh-TW"/>
        </w:rPr>
        <w:t xml:space="preserve"> </w:t>
      </w:r>
      <w:r w:rsidRPr="00692E79">
        <w:rPr>
          <w:rFonts w:eastAsia="PMingLiU"/>
          <w:lang w:eastAsia="zh-TW"/>
        </w:rPr>
        <w:t xml:space="preserve">6 </w:t>
      </w:r>
      <w:r w:rsidRPr="00692E79">
        <w:rPr>
          <w:rFonts w:eastAsia="PMingLiU" w:hint="eastAsia"/>
          <w:lang w:eastAsia="zh-TW"/>
        </w:rPr>
        <w:t>月，昆士蘭州舉辦了以</w:t>
      </w:r>
      <w:hyperlink r:id="rId23" w:history="1">
        <w:r w:rsidRPr="00692E79">
          <w:rPr>
            <w:rStyle w:val="Hyperlink"/>
            <w:rFonts w:eastAsia="PMingLiU" w:hint="eastAsia"/>
            <w:i/>
            <w:iCs/>
            <w:lang w:eastAsia="zh-TW"/>
          </w:rPr>
          <w:t>共同建設全納性的昆士蘭</w:t>
        </w:r>
      </w:hyperlink>
      <w:r w:rsidRPr="00692E79">
        <w:rPr>
          <w:rFonts w:eastAsia="Arial"/>
          <w:lang w:eastAsia="zh-TW"/>
        </w:rPr>
        <w:t xml:space="preserve"> </w:t>
      </w:r>
      <w:r w:rsidRPr="00692E79">
        <w:rPr>
          <w:rFonts w:eastAsia="PMingLiU" w:hint="eastAsia"/>
          <w:lang w:eastAsia="zh-TW"/>
        </w:rPr>
        <w:t>為題的首屆《澳洲殘障人士事業策略》轄區論壇。該論壇通過推動以就業和全納行動為重點的小組對話活動，大力宣傳《策略》和</w:t>
      </w:r>
      <w:r w:rsidRPr="00692E79">
        <w:rPr>
          <w:rFonts w:eastAsia="PMingLiU"/>
          <w:lang w:eastAsia="zh-TW"/>
        </w:rPr>
        <w:t>QDP</w:t>
      </w:r>
      <w:r w:rsidRPr="00692E79">
        <w:rPr>
          <w:rFonts w:eastAsia="PMingLiU" w:hint="eastAsia"/>
          <w:lang w:eastAsia="zh-TW"/>
        </w:rPr>
        <w:t>。與會者來自殘障人士業界、各行各業、政府和社區。</w:t>
      </w:r>
    </w:p>
    <w:p w14:paraId="7F566F52" w14:textId="33723C07" w:rsidR="00DC4167" w:rsidRPr="005038A9" w:rsidRDefault="00F60B29" w:rsidP="001B19F8">
      <w:pPr>
        <w:rPr>
          <w:szCs w:val="40"/>
        </w:rPr>
      </w:pPr>
      <w:r w:rsidRPr="00692E79">
        <w:br w:type="page"/>
      </w:r>
      <w:bookmarkStart w:id="35" w:name="_Toc153222777"/>
      <w:r w:rsidR="005038A9" w:rsidRPr="005038A9">
        <w:rPr>
          <w:rFonts w:eastAsia="PMingLiU" w:hint="eastAsia"/>
          <w:szCs w:val="40"/>
          <w:lang w:eastAsia="zh-TW"/>
        </w:rPr>
        <w:t>就業試點</w:t>
      </w:r>
      <w:bookmarkEnd w:id="35"/>
    </w:p>
    <w:p w14:paraId="75BA13DD" w14:textId="21E97E1C" w:rsidR="00F60B29" w:rsidRPr="00965A28" w:rsidRDefault="00BD7D3A" w:rsidP="00C41CE0">
      <w:pPr>
        <w:spacing w:before="240" w:after="240" w:line="240" w:lineRule="auto"/>
        <w:rPr>
          <w:rFonts w:cs="Arial"/>
        </w:rPr>
      </w:pPr>
      <w:r>
        <w:rPr>
          <w:rFonts w:eastAsia="PMingLiU" w:hint="eastAsia"/>
          <w:b/>
          <w:bCs/>
          <w:lang w:eastAsia="zh-TW"/>
        </w:rPr>
        <w:t>轄區：</w:t>
      </w:r>
      <w:r>
        <w:rPr>
          <w:rFonts w:eastAsia="PMingLiU" w:hint="eastAsia"/>
          <w:lang w:eastAsia="zh-TW"/>
        </w:rPr>
        <w:t>澳洲政府社會服務部</w:t>
      </w:r>
    </w:p>
    <w:p w14:paraId="46430CAB" w14:textId="27CC0BAD" w:rsidR="00F60B29" w:rsidRPr="00965A28" w:rsidRDefault="00BD7D3A" w:rsidP="00C41CE0">
      <w:pPr>
        <w:spacing w:before="240" w:after="240" w:line="240" w:lineRule="auto"/>
        <w:rPr>
          <w:rFonts w:cs="Arial"/>
        </w:rPr>
      </w:pPr>
      <w:r>
        <w:rPr>
          <w:rFonts w:eastAsia="PMingLiU" w:hint="eastAsia"/>
          <w:b/>
          <w:bCs/>
          <w:lang w:eastAsia="zh-TW"/>
        </w:rPr>
        <w:t>定向行動計劃（</w:t>
      </w:r>
      <w:r>
        <w:rPr>
          <w:rFonts w:eastAsia="PMingLiU"/>
          <w:b/>
          <w:lang w:eastAsia="zh-TW"/>
        </w:rPr>
        <w:t>TAP</w:t>
      </w:r>
      <w:r>
        <w:rPr>
          <w:rFonts w:eastAsia="PMingLiU" w:hint="eastAsia"/>
          <w:b/>
          <w:lang w:eastAsia="zh-TW"/>
        </w:rPr>
        <w:t>）</w:t>
      </w:r>
      <w:r>
        <w:rPr>
          <w:rFonts w:eastAsia="PMingLiU" w:hint="eastAsia"/>
          <w:b/>
          <w:bCs/>
          <w:lang w:eastAsia="zh-TW"/>
        </w:rPr>
        <w:t>：</w:t>
      </w:r>
      <w:r>
        <w:rPr>
          <w:rFonts w:eastAsia="PMingLiU" w:hint="eastAsia"/>
          <w:lang w:eastAsia="zh-TW"/>
        </w:rPr>
        <w:t>就業</w:t>
      </w:r>
    </w:p>
    <w:p w14:paraId="7FF0D1B3" w14:textId="4ECA30DD" w:rsidR="00F60B29" w:rsidRPr="00965A28" w:rsidRDefault="00BD7D3A" w:rsidP="00C41CE0">
      <w:pPr>
        <w:spacing w:before="240" w:after="240" w:line="240" w:lineRule="auto"/>
        <w:rPr>
          <w:rFonts w:cs="Arial"/>
        </w:rPr>
      </w:pPr>
      <w:r>
        <w:rPr>
          <w:rFonts w:eastAsia="PMingLiU"/>
          <w:b/>
          <w:bCs/>
          <w:lang w:eastAsia="zh-TW"/>
        </w:rPr>
        <w:t xml:space="preserve">TAP </w:t>
      </w:r>
      <w:r>
        <w:rPr>
          <w:rFonts w:eastAsia="PMingLiU" w:hint="eastAsia"/>
          <w:b/>
          <w:bCs/>
          <w:lang w:eastAsia="zh-TW"/>
        </w:rPr>
        <w:t>目標：</w:t>
      </w:r>
      <w:r>
        <w:rPr>
          <w:rFonts w:eastAsia="Arial"/>
          <w:b/>
          <w:bCs/>
          <w:lang w:eastAsia="zh-TW"/>
        </w:rPr>
        <w:t xml:space="preserve"> </w:t>
      </w:r>
      <w:r>
        <w:rPr>
          <w:rFonts w:eastAsia="PMingLiU" w:hint="eastAsia"/>
          <w:lang w:eastAsia="zh-TW"/>
        </w:rPr>
        <w:t>目標</w:t>
      </w:r>
      <w:r>
        <w:rPr>
          <w:rFonts w:eastAsia="PMingLiU"/>
          <w:lang w:eastAsia="zh-TW"/>
        </w:rPr>
        <w:t>1</w:t>
      </w:r>
      <w:r>
        <w:rPr>
          <w:rFonts w:eastAsia="PMingLiU" w:hint="eastAsia"/>
          <w:lang w:eastAsia="zh-TW"/>
        </w:rPr>
        <w:t>：增加殘障人士就業。</w:t>
      </w:r>
      <w:r w:rsidR="00F60B29" w:rsidRPr="00965A28">
        <w:rPr>
          <w:rFonts w:cs="Arial"/>
        </w:rPr>
        <w:t xml:space="preserve"> </w:t>
      </w:r>
    </w:p>
    <w:p w14:paraId="54F3885F" w14:textId="6B5CAB23" w:rsidR="00F60B29" w:rsidRPr="00965A28" w:rsidRDefault="00BD7D3A" w:rsidP="00C41CE0">
      <w:pPr>
        <w:spacing w:before="240" w:after="240" w:line="240" w:lineRule="auto"/>
        <w:rPr>
          <w:rFonts w:cs="Arial"/>
        </w:rPr>
      </w:pPr>
      <w:r>
        <w:rPr>
          <w:rFonts w:eastAsia="PMingLiU" w:hint="eastAsia"/>
          <w:b/>
          <w:bCs/>
          <w:lang w:eastAsia="zh-TW"/>
        </w:rPr>
        <w:t>行動：</w:t>
      </w:r>
      <w:r>
        <w:rPr>
          <w:rFonts w:eastAsia="PMingLiU"/>
          <w:lang w:eastAsia="zh-TW"/>
        </w:rPr>
        <w:t xml:space="preserve">1.8 </w:t>
      </w:r>
      <w:r>
        <w:rPr>
          <w:rFonts w:eastAsia="PMingLiU" w:hint="eastAsia"/>
          <w:lang w:eastAsia="zh-TW"/>
        </w:rPr>
        <w:t>就業試點</w:t>
      </w:r>
      <w:r>
        <w:rPr>
          <w:rFonts w:eastAsia="Arial"/>
          <w:lang w:eastAsia="zh-TW"/>
        </w:rPr>
        <w:t xml:space="preserve"> </w:t>
      </w:r>
      <w:r>
        <w:rPr>
          <w:rFonts w:eastAsia="PMingLiU"/>
          <w:lang w:eastAsia="zh-TW"/>
        </w:rPr>
        <w:t>–</w:t>
      </w:r>
      <w:r>
        <w:rPr>
          <w:rFonts w:eastAsia="Arial"/>
          <w:lang w:eastAsia="zh-TW"/>
        </w:rPr>
        <w:t xml:space="preserve"> </w:t>
      </w:r>
      <w:r>
        <w:rPr>
          <w:rFonts w:eastAsia="PMingLiU" w:hint="eastAsia"/>
          <w:lang w:eastAsia="zh-TW"/>
        </w:rPr>
        <w:t>幫助聯絡殘障人士在技能短缺的行業工作。</w:t>
      </w:r>
    </w:p>
    <w:p w14:paraId="1DC39548" w14:textId="6BDAEC57" w:rsidR="00F60B29" w:rsidRPr="00965A28" w:rsidRDefault="00BD7D3A" w:rsidP="00C41CE0">
      <w:pPr>
        <w:spacing w:before="240" w:after="240" w:line="240" w:lineRule="auto"/>
        <w:rPr>
          <w:rFonts w:cs="Arial"/>
        </w:rPr>
      </w:pPr>
      <w:r>
        <w:rPr>
          <w:rFonts w:eastAsia="PMingLiU" w:hint="eastAsia"/>
          <w:lang w:eastAsia="zh-TW"/>
        </w:rPr>
        <w:t>與業界合作，進行將殘障人士就業服務參與者與技能短缺行業的工作崗位聯絡起來的試點計劃。</w:t>
      </w:r>
    </w:p>
    <w:p w14:paraId="731AE17A" w14:textId="54B464D3" w:rsidR="00F60B29" w:rsidRPr="00965A28" w:rsidRDefault="00BD7D3A" w:rsidP="00C41CE0">
      <w:pPr>
        <w:spacing w:before="240" w:after="240" w:line="240" w:lineRule="auto"/>
        <w:rPr>
          <w:rFonts w:cs="Arial"/>
        </w:rPr>
      </w:pPr>
      <w:r>
        <w:rPr>
          <w:rFonts w:eastAsia="PMingLiU" w:hint="eastAsia"/>
          <w:b/>
          <w:bCs/>
          <w:lang w:eastAsia="zh-TW"/>
        </w:rPr>
        <w:t>指標：</w:t>
      </w:r>
      <w:r>
        <w:rPr>
          <w:rFonts w:eastAsia="PMingLiU" w:hint="eastAsia"/>
          <w:lang w:eastAsia="zh-TW"/>
        </w:rPr>
        <w:t>根據各個試點計劃制定具體指標。</w:t>
      </w:r>
    </w:p>
    <w:p w14:paraId="69753E3E" w14:textId="43580412" w:rsidR="00F60B29" w:rsidRPr="00965A28" w:rsidRDefault="00BD7D3A" w:rsidP="00C41CE0">
      <w:pPr>
        <w:spacing w:before="240" w:after="240" w:line="240" w:lineRule="auto"/>
        <w:rPr>
          <w:rFonts w:cs="Arial"/>
          <w:b/>
        </w:rPr>
      </w:pPr>
      <w:r>
        <w:rPr>
          <w:rFonts w:eastAsia="PMingLiU" w:hint="eastAsia"/>
          <w:b/>
          <w:bCs/>
          <w:lang w:eastAsia="zh-TW"/>
        </w:rPr>
        <w:t>狀况：</w:t>
      </w:r>
      <w:r>
        <w:rPr>
          <w:rFonts w:eastAsia="Arial"/>
          <w:b/>
          <w:bCs/>
          <w:lang w:eastAsia="zh-TW"/>
        </w:rPr>
        <w:t xml:space="preserve"> </w:t>
      </w:r>
      <w:r>
        <w:rPr>
          <w:rFonts w:eastAsia="PMingLiU" w:hint="eastAsia"/>
          <w:lang w:eastAsia="zh-TW"/>
        </w:rPr>
        <w:t>按計劃進行</w:t>
      </w:r>
    </w:p>
    <w:p w14:paraId="59ECBC79" w14:textId="28BE0C5E" w:rsidR="00F60B29" w:rsidRPr="00965A28" w:rsidRDefault="00C57DF0" w:rsidP="00C41CE0">
      <w:pPr>
        <w:spacing w:before="240" w:after="240" w:line="240" w:lineRule="auto"/>
        <w:rPr>
          <w:rFonts w:cs="Arial"/>
        </w:rPr>
      </w:pPr>
      <w:r>
        <w:rPr>
          <w:rFonts w:eastAsia="PMingLiU" w:hint="eastAsia"/>
          <w:lang w:eastAsia="zh-TW"/>
        </w:rPr>
        <w:t>社會服務部和澳貿委合作設計了一項試點，實行提高殘障人士就業成果的新方法。旅遊業地方導遊試點項目將在目標地區提供當地導遊，幫助旅遊業的中小企業改革工作場所文化和僱用方法，同時建立雇主雇用殘障人士的信心。</w:t>
      </w:r>
      <w:r w:rsidR="00F60B29" w:rsidRPr="00965A28">
        <w:rPr>
          <w:rFonts w:cs="Arial"/>
        </w:rPr>
        <w:t xml:space="preserve"> </w:t>
      </w:r>
    </w:p>
    <w:p w14:paraId="6A074EFD" w14:textId="6174E9FE" w:rsidR="00F60B29" w:rsidRPr="00965A28" w:rsidRDefault="00C57DF0" w:rsidP="00C41CE0">
      <w:pPr>
        <w:pStyle w:val="ListParagraph"/>
        <w:numPr>
          <w:ilvl w:val="0"/>
          <w:numId w:val="26"/>
        </w:numPr>
        <w:spacing w:before="240" w:after="0" w:line="240" w:lineRule="auto"/>
        <w:ind w:left="360"/>
        <w:contextualSpacing w:val="0"/>
        <w:rPr>
          <w:rFonts w:cs="Arial"/>
        </w:rPr>
      </w:pPr>
      <w:r>
        <w:rPr>
          <w:rFonts w:eastAsia="PMingLiU" w:hint="eastAsia"/>
          <w:lang w:eastAsia="zh-TW"/>
        </w:rPr>
        <w:t>試點從</w:t>
      </w:r>
      <w:r>
        <w:rPr>
          <w:rFonts w:eastAsia="Arial"/>
          <w:lang w:eastAsia="zh-TW"/>
        </w:rPr>
        <w:t xml:space="preserve"> </w:t>
      </w:r>
      <w:r>
        <w:rPr>
          <w:rFonts w:eastAsia="PMingLiU"/>
          <w:lang w:eastAsia="zh-TW"/>
        </w:rPr>
        <w:t xml:space="preserve">2023 </w:t>
      </w:r>
      <w:r>
        <w:rPr>
          <w:rFonts w:eastAsia="PMingLiU" w:hint="eastAsia"/>
          <w:lang w:eastAsia="zh-TW"/>
        </w:rPr>
        <w:t>年</w:t>
      </w:r>
      <w:r>
        <w:rPr>
          <w:rFonts w:eastAsia="Arial"/>
          <w:lang w:eastAsia="zh-TW"/>
        </w:rPr>
        <w:t xml:space="preserve"> </w:t>
      </w:r>
      <w:r>
        <w:rPr>
          <w:rFonts w:eastAsia="PMingLiU"/>
          <w:lang w:eastAsia="zh-TW"/>
        </w:rPr>
        <w:t xml:space="preserve">7 </w:t>
      </w:r>
      <w:r>
        <w:rPr>
          <w:rFonts w:eastAsia="PMingLiU" w:hint="eastAsia"/>
          <w:lang w:eastAsia="zh-TW"/>
        </w:rPr>
        <w:t>月初開始，持續</w:t>
      </w:r>
      <w:r>
        <w:rPr>
          <w:rFonts w:eastAsia="Arial"/>
          <w:lang w:eastAsia="zh-TW"/>
        </w:rPr>
        <w:t xml:space="preserve"> </w:t>
      </w:r>
      <w:r>
        <w:rPr>
          <w:rFonts w:eastAsia="PMingLiU"/>
          <w:lang w:eastAsia="zh-TW"/>
        </w:rPr>
        <w:t xml:space="preserve">12 </w:t>
      </w:r>
      <w:r>
        <w:rPr>
          <w:rFonts w:eastAsia="PMingLiU" w:hint="eastAsia"/>
          <w:lang w:eastAsia="zh-TW"/>
        </w:rPr>
        <w:t>個月。</w:t>
      </w:r>
      <w:r w:rsidR="00F60B29" w:rsidRPr="00965A28">
        <w:rPr>
          <w:rFonts w:cs="Arial"/>
        </w:rPr>
        <w:t xml:space="preserve"> </w:t>
      </w:r>
    </w:p>
    <w:p w14:paraId="356E225E" w14:textId="7A59CB88" w:rsidR="00F60B29" w:rsidRPr="00965A28" w:rsidRDefault="00C57DF0" w:rsidP="00C41CE0">
      <w:pPr>
        <w:pStyle w:val="ListParagraph"/>
        <w:numPr>
          <w:ilvl w:val="0"/>
          <w:numId w:val="26"/>
        </w:numPr>
        <w:spacing w:before="120" w:after="0" w:line="240" w:lineRule="auto"/>
        <w:ind w:left="360"/>
        <w:contextualSpacing w:val="0"/>
        <w:rPr>
          <w:rFonts w:cs="Arial"/>
        </w:rPr>
      </w:pPr>
      <w:r>
        <w:rPr>
          <w:rFonts w:eastAsia="PMingLiU" w:hint="eastAsia"/>
          <w:lang w:eastAsia="zh-TW"/>
        </w:rPr>
        <w:t>向</w:t>
      </w:r>
      <w:r>
        <w:rPr>
          <w:rFonts w:eastAsia="Arial"/>
          <w:lang w:eastAsia="zh-TW"/>
        </w:rPr>
        <w:t xml:space="preserve"> </w:t>
      </w:r>
      <w:r>
        <w:rPr>
          <w:rFonts w:eastAsia="PMingLiU"/>
          <w:lang w:eastAsia="zh-TW"/>
        </w:rPr>
        <w:t xml:space="preserve">8 </w:t>
      </w:r>
      <w:r>
        <w:rPr>
          <w:rFonts w:eastAsia="PMingLiU" w:hint="eastAsia"/>
          <w:lang w:eastAsia="zh-TW"/>
        </w:rPr>
        <w:t>個優先就業地區的</w:t>
      </w:r>
      <w:r>
        <w:rPr>
          <w:rFonts w:eastAsia="Arial"/>
          <w:lang w:eastAsia="zh-TW"/>
        </w:rPr>
        <w:t xml:space="preserve"> </w:t>
      </w:r>
      <w:r>
        <w:rPr>
          <w:rFonts w:eastAsia="PMingLiU"/>
          <w:lang w:eastAsia="zh-TW"/>
        </w:rPr>
        <w:t xml:space="preserve">12 </w:t>
      </w:r>
      <w:r>
        <w:rPr>
          <w:rFonts w:eastAsia="PMingLiU" w:hint="eastAsia"/>
          <w:lang w:eastAsia="zh-TW"/>
        </w:rPr>
        <w:t>個提供當地導遊的機構發放了撥款。</w:t>
      </w:r>
      <w:r w:rsidR="00F60B29" w:rsidRPr="00965A28">
        <w:rPr>
          <w:rFonts w:cs="Arial"/>
        </w:rPr>
        <w:t xml:space="preserve"> </w:t>
      </w:r>
    </w:p>
    <w:p w14:paraId="5D293D8C" w14:textId="51B71218" w:rsidR="00F60B29" w:rsidRPr="00965A28" w:rsidRDefault="00C57DF0" w:rsidP="00C41CE0">
      <w:pPr>
        <w:spacing w:before="240" w:after="240" w:line="240" w:lineRule="auto"/>
        <w:rPr>
          <w:rFonts w:cs="Arial"/>
        </w:rPr>
      </w:pPr>
      <w:r>
        <w:rPr>
          <w:rFonts w:eastAsia="PMingLiU" w:hint="eastAsia"/>
          <w:lang w:eastAsia="zh-TW"/>
        </w:rPr>
        <w:t>社會服務部與澳洲商業委員會（簡稱</w:t>
      </w:r>
      <w:r>
        <w:rPr>
          <w:rFonts w:eastAsia="PMingLiU"/>
          <w:lang w:eastAsia="zh-TW"/>
        </w:rPr>
        <w:t>BCA</w:t>
      </w:r>
      <w:r>
        <w:rPr>
          <w:rFonts w:eastAsia="PMingLiU" w:hint="eastAsia"/>
          <w:lang w:eastAsia="zh-TW"/>
        </w:rPr>
        <w:t>）及其四家主要僱主會員，以及澳洲殘障殘障人士事務網絡（簡稱</w:t>
      </w:r>
      <w:r>
        <w:rPr>
          <w:rFonts w:eastAsia="PMingLiU"/>
          <w:lang w:eastAsia="zh-TW"/>
        </w:rPr>
        <w:t>AND</w:t>
      </w:r>
      <w:r>
        <w:rPr>
          <w:rFonts w:eastAsia="PMingLiU" w:hint="eastAsia"/>
          <w:lang w:eastAsia="zh-TW"/>
        </w:rPr>
        <w:t>）合作，共同設計了一項試點，將重點放在通過示範企業界的領導力來推動態度轉變，鼓勵澳洲最大的僱主群體注重殘障殘障人士就業之後的工作，證明殘障殘障人士在他們那裡可以安全地工作和發展事業，並以職業發展和未來晉升領導職務為重點，推動殘障殘障人士的長期就業成果。</w:t>
      </w:r>
    </w:p>
    <w:p w14:paraId="122B160E" w14:textId="6F9A59C3" w:rsidR="00F60B29" w:rsidRPr="00965A28" w:rsidRDefault="00C57DF0" w:rsidP="00C41CE0">
      <w:pPr>
        <w:pStyle w:val="ListParagraph"/>
        <w:numPr>
          <w:ilvl w:val="0"/>
          <w:numId w:val="27"/>
        </w:numPr>
        <w:spacing w:after="120" w:line="240" w:lineRule="auto"/>
        <w:ind w:left="360"/>
        <w:contextualSpacing w:val="0"/>
        <w:rPr>
          <w:rFonts w:cs="Arial"/>
        </w:rPr>
      </w:pPr>
      <w:r>
        <w:rPr>
          <w:rFonts w:eastAsia="PMingLiU" w:hint="eastAsia"/>
          <w:lang w:eastAsia="zh-TW"/>
        </w:rPr>
        <w:t>試點從</w:t>
      </w:r>
      <w:r>
        <w:rPr>
          <w:rFonts w:eastAsia="PMingLiU"/>
          <w:lang w:eastAsia="zh-TW"/>
        </w:rPr>
        <w:t>2023</w:t>
      </w:r>
      <w:r>
        <w:rPr>
          <w:rFonts w:eastAsia="PMingLiU" w:hint="eastAsia"/>
          <w:lang w:eastAsia="zh-TW"/>
        </w:rPr>
        <w:t>年</w:t>
      </w:r>
      <w:r>
        <w:rPr>
          <w:rFonts w:eastAsia="PMingLiU"/>
          <w:lang w:eastAsia="zh-TW"/>
        </w:rPr>
        <w:t>8</w:t>
      </w:r>
      <w:r>
        <w:rPr>
          <w:rFonts w:eastAsia="PMingLiU" w:hint="eastAsia"/>
          <w:lang w:eastAsia="zh-TW"/>
        </w:rPr>
        <w:t>月開始，持續到</w:t>
      </w:r>
      <w:r>
        <w:rPr>
          <w:rFonts w:eastAsia="PMingLiU"/>
          <w:lang w:eastAsia="zh-TW"/>
        </w:rPr>
        <w:t>2025</w:t>
      </w:r>
      <w:r>
        <w:rPr>
          <w:rFonts w:eastAsia="PMingLiU" w:hint="eastAsia"/>
          <w:lang w:eastAsia="zh-TW"/>
        </w:rPr>
        <w:t>年</w:t>
      </w:r>
      <w:r>
        <w:rPr>
          <w:rFonts w:eastAsia="PMingLiU"/>
          <w:lang w:eastAsia="zh-TW"/>
        </w:rPr>
        <w:t>2</w:t>
      </w:r>
      <w:r>
        <w:rPr>
          <w:rFonts w:eastAsia="PMingLiU" w:hint="eastAsia"/>
          <w:lang w:eastAsia="zh-TW"/>
        </w:rPr>
        <w:t>月。</w:t>
      </w:r>
      <w:r w:rsidR="00F60B29" w:rsidRPr="00965A28">
        <w:rPr>
          <w:rFonts w:cs="Arial"/>
        </w:rPr>
        <w:t xml:space="preserve"> </w:t>
      </w:r>
    </w:p>
    <w:p w14:paraId="19F9C3AC" w14:textId="0166B118" w:rsidR="00F60B29" w:rsidRPr="00965A28" w:rsidRDefault="00C57DF0" w:rsidP="00C41CE0">
      <w:pPr>
        <w:pStyle w:val="ListParagraph"/>
        <w:numPr>
          <w:ilvl w:val="0"/>
          <w:numId w:val="27"/>
        </w:numPr>
        <w:spacing w:after="120" w:line="240" w:lineRule="auto"/>
        <w:ind w:left="360"/>
        <w:contextualSpacing w:val="0"/>
        <w:rPr>
          <w:rFonts w:cs="Arial"/>
        </w:rPr>
      </w:pPr>
      <w:r>
        <w:rPr>
          <w:rFonts w:eastAsia="PMingLiU" w:hint="eastAsia"/>
          <w:lang w:eastAsia="zh-TW"/>
        </w:rPr>
        <w:t>已向</w:t>
      </w:r>
      <w:r>
        <w:rPr>
          <w:rFonts w:eastAsia="Arial"/>
          <w:lang w:eastAsia="zh-TW"/>
        </w:rPr>
        <w:t xml:space="preserve"> </w:t>
      </w:r>
      <w:r>
        <w:rPr>
          <w:rFonts w:eastAsia="PMingLiU"/>
          <w:lang w:eastAsia="zh-TW"/>
        </w:rPr>
        <w:t xml:space="preserve">AND </w:t>
      </w:r>
      <w:r>
        <w:rPr>
          <w:rFonts w:eastAsia="PMingLiU" w:hint="eastAsia"/>
          <w:lang w:eastAsia="zh-TW"/>
        </w:rPr>
        <w:t>提供一筆撥款，用於與四家大雇主及其殘障僱員共同設計試點項目，從而學會如何識別和消除僱員在職業進展上面臨的障礙。</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15CA4893" w:rsidR="0034572C" w:rsidRPr="00965A28" w:rsidRDefault="00E21782" w:rsidP="00515A1C">
      <w:pPr>
        <w:pStyle w:val="Heading2"/>
      </w:pPr>
      <w:bookmarkStart w:id="36" w:name="_Toc153222778"/>
      <w:r>
        <w:rPr>
          <w:rFonts w:eastAsia="PMingLiU" w:hint="eastAsia"/>
          <w:lang w:eastAsia="zh-TW"/>
        </w:rPr>
        <w:t>塔斯馬尼亞州殘障人士事務專員</w:t>
      </w:r>
      <w:bookmarkEnd w:id="36"/>
    </w:p>
    <w:p w14:paraId="2D414291" w14:textId="25EC9DDE" w:rsidR="002A08E0" w:rsidRPr="00965A28" w:rsidRDefault="000C46D7" w:rsidP="00C41CE0">
      <w:pPr>
        <w:spacing w:before="240" w:after="240" w:line="240" w:lineRule="auto"/>
        <w:rPr>
          <w:rFonts w:cs="Arial"/>
          <w:b/>
        </w:rPr>
      </w:pPr>
      <w:r>
        <w:rPr>
          <w:rFonts w:eastAsia="PMingLiU" w:hint="eastAsia"/>
          <w:b/>
          <w:lang w:eastAsia="zh-TW"/>
        </w:rPr>
        <w:t>轄區：</w:t>
      </w:r>
      <w:r>
        <w:rPr>
          <w:rFonts w:eastAsia="PMingLiU" w:hint="eastAsia"/>
          <w:bCs/>
          <w:lang w:eastAsia="zh-TW"/>
        </w:rPr>
        <w:t>塔斯馬尼亞州</w:t>
      </w:r>
    </w:p>
    <w:p w14:paraId="21C7CD21" w14:textId="3A4065F7" w:rsidR="00D1030A" w:rsidRPr="00965A28" w:rsidRDefault="000C46D7" w:rsidP="00C41CE0">
      <w:pPr>
        <w:spacing w:before="240" w:after="240" w:line="240" w:lineRule="auto"/>
        <w:rPr>
          <w:rFonts w:cs="Arial"/>
        </w:rPr>
      </w:pPr>
      <w:r>
        <w:rPr>
          <w:rFonts w:eastAsia="PMingLiU"/>
          <w:b/>
          <w:lang w:eastAsia="zh-TW"/>
        </w:rPr>
        <w:t>TAP</w:t>
      </w:r>
      <w:r>
        <w:rPr>
          <w:rFonts w:eastAsia="PMingLiU" w:hint="eastAsia"/>
          <w:b/>
          <w:lang w:eastAsia="zh-TW"/>
        </w:rPr>
        <w:t>：</w:t>
      </w:r>
      <w:r>
        <w:rPr>
          <w:rFonts w:eastAsia="PMingLiU" w:hint="eastAsia"/>
          <w:bCs/>
          <w:lang w:eastAsia="zh-TW"/>
        </w:rPr>
        <w:t>社區態度</w:t>
      </w:r>
    </w:p>
    <w:p w14:paraId="09152057" w14:textId="5D6A8D19" w:rsidR="00D1030A" w:rsidRPr="00965A28" w:rsidRDefault="000C46D7" w:rsidP="00C41CE0">
      <w:pPr>
        <w:spacing w:before="240" w:after="240" w:line="240" w:lineRule="auto"/>
        <w:rPr>
          <w:rFonts w:cs="Arial"/>
        </w:rPr>
      </w:pPr>
      <w:r>
        <w:rPr>
          <w:rFonts w:eastAsia="PMingLiU"/>
          <w:b/>
          <w:lang w:eastAsia="zh-TW"/>
        </w:rPr>
        <w:t>TAP</w:t>
      </w:r>
      <w:r>
        <w:rPr>
          <w:rFonts w:eastAsia="PMingLiU" w:hint="eastAsia"/>
          <w:b/>
          <w:lang w:eastAsia="zh-TW"/>
        </w:rPr>
        <w:t>目標：</w:t>
      </w:r>
      <w:r>
        <w:rPr>
          <w:rFonts w:eastAsia="PMingLiU"/>
          <w:bCs/>
          <w:lang w:eastAsia="zh-TW"/>
        </w:rPr>
        <w:t xml:space="preserve">4. </w:t>
      </w:r>
      <w:r>
        <w:rPr>
          <w:rFonts w:eastAsia="PMingLiU" w:hint="eastAsia"/>
          <w:bCs/>
          <w:lang w:eastAsia="zh-TW"/>
        </w:rPr>
        <w:t>改善社區態度，以此對《策略》中的優先政策產生積極影響。</w:t>
      </w:r>
    </w:p>
    <w:p w14:paraId="0A8669AC" w14:textId="20EBB3A0" w:rsidR="00D1030A" w:rsidRPr="00965A28" w:rsidRDefault="000C46D7" w:rsidP="00C41CE0">
      <w:pPr>
        <w:spacing w:before="240" w:after="240" w:line="240" w:lineRule="auto"/>
        <w:rPr>
          <w:rFonts w:cs="Arial"/>
        </w:rPr>
      </w:pPr>
      <w:r>
        <w:rPr>
          <w:rFonts w:eastAsia="PMingLiU" w:hint="eastAsia"/>
          <w:b/>
          <w:lang w:eastAsia="zh-TW"/>
        </w:rPr>
        <w:t>行動：</w:t>
      </w:r>
      <w:r>
        <w:rPr>
          <w:rFonts w:eastAsia="PMingLiU"/>
          <w:bCs/>
          <w:lang w:eastAsia="zh-TW"/>
        </w:rPr>
        <w:t xml:space="preserve">4.1 - </w:t>
      </w:r>
      <w:r>
        <w:rPr>
          <w:rFonts w:eastAsia="PMingLiU" w:hint="eastAsia"/>
          <w:bCs/>
          <w:lang w:eastAsia="zh-TW"/>
        </w:rPr>
        <w:t>塔斯馬尼亞州殘障殘障人士事務專員的設立，將致力於確保殘障人士及其家庭獲得所需的社會全納和無障礙支持與服務，包括通過主流服務獲得的支持與服務，從</w:t>
      </w:r>
      <w:r>
        <w:rPr>
          <w:rFonts w:eastAsia="Arial"/>
          <w:bCs/>
          <w:lang w:eastAsia="zh-TW"/>
        </w:rPr>
        <w:t xml:space="preserve"> </w:t>
      </w:r>
      <w:r>
        <w:rPr>
          <w:rFonts w:eastAsia="PMingLiU"/>
          <w:bCs/>
          <w:lang w:eastAsia="zh-TW"/>
        </w:rPr>
        <w:t xml:space="preserve">2021-2022 </w:t>
      </w:r>
      <w:r>
        <w:rPr>
          <w:rFonts w:eastAsia="PMingLiU" w:hint="eastAsia"/>
          <w:bCs/>
          <w:lang w:eastAsia="zh-TW"/>
        </w:rPr>
        <w:t>年度起的四年內，每年投資</w:t>
      </w:r>
      <w:r>
        <w:rPr>
          <w:rFonts w:eastAsia="Arial"/>
          <w:bCs/>
          <w:lang w:eastAsia="zh-TW"/>
        </w:rPr>
        <w:t xml:space="preserve"> </w:t>
      </w:r>
      <w:r>
        <w:rPr>
          <w:rFonts w:eastAsia="PMingLiU"/>
          <w:bCs/>
          <w:lang w:eastAsia="zh-TW"/>
        </w:rPr>
        <w:t xml:space="preserve">30 </w:t>
      </w:r>
      <w:r>
        <w:rPr>
          <w:rFonts w:eastAsia="PMingLiU" w:hint="eastAsia"/>
          <w:bCs/>
          <w:lang w:eastAsia="zh-TW"/>
        </w:rPr>
        <w:t>萬元。</w:t>
      </w:r>
    </w:p>
    <w:p w14:paraId="6190AA93" w14:textId="1AA78C3C" w:rsidR="00D1030A" w:rsidRPr="00965A28" w:rsidRDefault="000C46D7" w:rsidP="00C41CE0">
      <w:pPr>
        <w:spacing w:before="240" w:after="240" w:line="240" w:lineRule="auto"/>
        <w:rPr>
          <w:rFonts w:cs="Arial"/>
        </w:rPr>
      </w:pPr>
      <w:r>
        <w:rPr>
          <w:rFonts w:eastAsia="PMingLiU" w:hint="eastAsia"/>
          <w:b/>
          <w:lang w:eastAsia="zh-TW"/>
        </w:rPr>
        <w:t>指標：</w:t>
      </w:r>
    </w:p>
    <w:p w14:paraId="05ECA0FF" w14:textId="43D9140D" w:rsidR="00D1030A" w:rsidRPr="00965A28" w:rsidRDefault="000C46D7" w:rsidP="00C41CE0">
      <w:pPr>
        <w:numPr>
          <w:ilvl w:val="0"/>
          <w:numId w:val="6"/>
        </w:numPr>
        <w:spacing w:before="240" w:after="120" w:line="240" w:lineRule="auto"/>
        <w:ind w:left="360"/>
        <w:rPr>
          <w:rFonts w:cs="Arial"/>
        </w:rPr>
      </w:pPr>
      <w:r>
        <w:rPr>
          <w:rFonts w:eastAsia="PMingLiU" w:hint="eastAsia"/>
          <w:lang w:eastAsia="zh-TW"/>
        </w:rPr>
        <w:t>已完成對塔斯馬尼亞社區的意見徵詢。</w:t>
      </w:r>
    </w:p>
    <w:p w14:paraId="61E91713" w14:textId="36C1A1D8" w:rsidR="00D1030A" w:rsidRPr="00965A28" w:rsidRDefault="000C46D7" w:rsidP="00C41CE0">
      <w:pPr>
        <w:numPr>
          <w:ilvl w:val="0"/>
          <w:numId w:val="6"/>
        </w:numPr>
        <w:spacing w:after="120" w:line="240" w:lineRule="auto"/>
        <w:ind w:left="360"/>
        <w:rPr>
          <w:rFonts w:cs="Arial"/>
        </w:rPr>
      </w:pPr>
      <w:r>
        <w:rPr>
          <w:rFonts w:eastAsia="PMingLiU" w:hint="eastAsia"/>
          <w:lang w:eastAsia="zh-TW"/>
        </w:rPr>
        <w:t>已制定設立首任殘障人士事務專員的框架。</w:t>
      </w:r>
    </w:p>
    <w:p w14:paraId="462715D5" w14:textId="15E117FD" w:rsidR="00D1030A" w:rsidRPr="00965A28" w:rsidRDefault="000C46D7" w:rsidP="00C41CE0">
      <w:pPr>
        <w:spacing w:before="240" w:after="240" w:line="240" w:lineRule="auto"/>
        <w:rPr>
          <w:rFonts w:cs="Arial"/>
        </w:rPr>
      </w:pPr>
      <w:r>
        <w:rPr>
          <w:rFonts w:eastAsia="PMingLiU" w:hint="eastAsia"/>
          <w:b/>
          <w:lang w:eastAsia="zh-TW"/>
        </w:rPr>
        <w:t>狀况：</w:t>
      </w:r>
      <w:r>
        <w:rPr>
          <w:rFonts w:eastAsia="PMingLiU" w:hint="eastAsia"/>
          <w:bCs/>
          <w:lang w:eastAsia="zh-TW"/>
        </w:rPr>
        <w:t>部分延遲</w:t>
      </w:r>
    </w:p>
    <w:p w14:paraId="647D75BA" w14:textId="2CF4B67E" w:rsidR="00D1030A" w:rsidRPr="00965A28" w:rsidRDefault="000C46D7" w:rsidP="00C41CE0">
      <w:pPr>
        <w:spacing w:before="240" w:after="240" w:line="240" w:lineRule="auto"/>
        <w:rPr>
          <w:rFonts w:cs="Arial"/>
        </w:rPr>
      </w:pPr>
      <w:r>
        <w:rPr>
          <w:rFonts w:eastAsia="PMingLiU" w:hint="eastAsia"/>
          <w:b/>
          <w:lang w:eastAsia="zh-TW"/>
        </w:rPr>
        <w:t>說明：</w:t>
      </w:r>
      <w:r>
        <w:rPr>
          <w:rFonts w:eastAsia="PMingLiU"/>
          <w:bCs/>
          <w:lang w:eastAsia="zh-TW"/>
        </w:rPr>
        <w:t>2022</w:t>
      </w:r>
      <w:r>
        <w:rPr>
          <w:rFonts w:eastAsia="PMingLiU" w:hint="eastAsia"/>
          <w:bCs/>
          <w:lang w:eastAsia="zh-TW"/>
        </w:rPr>
        <w:t>年末進行招聘工作，</w:t>
      </w:r>
      <w:r>
        <w:rPr>
          <w:rFonts w:eastAsia="PMingLiU"/>
          <w:bCs/>
          <w:lang w:eastAsia="zh-TW"/>
        </w:rPr>
        <w:t>2023</w:t>
      </w:r>
      <w:r>
        <w:rPr>
          <w:rFonts w:eastAsia="PMingLiU" w:hint="eastAsia"/>
          <w:bCs/>
          <w:lang w:eastAsia="zh-TW"/>
        </w:rPr>
        <w:t>年</w:t>
      </w:r>
      <w:r>
        <w:rPr>
          <w:rFonts w:eastAsia="PMingLiU"/>
          <w:bCs/>
          <w:lang w:eastAsia="zh-TW"/>
        </w:rPr>
        <w:t>1</w:t>
      </w:r>
      <w:r>
        <w:rPr>
          <w:rFonts w:eastAsia="PMingLiU" w:hint="eastAsia"/>
          <w:bCs/>
          <w:lang w:eastAsia="zh-TW"/>
        </w:rPr>
        <w:t>月新任臨時專員</w:t>
      </w:r>
      <w:r>
        <w:rPr>
          <w:rFonts w:eastAsia="PMingLiU"/>
          <w:bCs/>
          <w:lang w:eastAsia="zh-TW"/>
        </w:rPr>
        <w:t>Mary Mallett</w:t>
      </w:r>
      <w:r>
        <w:rPr>
          <w:rFonts w:eastAsia="PMingLiU" w:hint="eastAsia"/>
          <w:bCs/>
          <w:lang w:eastAsia="zh-TW"/>
        </w:rPr>
        <w:t>就職。</w:t>
      </w:r>
      <w:r w:rsidR="00D1030A" w:rsidRPr="00965A28">
        <w:rPr>
          <w:rFonts w:cs="Arial"/>
        </w:rPr>
        <w:t xml:space="preserve"> </w:t>
      </w:r>
    </w:p>
    <w:p w14:paraId="67BF8421" w14:textId="77777777" w:rsidR="000C46D7" w:rsidRDefault="000C46D7" w:rsidP="000C46D7">
      <w:pPr>
        <w:spacing w:before="240" w:after="240" w:line="240" w:lineRule="auto"/>
      </w:pPr>
      <w:r>
        <w:rPr>
          <w:rFonts w:eastAsia="PMingLiU" w:hint="eastAsia"/>
          <w:lang w:eastAsia="zh-TW"/>
        </w:rPr>
        <w:t>塔斯馬尼亞州政府致力於制定一項當代立法，弘揚塔斯馬尼亞州殘障人士的力量、多樣性和經驗，預計新的《殘障人士事務法案》將於</w:t>
      </w:r>
      <w:r>
        <w:rPr>
          <w:rFonts w:eastAsia="Arial"/>
          <w:lang w:eastAsia="zh-TW"/>
        </w:rPr>
        <w:t xml:space="preserve"> </w:t>
      </w:r>
      <w:r>
        <w:rPr>
          <w:rFonts w:eastAsia="PMingLiU"/>
          <w:lang w:eastAsia="zh-TW"/>
        </w:rPr>
        <w:t xml:space="preserve">2023 </w:t>
      </w:r>
      <w:r>
        <w:rPr>
          <w:rFonts w:eastAsia="PMingLiU" w:hint="eastAsia"/>
          <w:lang w:eastAsia="zh-TW"/>
        </w:rPr>
        <w:t>年中後期出臺供磋商。</w:t>
      </w:r>
    </w:p>
    <w:p w14:paraId="393CD196" w14:textId="77777777" w:rsidR="000C46D7" w:rsidRDefault="000C46D7" w:rsidP="000C46D7">
      <w:pPr>
        <w:spacing w:before="240" w:after="240" w:line="240" w:lineRule="auto"/>
      </w:pPr>
      <w:r>
        <w:rPr>
          <w:rFonts w:eastAsia="PMingLiU" w:hint="eastAsia"/>
          <w:lang w:eastAsia="zh-TW"/>
        </w:rPr>
        <w:t>在立法設立殘障人士事務專員之前，設立臨時殘障人士事務專員可提供時間和機會，與其他法定官員合作，建設為殘障人士解決投訴的能力。</w:t>
      </w:r>
    </w:p>
    <w:p w14:paraId="53B87DD0" w14:textId="6D413B09" w:rsidR="000C46D7" w:rsidRPr="00965A28" w:rsidRDefault="000C46D7" w:rsidP="000C46D7">
      <w:pPr>
        <w:spacing w:before="240" w:after="240" w:line="240" w:lineRule="auto"/>
        <w:rPr>
          <w:rFonts w:cs="Arial"/>
        </w:rPr>
      </w:pPr>
      <w:r>
        <w:rPr>
          <w:rFonts w:eastAsia="PMingLiU"/>
          <w:lang w:eastAsia="zh-TW"/>
        </w:rPr>
        <w:t xml:space="preserve">2011 </w:t>
      </w:r>
      <w:r>
        <w:rPr>
          <w:rFonts w:eastAsia="PMingLiU" w:hint="eastAsia"/>
          <w:lang w:eastAsia="zh-TW"/>
        </w:rPr>
        <w:t>年《殘障人士服務法》（塔州）已授予臨時殘障人士事務專員辦公室的授權官員權力。授權官員可就以下情況進入某些場所：</w:t>
      </w:r>
    </w:p>
    <w:p w14:paraId="1DE36FCD" w14:textId="4D144716" w:rsidR="00D1030A" w:rsidRPr="00965A28" w:rsidRDefault="00D92E75" w:rsidP="00C41CE0">
      <w:pPr>
        <w:numPr>
          <w:ilvl w:val="0"/>
          <w:numId w:val="8"/>
        </w:numPr>
        <w:spacing w:after="120" w:line="240" w:lineRule="auto"/>
        <w:ind w:left="288" w:hanging="288"/>
        <w:rPr>
          <w:rFonts w:cs="Arial"/>
        </w:rPr>
      </w:pPr>
      <w:r>
        <w:rPr>
          <w:rFonts w:eastAsia="PMingLiU" w:hint="eastAsia"/>
          <w:lang w:eastAsia="zh-TW"/>
        </w:rPr>
        <w:t>確保居住在該場所或在該場所接受專業殘障服務的殘障人士獲得對其身心健康必要的或適宜的照顧和支持；或</w:t>
      </w:r>
    </w:p>
    <w:p w14:paraId="3944D07B" w14:textId="5D856327" w:rsidR="00D1030A" w:rsidRPr="00965A28" w:rsidRDefault="00D92E75" w:rsidP="00C41CE0">
      <w:pPr>
        <w:numPr>
          <w:ilvl w:val="0"/>
          <w:numId w:val="7"/>
        </w:numPr>
        <w:spacing w:after="120" w:line="240" w:lineRule="auto"/>
        <w:ind w:left="288" w:hanging="288"/>
        <w:rPr>
          <w:rFonts w:cs="Arial"/>
        </w:rPr>
      </w:pPr>
      <w:r>
        <w:rPr>
          <w:rFonts w:eastAsia="PMingLiU" w:hint="eastAsia"/>
          <w:lang w:eastAsia="zh-TW"/>
        </w:rPr>
        <w:t>確保人員安全。</w:t>
      </w:r>
    </w:p>
    <w:p w14:paraId="1FFEE3B0" w14:textId="36157267" w:rsidR="00D1030A" w:rsidRPr="00965A28" w:rsidRDefault="00B71933" w:rsidP="00C41CE0">
      <w:pPr>
        <w:spacing w:before="240" w:after="240" w:line="240" w:lineRule="auto"/>
        <w:rPr>
          <w:rFonts w:cs="Arial"/>
        </w:rPr>
      </w:pPr>
      <w:r>
        <w:rPr>
          <w:rFonts w:eastAsia="PMingLiU" w:hint="eastAsia"/>
          <w:lang w:eastAsia="zh-TW"/>
        </w:rPr>
        <w:t>臨時殘障人士事務專員還將：</w:t>
      </w:r>
    </w:p>
    <w:p w14:paraId="1071AB16" w14:textId="745DA47A" w:rsidR="00D1030A" w:rsidRPr="00965A28" w:rsidRDefault="00B71933" w:rsidP="00C41CE0">
      <w:pPr>
        <w:numPr>
          <w:ilvl w:val="0"/>
          <w:numId w:val="7"/>
        </w:numPr>
        <w:spacing w:after="120" w:line="240" w:lineRule="auto"/>
        <w:ind w:left="288" w:hanging="288"/>
        <w:rPr>
          <w:rFonts w:cs="Arial"/>
        </w:rPr>
      </w:pPr>
      <w:r>
        <w:rPr>
          <w:rFonts w:eastAsia="PMingLiU" w:hint="eastAsia"/>
          <w:lang w:eastAsia="zh-TW"/>
        </w:rPr>
        <w:t>在政府和主流服務機構中發揮領導作用，促進全納並推動無障礙服務；</w:t>
      </w:r>
    </w:p>
    <w:p w14:paraId="73BD1DCA" w14:textId="01D9F218" w:rsidR="00D1030A" w:rsidRPr="00965A28" w:rsidRDefault="00B71933" w:rsidP="00C41CE0">
      <w:pPr>
        <w:numPr>
          <w:ilvl w:val="0"/>
          <w:numId w:val="7"/>
        </w:numPr>
        <w:spacing w:after="120" w:line="240" w:lineRule="auto"/>
        <w:ind w:left="288" w:hanging="288"/>
        <w:rPr>
          <w:rFonts w:cs="Arial"/>
        </w:rPr>
      </w:pPr>
      <w:r>
        <w:rPr>
          <w:rFonts w:eastAsia="PMingLiU" w:hint="eastAsia"/>
          <w:lang w:eastAsia="zh-TW"/>
        </w:rPr>
        <w:t>促進殘障人士的權利；</w:t>
      </w:r>
    </w:p>
    <w:p w14:paraId="392CD46E" w14:textId="484FB4D8" w:rsidR="00D1030A" w:rsidRPr="00965A28" w:rsidRDefault="00B71933" w:rsidP="00C41CE0">
      <w:pPr>
        <w:numPr>
          <w:ilvl w:val="0"/>
          <w:numId w:val="7"/>
        </w:numPr>
        <w:spacing w:after="120" w:line="240" w:lineRule="auto"/>
        <w:ind w:left="288" w:hanging="288"/>
        <w:rPr>
          <w:rFonts w:cs="Arial"/>
        </w:rPr>
      </w:pPr>
      <w:r>
        <w:rPr>
          <w:rFonts w:eastAsia="PMingLiU" w:hint="eastAsia"/>
          <w:lang w:eastAsia="zh-TW"/>
        </w:rPr>
        <w:t>建立並監督保障機制，解決對殘障人士的暴力、虐待、忽視和剝削問題；以及</w:t>
      </w:r>
    </w:p>
    <w:p w14:paraId="07DE5828" w14:textId="28C6F43E" w:rsidR="00D1030A" w:rsidRPr="00965A28" w:rsidRDefault="00B71933" w:rsidP="00C41CE0">
      <w:pPr>
        <w:numPr>
          <w:ilvl w:val="0"/>
          <w:numId w:val="7"/>
        </w:numPr>
        <w:spacing w:after="120" w:line="240" w:lineRule="auto"/>
        <w:ind w:left="288" w:hanging="288"/>
        <w:rPr>
          <w:rFonts w:cs="Arial"/>
        </w:rPr>
      </w:pPr>
      <w:r>
        <w:rPr>
          <w:rFonts w:eastAsia="PMingLiU" w:hint="eastAsia"/>
          <w:lang w:eastAsia="zh-TW"/>
        </w:rPr>
        <w:t>對虐待、忽視和剝削殘障人士的指控作出回應。</w:t>
      </w:r>
      <w:r w:rsidR="00D1030A" w:rsidRPr="00965A28">
        <w:rPr>
          <w:rFonts w:cs="Arial"/>
        </w:rPr>
        <w:t xml:space="preserve"> </w:t>
      </w:r>
    </w:p>
    <w:p w14:paraId="7F82F7A3" w14:textId="785E3E0C" w:rsidR="001F7ED0" w:rsidRDefault="001F7ED0" w:rsidP="00C41CE0">
      <w:pPr>
        <w:pStyle w:val="NoSpacing"/>
        <w:spacing w:before="240" w:after="240"/>
      </w:pPr>
      <w:r>
        <w:br w:type="page"/>
      </w:r>
    </w:p>
    <w:p w14:paraId="1E6923E4" w14:textId="42CC63B8" w:rsidR="0034572C" w:rsidRPr="0038135C" w:rsidRDefault="008A08F4" w:rsidP="00515A1C">
      <w:pPr>
        <w:pStyle w:val="Heading2"/>
      </w:pPr>
      <w:bookmarkStart w:id="37" w:name="_Toc153222779"/>
      <w:r>
        <w:rPr>
          <w:rFonts w:eastAsia="PMingLiU" w:hint="eastAsia"/>
          <w:lang w:eastAsia="zh-TW"/>
        </w:rPr>
        <w:t>與眾不同地發展育兒講習班</w:t>
      </w:r>
      <w:bookmarkEnd w:id="37"/>
    </w:p>
    <w:p w14:paraId="55184412" w14:textId="5FE2DE45" w:rsidR="002A08E0" w:rsidRPr="0038135C" w:rsidRDefault="000214D4" w:rsidP="00C41CE0">
      <w:pPr>
        <w:spacing w:before="240" w:after="240" w:line="240" w:lineRule="auto"/>
        <w:rPr>
          <w:rFonts w:cs="Arial"/>
          <w:b/>
        </w:rPr>
      </w:pPr>
      <w:r>
        <w:rPr>
          <w:rFonts w:eastAsia="PMingLiU" w:hint="eastAsia"/>
          <w:b/>
          <w:lang w:eastAsia="zh-TW"/>
        </w:rPr>
        <w:t>轄區：</w:t>
      </w:r>
      <w:r>
        <w:rPr>
          <w:rFonts w:eastAsia="PMingLiU" w:hint="eastAsia"/>
          <w:bCs/>
          <w:lang w:eastAsia="zh-TW"/>
        </w:rPr>
        <w:t>南澳洲州</w:t>
      </w:r>
    </w:p>
    <w:p w14:paraId="6F777D72" w14:textId="32529041" w:rsidR="00D1030A" w:rsidRPr="0038135C" w:rsidRDefault="000214D4" w:rsidP="00C41CE0">
      <w:pPr>
        <w:spacing w:before="240" w:after="240" w:line="240" w:lineRule="auto"/>
        <w:rPr>
          <w:rFonts w:cs="Arial"/>
        </w:rPr>
      </w:pPr>
      <w:r>
        <w:rPr>
          <w:rFonts w:eastAsia="PMingLiU"/>
          <w:b/>
          <w:lang w:eastAsia="zh-TW"/>
        </w:rPr>
        <w:t xml:space="preserve">TAP: </w:t>
      </w:r>
      <w:r>
        <w:rPr>
          <w:rFonts w:eastAsia="PMingLiU" w:hint="eastAsia"/>
          <w:bCs/>
          <w:lang w:eastAsia="zh-TW"/>
        </w:rPr>
        <w:t>幼兒</w:t>
      </w:r>
    </w:p>
    <w:p w14:paraId="56147194" w14:textId="7DB8F84A" w:rsidR="00D1030A" w:rsidRPr="0038135C" w:rsidRDefault="000214D4" w:rsidP="00C41CE0">
      <w:pPr>
        <w:spacing w:before="240" w:after="240" w:line="240" w:lineRule="auto"/>
        <w:rPr>
          <w:rFonts w:cs="Arial"/>
        </w:rPr>
      </w:pPr>
      <w:r>
        <w:rPr>
          <w:rFonts w:eastAsia="PMingLiU"/>
          <w:b/>
          <w:lang w:eastAsia="zh-TW"/>
        </w:rPr>
        <w:t>TAP</w:t>
      </w:r>
      <w:r>
        <w:rPr>
          <w:rFonts w:eastAsia="PMingLiU" w:hint="eastAsia"/>
          <w:b/>
          <w:lang w:eastAsia="zh-TW"/>
        </w:rPr>
        <w:t>目標：</w:t>
      </w:r>
      <w:r>
        <w:rPr>
          <w:rFonts w:eastAsia="PMingLiU"/>
          <w:bCs/>
          <w:lang w:eastAsia="zh-TW"/>
        </w:rPr>
        <w:t xml:space="preserve">2. </w:t>
      </w:r>
      <w:r>
        <w:rPr>
          <w:rFonts w:eastAsia="PMingLiU" w:hint="eastAsia"/>
          <w:bCs/>
          <w:lang w:eastAsia="zh-TW"/>
        </w:rPr>
        <w:t>加強主要服務和系統的能力，支持家長和照顧者在育兒問題上作出知情的選擇。</w:t>
      </w:r>
    </w:p>
    <w:p w14:paraId="69561BA5" w14:textId="6ADE8060" w:rsidR="00D1030A" w:rsidRPr="0038135C" w:rsidRDefault="000214D4" w:rsidP="00C41CE0">
      <w:pPr>
        <w:spacing w:before="240" w:after="240" w:line="240" w:lineRule="auto"/>
        <w:rPr>
          <w:rFonts w:cs="Arial"/>
        </w:rPr>
      </w:pPr>
      <w:r>
        <w:rPr>
          <w:rFonts w:eastAsia="PMingLiU" w:hint="eastAsia"/>
          <w:b/>
          <w:lang w:eastAsia="zh-TW"/>
        </w:rPr>
        <w:t>行動：</w:t>
      </w:r>
      <w:r>
        <w:rPr>
          <w:rFonts w:eastAsia="PMingLiU"/>
          <w:bCs/>
          <w:lang w:eastAsia="zh-TW"/>
        </w:rPr>
        <w:t xml:space="preserve">2.8 </w:t>
      </w:r>
      <w:r>
        <w:rPr>
          <w:rFonts w:eastAsia="PMingLiU" w:hint="eastAsia"/>
          <w:bCs/>
          <w:lang w:eastAsia="zh-TW"/>
        </w:rPr>
        <w:t>進一步開發專門為殘障兒童的父母</w:t>
      </w:r>
      <w:r>
        <w:rPr>
          <w:rFonts w:eastAsia="PMingLiU"/>
          <w:bCs/>
          <w:lang w:eastAsia="zh-TW"/>
        </w:rPr>
        <w:t>/</w:t>
      </w:r>
      <w:r>
        <w:rPr>
          <w:rFonts w:eastAsia="PMingLiU" w:hint="eastAsia"/>
          <w:bCs/>
          <w:lang w:eastAsia="zh-TW"/>
        </w:rPr>
        <w:t>照顧者開設的講習班</w:t>
      </w:r>
      <w:r>
        <w:rPr>
          <w:rFonts w:eastAsia="Arial"/>
          <w:bCs/>
          <w:lang w:eastAsia="zh-TW"/>
        </w:rPr>
        <w:t xml:space="preserve"> </w:t>
      </w:r>
      <w:r>
        <w:rPr>
          <w:rFonts w:eastAsia="Arial"/>
          <w:lang w:eastAsia="zh-TW"/>
        </w:rPr>
        <w:t xml:space="preserve"> </w:t>
      </w:r>
      <w:r>
        <w:rPr>
          <w:rFonts w:eastAsia="PMingLiU"/>
          <w:lang w:eastAsia="zh-TW"/>
        </w:rPr>
        <w:t>–</w:t>
      </w:r>
      <w:r>
        <w:rPr>
          <w:rFonts w:eastAsia="Arial"/>
          <w:lang w:eastAsia="zh-TW"/>
        </w:rPr>
        <w:t xml:space="preserve"> </w:t>
      </w:r>
      <w:r>
        <w:rPr>
          <w:rFonts w:eastAsia="Arial"/>
          <w:bCs/>
          <w:lang w:eastAsia="zh-TW"/>
        </w:rPr>
        <w:t xml:space="preserve"> </w:t>
      </w:r>
      <w:r>
        <w:rPr>
          <w:rFonts w:eastAsia="PMingLiU"/>
          <w:bCs/>
          <w:lang w:eastAsia="zh-TW"/>
        </w:rPr>
        <w:t>“</w:t>
      </w:r>
      <w:r>
        <w:rPr>
          <w:rFonts w:eastAsia="PMingLiU" w:hint="eastAsia"/>
          <w:bCs/>
          <w:lang w:eastAsia="zh-TW"/>
        </w:rPr>
        <w:t>以不同方式成長</w:t>
      </w:r>
      <w:r>
        <w:rPr>
          <w:rFonts w:eastAsia="PMingLiU"/>
          <w:bCs/>
          <w:lang w:eastAsia="zh-TW"/>
        </w:rPr>
        <w:t>”</w:t>
      </w:r>
      <w:r>
        <w:rPr>
          <w:rFonts w:eastAsia="PMingLiU" w:hint="eastAsia"/>
          <w:bCs/>
          <w:lang w:eastAsia="zh-TW"/>
        </w:rPr>
        <w:t>（</w:t>
      </w:r>
      <w:r>
        <w:rPr>
          <w:rFonts w:eastAsia="PMingLiU"/>
          <w:lang w:eastAsia="zh-TW"/>
        </w:rPr>
        <w:t>Developing Differently</w:t>
      </w:r>
      <w:r>
        <w:rPr>
          <w:rFonts w:eastAsia="PMingLiU" w:hint="eastAsia"/>
          <w:bCs/>
          <w:lang w:eastAsia="zh-TW"/>
        </w:rPr>
        <w:t>）。</w:t>
      </w:r>
    </w:p>
    <w:p w14:paraId="276F83D3" w14:textId="1FB31B19" w:rsidR="00D1030A" w:rsidRPr="0038135C" w:rsidRDefault="00321447" w:rsidP="00C41CE0">
      <w:pPr>
        <w:spacing w:before="240" w:after="240" w:line="240" w:lineRule="auto"/>
        <w:rPr>
          <w:rFonts w:cs="Arial"/>
        </w:rPr>
      </w:pPr>
      <w:r>
        <w:rPr>
          <w:rFonts w:eastAsia="PMingLiU" w:hint="eastAsia"/>
          <w:b/>
          <w:lang w:eastAsia="zh-TW"/>
        </w:rPr>
        <w:t>指標：</w:t>
      </w:r>
    </w:p>
    <w:p w14:paraId="7C210B4B" w14:textId="5C8C05F9" w:rsidR="00D1030A" w:rsidRPr="0038135C" w:rsidRDefault="00321447" w:rsidP="00C41CE0">
      <w:pPr>
        <w:numPr>
          <w:ilvl w:val="0"/>
          <w:numId w:val="10"/>
        </w:numPr>
        <w:spacing w:before="120" w:after="0" w:line="240" w:lineRule="auto"/>
        <w:ind w:left="360"/>
        <w:rPr>
          <w:rFonts w:cs="Arial"/>
        </w:rPr>
      </w:pPr>
      <w:r>
        <w:rPr>
          <w:rFonts w:eastAsia="PMingLiU" w:hint="eastAsia"/>
          <w:lang w:eastAsia="zh-TW"/>
        </w:rPr>
        <w:t>講習班課程已製作完畢並獲得批准。</w:t>
      </w:r>
    </w:p>
    <w:p w14:paraId="1ABB2DB1" w14:textId="586B9FFD" w:rsidR="00D1030A" w:rsidRPr="0038135C" w:rsidRDefault="00321447" w:rsidP="00C41CE0">
      <w:pPr>
        <w:numPr>
          <w:ilvl w:val="0"/>
          <w:numId w:val="10"/>
        </w:numPr>
        <w:spacing w:before="120" w:after="0" w:line="240" w:lineRule="auto"/>
        <w:ind w:left="360"/>
        <w:rPr>
          <w:rFonts w:cs="Arial"/>
        </w:rPr>
      </w:pPr>
      <w:r>
        <w:rPr>
          <w:rFonts w:eastAsia="PMingLiU" w:hint="eastAsia"/>
          <w:lang w:eastAsia="zh-TW"/>
        </w:rPr>
        <w:t>試點完畢並提交了報告。</w:t>
      </w:r>
    </w:p>
    <w:p w14:paraId="19D49314" w14:textId="5C069A02" w:rsidR="00D1030A" w:rsidRPr="0038135C" w:rsidRDefault="00244AB5" w:rsidP="00C41CE0">
      <w:pPr>
        <w:spacing w:before="240" w:after="240" w:line="240" w:lineRule="auto"/>
        <w:rPr>
          <w:rFonts w:cs="Arial"/>
        </w:rPr>
      </w:pPr>
      <w:r>
        <w:rPr>
          <w:rFonts w:eastAsia="PMingLiU" w:hint="eastAsia"/>
          <w:b/>
          <w:lang w:eastAsia="zh-TW"/>
        </w:rPr>
        <w:t>狀况：</w:t>
      </w:r>
      <w:r>
        <w:rPr>
          <w:rFonts w:eastAsia="PMingLiU" w:hint="eastAsia"/>
          <w:bCs/>
          <w:lang w:eastAsia="zh-TW"/>
        </w:rPr>
        <w:t>已完成</w:t>
      </w:r>
    </w:p>
    <w:p w14:paraId="0B1B2D73" w14:textId="1814D5D3" w:rsidR="00D1030A" w:rsidRPr="0038135C" w:rsidRDefault="00244AB5" w:rsidP="00C41CE0">
      <w:pPr>
        <w:spacing w:before="240" w:after="240" w:line="240" w:lineRule="auto"/>
        <w:rPr>
          <w:rFonts w:cs="Arial"/>
        </w:rPr>
      </w:pPr>
      <w:r>
        <w:rPr>
          <w:rFonts w:eastAsia="PMingLiU" w:hint="eastAsia"/>
          <w:b/>
          <w:lang w:eastAsia="zh-TW"/>
        </w:rPr>
        <w:t>說明：</w:t>
      </w:r>
      <w:r w:rsidR="00D1030A" w:rsidRPr="0038135C">
        <w:rPr>
          <w:rFonts w:cs="Arial"/>
        </w:rPr>
        <w:tab/>
      </w:r>
    </w:p>
    <w:p w14:paraId="652E0785" w14:textId="77777777" w:rsidR="002B59C2" w:rsidRDefault="002B59C2" w:rsidP="002B59C2">
      <w:pPr>
        <w:spacing w:before="240" w:after="240" w:line="240" w:lineRule="auto"/>
      </w:pPr>
      <w:r>
        <w:rPr>
          <w:rFonts w:eastAsia="PMingLiU" w:hint="eastAsia"/>
          <w:lang w:eastAsia="zh-TW"/>
        </w:rPr>
        <w:t>參加</w:t>
      </w:r>
      <w:r>
        <w:rPr>
          <w:rFonts w:eastAsia="Arial"/>
          <w:lang w:eastAsia="zh-TW"/>
        </w:rPr>
        <w:t xml:space="preserve"> </w:t>
      </w:r>
      <w:r>
        <w:rPr>
          <w:rFonts w:eastAsia="PMingLiU"/>
          <w:lang w:eastAsia="zh-TW"/>
        </w:rPr>
        <w:t>"</w:t>
      </w:r>
      <w:r>
        <w:rPr>
          <w:rFonts w:eastAsia="PMingLiU" w:hint="eastAsia"/>
          <w:lang w:eastAsia="zh-TW"/>
        </w:rPr>
        <w:t>家庭共同成長</w:t>
      </w:r>
      <w:r>
        <w:rPr>
          <w:rFonts w:eastAsia="PMingLiU"/>
          <w:lang w:eastAsia="zh-TW"/>
        </w:rPr>
        <w:t>"</w:t>
      </w:r>
      <w:r>
        <w:rPr>
          <w:rFonts w:eastAsia="PMingLiU" w:hint="eastAsia"/>
          <w:lang w:eastAsia="zh-TW"/>
        </w:rPr>
        <w:t>（</w:t>
      </w:r>
      <w:r>
        <w:rPr>
          <w:rFonts w:eastAsia="PMingLiU"/>
          <w:lang w:eastAsia="zh-TW"/>
        </w:rPr>
        <w:t>FGT</w:t>
      </w:r>
      <w:r>
        <w:rPr>
          <w:rFonts w:eastAsia="PMingLiU" w:hint="eastAsia"/>
          <w:lang w:eastAsia="zh-TW"/>
        </w:rPr>
        <w:t>）育兒講習班的家長提供的反饋表明，許多家中有殘障子女的家長在尋求更多支持。據此，</w:t>
      </w:r>
      <w:r>
        <w:rPr>
          <w:rFonts w:eastAsia="PMingLiU"/>
          <w:lang w:eastAsia="zh-TW"/>
        </w:rPr>
        <w:t xml:space="preserve">FGT </w:t>
      </w:r>
      <w:r>
        <w:rPr>
          <w:rFonts w:eastAsia="PMingLiU" w:hint="eastAsia"/>
          <w:lang w:eastAsia="zh-TW"/>
        </w:rPr>
        <w:t>團隊參考《</w:t>
      </w:r>
      <w:r>
        <w:rPr>
          <w:rFonts w:eastAsia="PMingLiU"/>
          <w:lang w:eastAsia="zh-TW"/>
        </w:rPr>
        <w:t xml:space="preserve">SA </w:t>
      </w:r>
      <w:r>
        <w:rPr>
          <w:rFonts w:eastAsia="PMingLiU" w:hint="eastAsia"/>
          <w:lang w:eastAsia="zh-TW"/>
        </w:rPr>
        <w:t>家長育兒簡易指南》（</w:t>
      </w:r>
      <w:r>
        <w:rPr>
          <w:rFonts w:eastAsia="PMingLiU"/>
          <w:lang w:eastAsia="zh-TW"/>
        </w:rPr>
        <w:t>PEGs</w:t>
      </w:r>
      <w:r>
        <w:rPr>
          <w:rFonts w:eastAsia="PMingLiU" w:hint="eastAsia"/>
          <w:lang w:eastAsia="zh-TW"/>
        </w:rPr>
        <w:t>）中的資料</w:t>
      </w:r>
      <w:r>
        <w:rPr>
          <w:rFonts w:eastAsia="Arial"/>
          <w:lang w:eastAsia="zh-TW"/>
        </w:rPr>
        <w:t xml:space="preserve">  </w:t>
      </w:r>
      <w:r>
        <w:rPr>
          <w:rFonts w:eastAsia="PMingLiU"/>
          <w:lang w:eastAsia="zh-TW"/>
        </w:rPr>
        <w:t>–</w:t>
      </w:r>
      <w:r>
        <w:rPr>
          <w:rFonts w:eastAsia="Arial"/>
          <w:lang w:eastAsia="zh-TW"/>
        </w:rPr>
        <w:t xml:space="preserve"> </w:t>
      </w:r>
      <w:r>
        <w:rPr>
          <w:rFonts w:eastAsia="PMingLiU"/>
          <w:lang w:eastAsia="zh-TW"/>
        </w:rPr>
        <w:t>"</w:t>
      </w:r>
      <w:r>
        <w:rPr>
          <w:rFonts w:eastAsia="PMingLiU" w:hint="eastAsia"/>
          <w:lang w:eastAsia="zh-TW"/>
        </w:rPr>
        <w:t>殘障兒童</w:t>
      </w:r>
      <w:r>
        <w:rPr>
          <w:rFonts w:eastAsia="Arial"/>
          <w:lang w:eastAsia="zh-TW"/>
        </w:rPr>
        <w:t xml:space="preserve"> </w:t>
      </w:r>
      <w:r>
        <w:rPr>
          <w:rFonts w:eastAsia="PMingLiU"/>
          <w:lang w:eastAsia="zh-TW"/>
        </w:rPr>
        <w:t>"</w:t>
      </w:r>
      <w:r>
        <w:rPr>
          <w:rFonts w:eastAsia="PMingLiU" w:hint="eastAsia"/>
          <w:lang w:eastAsia="zh-TW"/>
        </w:rPr>
        <w:t>和</w:t>
      </w:r>
      <w:r>
        <w:rPr>
          <w:rFonts w:eastAsia="Arial"/>
          <w:lang w:eastAsia="zh-TW"/>
        </w:rPr>
        <w:t xml:space="preserve"> </w:t>
      </w:r>
      <w:r>
        <w:rPr>
          <w:rFonts w:eastAsia="PMingLiU"/>
          <w:lang w:eastAsia="zh-TW"/>
        </w:rPr>
        <w:t>"</w:t>
      </w:r>
      <w:r>
        <w:rPr>
          <w:rFonts w:eastAsia="PMingLiU" w:hint="eastAsia"/>
          <w:lang w:eastAsia="zh-TW"/>
        </w:rPr>
        <w:t>發育遲緩</w:t>
      </w:r>
      <w:r>
        <w:rPr>
          <w:rFonts w:eastAsia="PMingLiU"/>
          <w:lang w:eastAsia="zh-TW"/>
        </w:rPr>
        <w:t>"</w:t>
      </w:r>
      <w:r>
        <w:rPr>
          <w:rFonts w:eastAsia="PMingLiU" w:hint="eastAsia"/>
          <w:lang w:eastAsia="zh-TW"/>
        </w:rPr>
        <w:t>，開發了一個專門的講習班。</w:t>
      </w:r>
    </w:p>
    <w:p w14:paraId="31E35541" w14:textId="77777777" w:rsidR="002B59C2" w:rsidRDefault="002B59C2" w:rsidP="002B59C2">
      <w:pPr>
        <w:spacing w:before="240" w:after="240" w:line="240" w:lineRule="auto"/>
      </w:pPr>
      <w:r>
        <w:rPr>
          <w:rFonts w:eastAsia="PMingLiU" w:hint="eastAsia"/>
          <w:lang w:eastAsia="zh-TW"/>
        </w:rPr>
        <w:t>新講習班概述殘障兒童的典型發育、發育</w:t>
      </w:r>
      <w:r>
        <w:rPr>
          <w:rFonts w:eastAsia="Arial"/>
          <w:lang w:eastAsia="zh-TW"/>
        </w:rPr>
        <w:t xml:space="preserve"> </w:t>
      </w:r>
      <w:r>
        <w:rPr>
          <w:rFonts w:eastAsia="PMingLiU"/>
          <w:lang w:eastAsia="zh-TW"/>
        </w:rPr>
        <w:t>"</w:t>
      </w:r>
      <w:r>
        <w:rPr>
          <w:rFonts w:eastAsia="PMingLiU" w:hint="eastAsia"/>
          <w:lang w:eastAsia="zh-TW"/>
        </w:rPr>
        <w:t>紅旗</w:t>
      </w:r>
      <w:r>
        <w:rPr>
          <w:rFonts w:eastAsia="PMingLiU"/>
          <w:lang w:eastAsia="zh-TW"/>
        </w:rPr>
        <w:t>"</w:t>
      </w:r>
      <w:r>
        <w:rPr>
          <w:rFonts w:eastAsia="PMingLiU" w:hint="eastAsia"/>
          <w:lang w:eastAsia="zh-TW"/>
        </w:rPr>
        <w:t>警示、需要注意觀察的問題，以及養育殘障兒童的實用策略。講習班採用</w:t>
      </w:r>
      <w:r>
        <w:rPr>
          <w:rFonts w:eastAsia="Arial"/>
          <w:lang w:eastAsia="zh-TW"/>
        </w:rPr>
        <w:t xml:space="preserve"> </w:t>
      </w:r>
      <w:r>
        <w:rPr>
          <w:rFonts w:eastAsia="PMingLiU"/>
          <w:lang w:eastAsia="zh-TW"/>
        </w:rPr>
        <w:t>"</w:t>
      </w:r>
      <w:r>
        <w:rPr>
          <w:rFonts w:eastAsia="PMingLiU" w:hint="eastAsia"/>
          <w:lang w:eastAsia="zh-TW"/>
        </w:rPr>
        <w:t>殘障人士的社會模式</w:t>
      </w:r>
      <w:r>
        <w:rPr>
          <w:rFonts w:eastAsia="PMingLiU"/>
          <w:lang w:eastAsia="zh-TW"/>
        </w:rPr>
        <w:t>"</w:t>
      </w:r>
      <w:r>
        <w:rPr>
          <w:rFonts w:eastAsia="PMingLiU" w:hint="eastAsia"/>
          <w:lang w:eastAsia="zh-TW"/>
        </w:rPr>
        <w:t>，通過為家長提供共同交流、共同學習和反思經驗的空間，以一種新的方式來觀察、思考、做事和做人。</w:t>
      </w:r>
    </w:p>
    <w:p w14:paraId="794A7394" w14:textId="77777777" w:rsidR="002B59C2" w:rsidRDefault="002B59C2" w:rsidP="002B59C2">
      <w:pPr>
        <w:spacing w:before="240" w:after="240" w:line="240" w:lineRule="auto"/>
      </w:pPr>
      <w:r>
        <w:rPr>
          <w:rFonts w:eastAsia="PMingLiU" w:hint="eastAsia"/>
          <w:lang w:eastAsia="zh-TW"/>
        </w:rPr>
        <w:t>家長們通過視頻、活動和小組討論去尋找新的方向和新的感受方式。講習班結束時，家長們將制定一份育兒行動計劃，其中包括確定一個支持網絡。</w:t>
      </w:r>
    </w:p>
    <w:p w14:paraId="778FDD69" w14:textId="3840F438" w:rsidR="002B59C2" w:rsidRPr="0038135C" w:rsidRDefault="002B59C2" w:rsidP="002B59C2">
      <w:pPr>
        <w:spacing w:before="240" w:after="240" w:line="240" w:lineRule="auto"/>
        <w:rPr>
          <w:rFonts w:cs="Arial"/>
        </w:rPr>
      </w:pPr>
      <w:r>
        <w:rPr>
          <w:rFonts w:eastAsia="PMingLiU" w:hint="eastAsia"/>
          <w:lang w:eastAsia="zh-TW"/>
        </w:rPr>
        <w:t>參加試點講習班的家長提供的反饋非常積極，</w:t>
      </w:r>
      <w:r>
        <w:rPr>
          <w:rFonts w:eastAsia="PMingLiU"/>
          <w:lang w:eastAsia="zh-TW"/>
        </w:rPr>
        <w:t>“</w:t>
      </w:r>
      <w:r>
        <w:rPr>
          <w:rFonts w:eastAsia="PMingLiU" w:hint="eastAsia"/>
          <w:bCs/>
          <w:lang w:eastAsia="zh-TW"/>
        </w:rPr>
        <w:t>以不同方式成長</w:t>
      </w:r>
      <w:r>
        <w:rPr>
          <w:rFonts w:eastAsia="PMingLiU"/>
          <w:lang w:eastAsia="zh-TW"/>
        </w:rPr>
        <w:t>”</w:t>
      </w:r>
      <w:r>
        <w:rPr>
          <w:rFonts w:eastAsia="PMingLiU" w:hint="eastAsia"/>
          <w:lang w:eastAsia="zh-TW"/>
        </w:rPr>
        <w:t>育兒講習班現在將在全州開展，供家長在當地社區參加。</w:t>
      </w:r>
    </w:p>
    <w:p w14:paraId="2A8D0E4C" w14:textId="1C41E75C" w:rsidR="0034572C" w:rsidRPr="0038135C" w:rsidRDefault="0034572C" w:rsidP="002B59C2">
      <w:pPr>
        <w:spacing w:before="240" w:after="240" w:line="240" w:lineRule="auto"/>
        <w:rPr>
          <w:rFonts w:cs="Arial"/>
          <w:u w:val="single"/>
        </w:rPr>
      </w:pPr>
      <w:r w:rsidRPr="0038135C">
        <w:rPr>
          <w:rFonts w:cs="Arial"/>
          <w:u w:val="single"/>
        </w:rPr>
        <w:br w:type="page"/>
      </w:r>
    </w:p>
    <w:p w14:paraId="2DE334AB" w14:textId="62EB1EC6" w:rsidR="002A08E0" w:rsidRPr="0038135C" w:rsidRDefault="0054273C" w:rsidP="00515A1C">
      <w:pPr>
        <w:pStyle w:val="Heading2"/>
      </w:pPr>
      <w:bookmarkStart w:id="38" w:name="_Toc153222780"/>
      <w:r>
        <w:rPr>
          <w:rFonts w:eastAsia="PMingLiU" w:hint="eastAsia"/>
          <w:lang w:eastAsia="zh-TW"/>
        </w:rPr>
        <w:t>原住民兒童和家庭中心（</w:t>
      </w:r>
      <w:r>
        <w:rPr>
          <w:rFonts w:eastAsia="PMingLiU"/>
          <w:lang w:eastAsia="zh-TW"/>
        </w:rPr>
        <w:t>ACFC</w:t>
      </w:r>
      <w:r>
        <w:rPr>
          <w:rFonts w:eastAsia="PMingLiU" w:hint="eastAsia"/>
          <w:lang w:eastAsia="zh-TW"/>
        </w:rPr>
        <w:t>）項目</w:t>
      </w:r>
      <w:bookmarkEnd w:id="38"/>
    </w:p>
    <w:p w14:paraId="0679E092" w14:textId="5B8A26C6" w:rsidR="00D1030A" w:rsidRPr="0038135C" w:rsidRDefault="00D563F9" w:rsidP="00C41CE0">
      <w:pPr>
        <w:spacing w:before="240" w:after="240" w:line="240" w:lineRule="auto"/>
        <w:rPr>
          <w:rFonts w:cs="Arial"/>
          <w:b/>
        </w:rPr>
      </w:pPr>
      <w:r>
        <w:rPr>
          <w:rFonts w:eastAsia="PMingLiU" w:hint="eastAsia"/>
          <w:b/>
          <w:lang w:eastAsia="zh-TW"/>
        </w:rPr>
        <w:t>轄區：</w:t>
      </w:r>
      <w:r>
        <w:rPr>
          <w:rFonts w:eastAsia="PMingLiU" w:hint="eastAsia"/>
          <w:bCs/>
          <w:lang w:eastAsia="zh-TW"/>
        </w:rPr>
        <w:t>新南威爾士州</w:t>
      </w:r>
    </w:p>
    <w:p w14:paraId="0CA8FE69" w14:textId="4B92DFA5" w:rsidR="00D1030A" w:rsidRPr="0038135C" w:rsidRDefault="00D563F9" w:rsidP="00C41CE0">
      <w:pPr>
        <w:spacing w:before="240" w:after="240" w:line="240" w:lineRule="auto"/>
        <w:rPr>
          <w:rFonts w:cs="Arial"/>
        </w:rPr>
      </w:pPr>
      <w:r>
        <w:rPr>
          <w:rFonts w:eastAsia="PMingLiU"/>
          <w:b/>
          <w:lang w:eastAsia="zh-TW"/>
        </w:rPr>
        <w:t>TAP</w:t>
      </w:r>
      <w:r>
        <w:rPr>
          <w:rFonts w:eastAsia="PMingLiU" w:hint="eastAsia"/>
          <w:bCs/>
          <w:lang w:eastAsia="zh-TW"/>
        </w:rPr>
        <w:t>：幼兒</w:t>
      </w:r>
    </w:p>
    <w:p w14:paraId="4A34AC8E" w14:textId="5441B0CE" w:rsidR="00D1030A" w:rsidRPr="0038135C" w:rsidRDefault="00D563F9" w:rsidP="00C41CE0">
      <w:pPr>
        <w:spacing w:before="240" w:after="240" w:line="240" w:lineRule="auto"/>
        <w:rPr>
          <w:rFonts w:cs="Arial"/>
        </w:rPr>
      </w:pPr>
      <w:r>
        <w:rPr>
          <w:rFonts w:eastAsia="PMingLiU"/>
          <w:bCs/>
          <w:lang w:eastAsia="zh-TW"/>
        </w:rPr>
        <w:t>TAP</w:t>
      </w:r>
      <w:r>
        <w:rPr>
          <w:rFonts w:eastAsia="PMingLiU" w:hint="eastAsia"/>
          <w:bCs/>
          <w:lang w:eastAsia="zh-TW"/>
        </w:rPr>
        <w:t>目標：</w:t>
      </w:r>
      <w:r>
        <w:rPr>
          <w:rFonts w:eastAsia="PMingLiU"/>
          <w:bCs/>
          <w:lang w:eastAsia="zh-TW"/>
        </w:rPr>
        <w:t xml:space="preserve">3. </w:t>
      </w:r>
      <w:r>
        <w:rPr>
          <w:rFonts w:eastAsia="PMingLiU" w:hint="eastAsia"/>
          <w:bCs/>
          <w:lang w:eastAsia="zh-TW"/>
        </w:rPr>
        <w:t>鼓勵建立更強的全納意識，為家長、照護者和兒童（包括原住民、托雷斯海峽島民，以及文化和語言多樣化的家長和照護者）提供建立同伴網絡的機會。</w:t>
      </w:r>
    </w:p>
    <w:p w14:paraId="61CC9615" w14:textId="41A7094E" w:rsidR="00D1030A" w:rsidRPr="0038135C" w:rsidRDefault="00D563F9" w:rsidP="00C41CE0">
      <w:pPr>
        <w:spacing w:before="240" w:after="240" w:line="240" w:lineRule="auto"/>
        <w:rPr>
          <w:rFonts w:cs="Arial"/>
        </w:rPr>
      </w:pPr>
      <w:r>
        <w:rPr>
          <w:rFonts w:eastAsia="PMingLiU" w:hint="eastAsia"/>
          <w:b/>
          <w:lang w:eastAsia="zh-TW"/>
        </w:rPr>
        <w:t>行動：</w:t>
      </w:r>
      <w:r>
        <w:rPr>
          <w:rFonts w:eastAsia="PMingLiU"/>
          <w:bCs/>
          <w:lang w:eastAsia="zh-TW"/>
        </w:rPr>
        <w:t xml:space="preserve">3.1 </w:t>
      </w:r>
      <w:r>
        <w:rPr>
          <w:rFonts w:eastAsia="PMingLiU" w:hint="eastAsia"/>
          <w:bCs/>
          <w:lang w:eastAsia="zh-TW"/>
        </w:rPr>
        <w:t>提高新州原住民兒童和家庭中心（</w:t>
      </w:r>
      <w:r>
        <w:rPr>
          <w:rFonts w:eastAsia="PMingLiU"/>
          <w:bCs/>
          <w:lang w:eastAsia="zh-TW"/>
        </w:rPr>
        <w:t>ACFC</w:t>
      </w:r>
      <w:r>
        <w:rPr>
          <w:rFonts w:eastAsia="PMingLiU" w:hint="eastAsia"/>
          <w:bCs/>
          <w:lang w:eastAsia="zh-TW"/>
        </w:rPr>
        <w:t>）的能力，為原住民兒童、家庭和社區提供優質的幼兒教育以及綜合健康和家庭服務。</w:t>
      </w:r>
    </w:p>
    <w:p w14:paraId="00A67CF3" w14:textId="4EA6ADCD" w:rsidR="00D1030A" w:rsidRPr="0038135C" w:rsidRDefault="00D563F9" w:rsidP="00C41CE0">
      <w:pPr>
        <w:spacing w:before="240" w:after="240" w:line="240" w:lineRule="auto"/>
        <w:rPr>
          <w:rFonts w:cs="Arial"/>
        </w:rPr>
      </w:pPr>
      <w:r>
        <w:rPr>
          <w:rFonts w:eastAsia="PMingLiU"/>
          <w:lang w:eastAsia="zh-TW"/>
        </w:rPr>
        <w:t xml:space="preserve">ACFC </w:t>
      </w:r>
      <w:r>
        <w:rPr>
          <w:rFonts w:eastAsia="PMingLiU" w:hint="eastAsia"/>
          <w:lang w:eastAsia="zh-TW"/>
        </w:rPr>
        <w:t>支持原住民兒童達到主要發育指標，並改善他們在文化安全的環境中獲得各種優質服務的機會。</w:t>
      </w:r>
    </w:p>
    <w:p w14:paraId="0E14172D" w14:textId="6BFCE5EB" w:rsidR="00D1030A" w:rsidRPr="0038135C" w:rsidRDefault="007C75BD" w:rsidP="00C41CE0">
      <w:pPr>
        <w:spacing w:before="240" w:after="240" w:line="240" w:lineRule="auto"/>
        <w:rPr>
          <w:rFonts w:cs="Arial"/>
        </w:rPr>
      </w:pPr>
      <w:r>
        <w:rPr>
          <w:rFonts w:eastAsia="PMingLiU" w:hint="eastAsia"/>
          <w:b/>
          <w:lang w:eastAsia="zh-TW"/>
        </w:rPr>
        <w:t>指標：</w:t>
      </w:r>
      <w:r w:rsidR="00D1030A" w:rsidRPr="0038135C">
        <w:rPr>
          <w:rFonts w:cs="Arial"/>
        </w:rPr>
        <w:t xml:space="preserve"> </w:t>
      </w:r>
    </w:p>
    <w:p w14:paraId="33C9C2DC" w14:textId="2FA19588" w:rsidR="00D1030A" w:rsidRPr="0038135C" w:rsidRDefault="007C75BD" w:rsidP="00C41CE0">
      <w:pPr>
        <w:spacing w:before="240" w:after="240" w:line="240" w:lineRule="auto"/>
        <w:rPr>
          <w:rFonts w:cs="Arial"/>
        </w:rPr>
      </w:pPr>
      <w:r>
        <w:rPr>
          <w:rFonts w:eastAsia="PMingLiU" w:hint="eastAsia"/>
          <w:lang w:eastAsia="zh-TW"/>
        </w:rPr>
        <w:t>年度報告</w:t>
      </w:r>
    </w:p>
    <w:p w14:paraId="5E454906" w14:textId="224708ED" w:rsidR="00D1030A" w:rsidRPr="00C41CE0" w:rsidRDefault="007C75BD" w:rsidP="00C41CE0">
      <w:pPr>
        <w:pStyle w:val="ListParagraph"/>
        <w:numPr>
          <w:ilvl w:val="0"/>
          <w:numId w:val="36"/>
        </w:numPr>
        <w:spacing w:before="120" w:after="0" w:line="240" w:lineRule="auto"/>
        <w:ind w:left="360"/>
        <w:contextualSpacing w:val="0"/>
        <w:rPr>
          <w:rFonts w:cs="Arial"/>
        </w:rPr>
      </w:pPr>
      <w:r>
        <w:rPr>
          <w:rFonts w:eastAsia="PMingLiU" w:hint="eastAsia"/>
          <w:lang w:eastAsia="zh-TW"/>
        </w:rPr>
        <w:t>提高了上學出勤率和學習成績。</w:t>
      </w:r>
      <w:r w:rsidR="00D1030A" w:rsidRPr="00C41CE0">
        <w:rPr>
          <w:rFonts w:cs="Arial"/>
        </w:rPr>
        <w:t xml:space="preserve"> </w:t>
      </w:r>
    </w:p>
    <w:p w14:paraId="230F5E3C" w14:textId="650BEDEE" w:rsidR="00D1030A" w:rsidRPr="00C41CE0" w:rsidRDefault="007C75BD" w:rsidP="00C41CE0">
      <w:pPr>
        <w:pStyle w:val="ListParagraph"/>
        <w:numPr>
          <w:ilvl w:val="0"/>
          <w:numId w:val="36"/>
        </w:numPr>
        <w:spacing w:before="120" w:after="0" w:line="240" w:lineRule="auto"/>
        <w:ind w:left="360"/>
        <w:contextualSpacing w:val="0"/>
        <w:rPr>
          <w:rFonts w:cs="Arial"/>
        </w:rPr>
      </w:pPr>
      <w:r>
        <w:rPr>
          <w:rFonts w:eastAsia="PMingLiU" w:hint="eastAsia"/>
          <w:lang w:eastAsia="zh-TW"/>
        </w:rPr>
        <w:t>原住民兒童進入兒童保護系統的人數下降。</w:t>
      </w:r>
    </w:p>
    <w:p w14:paraId="1F9EE6EF" w14:textId="76597FD5" w:rsidR="00D1030A" w:rsidRPr="00C41CE0" w:rsidRDefault="007C75BD" w:rsidP="00C41CE0">
      <w:pPr>
        <w:pStyle w:val="ListParagraph"/>
        <w:numPr>
          <w:ilvl w:val="0"/>
          <w:numId w:val="36"/>
        </w:numPr>
        <w:spacing w:before="120" w:after="0" w:line="240" w:lineRule="auto"/>
        <w:ind w:left="360"/>
        <w:contextualSpacing w:val="0"/>
        <w:rPr>
          <w:rFonts w:cs="Arial"/>
        </w:rPr>
      </w:pPr>
      <w:r>
        <w:rPr>
          <w:rFonts w:eastAsia="PMingLiU" w:hint="eastAsia"/>
          <w:lang w:eastAsia="zh-TW"/>
        </w:rPr>
        <w:t>原住民兒童和青少年的健康得到改善。</w:t>
      </w:r>
      <w:r w:rsidR="00D1030A" w:rsidRPr="00C41CE0">
        <w:rPr>
          <w:rFonts w:cs="Arial"/>
        </w:rPr>
        <w:t xml:space="preserve"> </w:t>
      </w:r>
    </w:p>
    <w:p w14:paraId="2E0E2F13" w14:textId="0BEDADED" w:rsidR="00D1030A" w:rsidRPr="0038135C" w:rsidRDefault="007C75BD" w:rsidP="00C41CE0">
      <w:pPr>
        <w:spacing w:before="240" w:after="240" w:line="240" w:lineRule="auto"/>
        <w:rPr>
          <w:rFonts w:cs="Arial"/>
        </w:rPr>
      </w:pPr>
      <w:r>
        <w:rPr>
          <w:rFonts w:eastAsia="PMingLiU" w:hint="eastAsia"/>
          <w:b/>
          <w:lang w:eastAsia="zh-TW"/>
        </w:rPr>
        <w:t>狀况：</w:t>
      </w:r>
      <w:r>
        <w:rPr>
          <w:rFonts w:eastAsia="PMingLiU" w:hint="eastAsia"/>
          <w:bCs/>
          <w:lang w:eastAsia="zh-TW"/>
        </w:rPr>
        <w:t>按計劃進行</w:t>
      </w:r>
    </w:p>
    <w:p w14:paraId="7130B3FB" w14:textId="2F7275DD" w:rsidR="00D1030A" w:rsidRPr="0038135C" w:rsidRDefault="007C75BD" w:rsidP="00C41CE0">
      <w:pPr>
        <w:spacing w:before="240" w:after="240" w:line="240" w:lineRule="auto"/>
        <w:rPr>
          <w:rFonts w:cs="Arial"/>
        </w:rPr>
      </w:pPr>
      <w:r>
        <w:rPr>
          <w:rFonts w:eastAsia="PMingLiU" w:hint="eastAsia"/>
          <w:b/>
          <w:lang w:eastAsia="zh-TW"/>
        </w:rPr>
        <w:t>說明：</w:t>
      </w:r>
    </w:p>
    <w:p w14:paraId="15975936" w14:textId="77777777" w:rsidR="00124309" w:rsidRDefault="00124309" w:rsidP="00124309">
      <w:pPr>
        <w:spacing w:before="240" w:after="240" w:line="240" w:lineRule="auto"/>
      </w:pPr>
      <w:r>
        <w:rPr>
          <w:rFonts w:eastAsia="PMingLiU" w:hint="eastAsia"/>
          <w:lang w:eastAsia="zh-TW"/>
        </w:rPr>
        <w:t>更光明的開端（</w:t>
      </w:r>
      <w:r>
        <w:rPr>
          <w:rFonts w:eastAsia="PMingLiU"/>
          <w:lang w:eastAsia="zh-TW"/>
        </w:rPr>
        <w:t>Brighter Beginnings</w:t>
      </w:r>
      <w:r>
        <w:rPr>
          <w:rFonts w:eastAsia="PMingLiU" w:hint="eastAsia"/>
          <w:lang w:eastAsia="zh-TW"/>
        </w:rPr>
        <w:t>）是一項政府一攬子舉措，專注於提高新州兒童及其家庭從受孕到學齡這前</w:t>
      </w:r>
      <w:r>
        <w:rPr>
          <w:rFonts w:eastAsia="Arial"/>
          <w:lang w:eastAsia="zh-TW"/>
        </w:rPr>
        <w:t xml:space="preserve"> </w:t>
      </w:r>
      <w:r>
        <w:rPr>
          <w:rFonts w:eastAsia="PMingLiU"/>
          <w:lang w:eastAsia="zh-TW"/>
        </w:rPr>
        <w:t xml:space="preserve">2000 </w:t>
      </w:r>
      <w:r>
        <w:rPr>
          <w:rFonts w:eastAsia="PMingLiU" w:hint="eastAsia"/>
          <w:lang w:eastAsia="zh-TW"/>
        </w:rPr>
        <w:t>天的生活質量。</w:t>
      </w:r>
    </w:p>
    <w:p w14:paraId="6A461826" w14:textId="77777777" w:rsidR="00124309" w:rsidRDefault="00124309" w:rsidP="00124309">
      <w:pPr>
        <w:spacing w:before="240" w:after="240" w:line="240" w:lineRule="auto"/>
      </w:pPr>
      <w:r>
        <w:rPr>
          <w:rFonts w:eastAsia="PMingLiU" w:hint="eastAsia"/>
          <w:lang w:eastAsia="zh-TW"/>
        </w:rPr>
        <w:t>擴大原住民兒童和家庭中心（</w:t>
      </w:r>
      <w:r>
        <w:rPr>
          <w:rFonts w:eastAsia="PMingLiU"/>
          <w:lang w:eastAsia="zh-TW"/>
        </w:rPr>
        <w:t>ACFC</w:t>
      </w:r>
      <w:r>
        <w:rPr>
          <w:rFonts w:eastAsia="PMingLiU" w:hint="eastAsia"/>
          <w:lang w:eastAsia="zh-TW"/>
        </w:rPr>
        <w:t>）計劃是</w:t>
      </w:r>
      <w:r>
        <w:rPr>
          <w:rFonts w:eastAsia="PMingLiU"/>
          <w:lang w:eastAsia="zh-TW"/>
        </w:rPr>
        <w:t>“</w:t>
      </w:r>
      <w:r>
        <w:rPr>
          <w:rFonts w:eastAsia="PMingLiU" w:hint="eastAsia"/>
          <w:lang w:eastAsia="zh-TW"/>
        </w:rPr>
        <w:t>更光明的開端</w:t>
      </w:r>
      <w:r>
        <w:rPr>
          <w:rFonts w:eastAsia="Arial"/>
          <w:lang w:eastAsia="zh-TW"/>
        </w:rPr>
        <w:t xml:space="preserve"> </w:t>
      </w:r>
      <w:r>
        <w:rPr>
          <w:rFonts w:eastAsia="PMingLiU"/>
          <w:lang w:eastAsia="zh-TW"/>
        </w:rPr>
        <w:t>”</w:t>
      </w:r>
      <w:r>
        <w:rPr>
          <w:rFonts w:eastAsia="PMingLiU" w:hint="eastAsia"/>
          <w:lang w:eastAsia="zh-TW"/>
        </w:rPr>
        <w:t>舉措中的一項。</w:t>
      </w:r>
    </w:p>
    <w:p w14:paraId="2B9BDDC3" w14:textId="1E19581A" w:rsidR="00124309" w:rsidRPr="0038135C" w:rsidRDefault="00124309" w:rsidP="00124309">
      <w:pPr>
        <w:spacing w:before="240" w:after="240" w:line="240" w:lineRule="auto"/>
        <w:rPr>
          <w:rFonts w:cs="Arial"/>
        </w:rPr>
      </w:pPr>
      <w:r>
        <w:rPr>
          <w:rFonts w:eastAsia="PMingLiU" w:hint="eastAsia"/>
          <w:lang w:eastAsia="zh-TW"/>
        </w:rPr>
        <w:t>用於擴大</w:t>
      </w:r>
      <w:r>
        <w:rPr>
          <w:rFonts w:eastAsia="PMingLiU"/>
          <w:lang w:eastAsia="zh-TW"/>
        </w:rPr>
        <w:t>ACFC</w:t>
      </w:r>
      <w:r>
        <w:rPr>
          <w:rFonts w:eastAsia="PMingLiU" w:hint="eastAsia"/>
          <w:lang w:eastAsia="zh-TW"/>
        </w:rPr>
        <w:t>計劃的資金包括：</w:t>
      </w:r>
    </w:p>
    <w:p w14:paraId="5AD71820" w14:textId="276F9601" w:rsidR="00D1030A" w:rsidRPr="0038135C" w:rsidRDefault="00124309" w:rsidP="00C41CE0">
      <w:pPr>
        <w:numPr>
          <w:ilvl w:val="0"/>
          <w:numId w:val="9"/>
        </w:numPr>
        <w:spacing w:before="120" w:after="0" w:line="240" w:lineRule="auto"/>
        <w:ind w:left="288" w:hanging="288"/>
        <w:rPr>
          <w:rFonts w:cs="Arial"/>
        </w:rPr>
      </w:pPr>
      <w:r>
        <w:rPr>
          <w:rFonts w:eastAsia="PMingLiU"/>
          <w:lang w:eastAsia="zh-TW"/>
        </w:rPr>
        <w:t xml:space="preserve">4200 </w:t>
      </w:r>
      <w:r>
        <w:rPr>
          <w:rFonts w:eastAsia="PMingLiU" w:hint="eastAsia"/>
          <w:lang w:eastAsia="zh-TW"/>
        </w:rPr>
        <w:t>萬元用於在</w:t>
      </w:r>
      <w:r>
        <w:rPr>
          <w:rFonts w:eastAsia="Arial"/>
          <w:lang w:eastAsia="zh-TW"/>
        </w:rPr>
        <w:t xml:space="preserve"> </w:t>
      </w:r>
      <w:r>
        <w:rPr>
          <w:rFonts w:eastAsia="PMingLiU"/>
          <w:lang w:eastAsia="zh-TW"/>
        </w:rPr>
        <w:t xml:space="preserve">2024 </w:t>
      </w:r>
      <w:r>
        <w:rPr>
          <w:rFonts w:eastAsia="PMingLiU" w:hint="eastAsia"/>
          <w:lang w:eastAsia="zh-TW"/>
        </w:rPr>
        <w:t>年至</w:t>
      </w:r>
      <w:r>
        <w:rPr>
          <w:rFonts w:eastAsia="Arial"/>
          <w:lang w:eastAsia="zh-TW"/>
        </w:rPr>
        <w:t xml:space="preserve"> </w:t>
      </w:r>
      <w:r>
        <w:rPr>
          <w:rFonts w:eastAsia="PMingLiU"/>
          <w:lang w:eastAsia="zh-TW"/>
        </w:rPr>
        <w:t xml:space="preserve">2027 </w:t>
      </w:r>
      <w:r>
        <w:rPr>
          <w:rFonts w:eastAsia="PMingLiU" w:hint="eastAsia"/>
          <w:lang w:eastAsia="zh-TW"/>
        </w:rPr>
        <w:t>年間建造六個新的</w:t>
      </w:r>
      <w:r>
        <w:rPr>
          <w:rFonts w:eastAsia="Arial"/>
          <w:lang w:eastAsia="zh-TW"/>
        </w:rPr>
        <w:t xml:space="preserve"> </w:t>
      </w:r>
      <w:r>
        <w:rPr>
          <w:rFonts w:eastAsia="PMingLiU"/>
          <w:lang w:eastAsia="zh-TW"/>
        </w:rPr>
        <w:t>ACFC</w:t>
      </w:r>
      <w:r>
        <w:rPr>
          <w:rFonts w:eastAsia="PMingLiU" w:hint="eastAsia"/>
          <w:lang w:eastAsia="zh-TW"/>
        </w:rPr>
        <w:t>；</w:t>
      </w:r>
    </w:p>
    <w:p w14:paraId="08C5572C" w14:textId="1FD08661" w:rsidR="00D1030A" w:rsidRPr="0038135C" w:rsidRDefault="00124309" w:rsidP="00C41CE0">
      <w:pPr>
        <w:numPr>
          <w:ilvl w:val="0"/>
          <w:numId w:val="9"/>
        </w:numPr>
        <w:spacing w:before="120" w:after="0" w:line="240" w:lineRule="auto"/>
        <w:ind w:left="288" w:hanging="288"/>
        <w:rPr>
          <w:rFonts w:cs="Arial"/>
        </w:rPr>
      </w:pPr>
      <w:r>
        <w:rPr>
          <w:rFonts w:eastAsia="PMingLiU" w:hint="eastAsia"/>
          <w:lang w:eastAsia="zh-TW"/>
        </w:rPr>
        <w:t>投資</w:t>
      </w:r>
      <w:r>
        <w:rPr>
          <w:rFonts w:eastAsia="PMingLiU"/>
          <w:lang w:eastAsia="zh-TW"/>
        </w:rPr>
        <w:t>2250</w:t>
      </w:r>
      <w:r>
        <w:rPr>
          <w:rFonts w:eastAsia="PMingLiU" w:hint="eastAsia"/>
          <w:lang w:eastAsia="zh-TW"/>
        </w:rPr>
        <w:t>萬元，在</w:t>
      </w:r>
      <w:r>
        <w:rPr>
          <w:rFonts w:eastAsia="Arial"/>
          <w:lang w:eastAsia="zh-TW"/>
        </w:rPr>
        <w:t xml:space="preserve"> </w:t>
      </w:r>
      <w:r>
        <w:rPr>
          <w:rFonts w:eastAsia="PMingLiU"/>
          <w:lang w:eastAsia="zh-TW"/>
        </w:rPr>
        <w:t xml:space="preserve">2024 </w:t>
      </w:r>
      <w:r>
        <w:rPr>
          <w:rFonts w:eastAsia="PMingLiU" w:hint="eastAsia"/>
          <w:lang w:eastAsia="zh-TW"/>
        </w:rPr>
        <w:t>年至</w:t>
      </w:r>
      <w:r>
        <w:rPr>
          <w:rFonts w:eastAsia="Arial"/>
          <w:lang w:eastAsia="zh-TW"/>
        </w:rPr>
        <w:t xml:space="preserve"> </w:t>
      </w:r>
      <w:r>
        <w:rPr>
          <w:rFonts w:eastAsia="PMingLiU"/>
          <w:lang w:eastAsia="zh-TW"/>
        </w:rPr>
        <w:t xml:space="preserve">2027 </w:t>
      </w:r>
      <w:r>
        <w:rPr>
          <w:rFonts w:eastAsia="PMingLiU" w:hint="eastAsia"/>
          <w:lang w:eastAsia="zh-TW"/>
        </w:rPr>
        <w:t>年間改造升級</w:t>
      </w:r>
      <w:r>
        <w:rPr>
          <w:rFonts w:eastAsia="Arial"/>
          <w:lang w:eastAsia="zh-TW"/>
        </w:rPr>
        <w:t xml:space="preserve"> </w:t>
      </w:r>
      <w:r>
        <w:rPr>
          <w:rFonts w:eastAsia="PMingLiU"/>
          <w:lang w:eastAsia="zh-TW"/>
        </w:rPr>
        <w:t>Ballina</w:t>
      </w:r>
      <w:r>
        <w:rPr>
          <w:rFonts w:eastAsia="PMingLiU" w:hint="eastAsia"/>
          <w:lang w:eastAsia="zh-TW"/>
        </w:rPr>
        <w:t>、</w:t>
      </w:r>
      <w:r>
        <w:rPr>
          <w:rFonts w:eastAsia="PMingLiU"/>
          <w:lang w:eastAsia="zh-TW"/>
        </w:rPr>
        <w:t>Brewarrina</w:t>
      </w:r>
      <w:r>
        <w:rPr>
          <w:rFonts w:eastAsia="PMingLiU" w:hint="eastAsia"/>
          <w:lang w:eastAsia="zh-TW"/>
        </w:rPr>
        <w:t>、</w:t>
      </w:r>
      <w:r>
        <w:rPr>
          <w:rFonts w:eastAsia="PMingLiU"/>
          <w:lang w:eastAsia="zh-TW"/>
        </w:rPr>
        <w:t>Gunnedah</w:t>
      </w:r>
      <w:r>
        <w:rPr>
          <w:rFonts w:eastAsia="PMingLiU" w:hint="eastAsia"/>
          <w:lang w:eastAsia="zh-TW"/>
        </w:rPr>
        <w:t>、</w:t>
      </w:r>
      <w:r>
        <w:rPr>
          <w:rFonts w:eastAsia="PMingLiU"/>
          <w:lang w:eastAsia="zh-TW"/>
        </w:rPr>
        <w:t>Lightening Ridge</w:t>
      </w:r>
      <w:r>
        <w:rPr>
          <w:rFonts w:eastAsia="PMingLiU" w:hint="eastAsia"/>
          <w:lang w:eastAsia="zh-TW"/>
        </w:rPr>
        <w:t>、</w:t>
      </w:r>
      <w:r>
        <w:rPr>
          <w:rFonts w:eastAsia="PMingLiU"/>
          <w:lang w:eastAsia="zh-TW"/>
        </w:rPr>
        <w:t>Minto</w:t>
      </w:r>
      <w:r>
        <w:rPr>
          <w:rFonts w:eastAsia="PMingLiU" w:hint="eastAsia"/>
          <w:lang w:eastAsia="zh-TW"/>
        </w:rPr>
        <w:t>、</w:t>
      </w:r>
      <w:r>
        <w:rPr>
          <w:rFonts w:eastAsia="PMingLiU"/>
          <w:lang w:eastAsia="zh-TW"/>
        </w:rPr>
        <w:t>Mount Druitt</w:t>
      </w:r>
      <w:r>
        <w:rPr>
          <w:rFonts w:eastAsia="PMingLiU" w:hint="eastAsia"/>
          <w:lang w:eastAsia="zh-TW"/>
        </w:rPr>
        <w:t>、</w:t>
      </w:r>
      <w:r>
        <w:rPr>
          <w:rFonts w:eastAsia="PMingLiU"/>
          <w:lang w:eastAsia="zh-TW"/>
        </w:rPr>
        <w:t>Nowra</w:t>
      </w:r>
      <w:r>
        <w:rPr>
          <w:rFonts w:eastAsia="PMingLiU" w:hint="eastAsia"/>
          <w:lang w:eastAsia="zh-TW"/>
        </w:rPr>
        <w:t>、</w:t>
      </w:r>
      <w:r>
        <w:rPr>
          <w:rFonts w:eastAsia="PMingLiU"/>
          <w:lang w:eastAsia="zh-TW"/>
        </w:rPr>
        <w:t xml:space="preserve">Toronto </w:t>
      </w:r>
      <w:r>
        <w:rPr>
          <w:rFonts w:eastAsia="PMingLiU" w:hint="eastAsia"/>
          <w:lang w:eastAsia="zh-TW"/>
        </w:rPr>
        <w:t>和</w:t>
      </w:r>
      <w:r>
        <w:rPr>
          <w:rFonts w:eastAsia="Arial"/>
          <w:lang w:eastAsia="zh-TW"/>
        </w:rPr>
        <w:t xml:space="preserve"> </w:t>
      </w:r>
      <w:r>
        <w:rPr>
          <w:rFonts w:eastAsia="PMingLiU"/>
          <w:lang w:eastAsia="zh-TW"/>
        </w:rPr>
        <w:t xml:space="preserve">Doonside </w:t>
      </w:r>
      <w:r>
        <w:rPr>
          <w:rFonts w:eastAsia="PMingLiU" w:hint="eastAsia"/>
          <w:lang w:eastAsia="zh-TW"/>
        </w:rPr>
        <w:t>的九個現有中心。</w:t>
      </w:r>
    </w:p>
    <w:p w14:paraId="15ADFAC5" w14:textId="5DC89895" w:rsidR="00D1030A" w:rsidRPr="0038135C" w:rsidRDefault="00124309" w:rsidP="00C41CE0">
      <w:pPr>
        <w:numPr>
          <w:ilvl w:val="0"/>
          <w:numId w:val="9"/>
        </w:numPr>
        <w:spacing w:before="120" w:after="0" w:line="240" w:lineRule="auto"/>
        <w:ind w:left="288" w:hanging="288"/>
        <w:rPr>
          <w:rFonts w:cs="Arial"/>
        </w:rPr>
      </w:pPr>
      <w:r>
        <w:rPr>
          <w:rFonts w:eastAsia="PMingLiU" w:hint="eastAsia"/>
          <w:lang w:eastAsia="zh-TW"/>
        </w:rPr>
        <w:t>每個中心每年</w:t>
      </w:r>
      <w:r>
        <w:rPr>
          <w:rFonts w:eastAsia="Arial"/>
          <w:lang w:eastAsia="zh-TW"/>
        </w:rPr>
        <w:t xml:space="preserve"> </w:t>
      </w:r>
      <w:r>
        <w:rPr>
          <w:rFonts w:eastAsia="PMingLiU"/>
          <w:lang w:eastAsia="zh-TW"/>
        </w:rPr>
        <w:t xml:space="preserve">100 </w:t>
      </w:r>
      <w:r>
        <w:rPr>
          <w:rFonts w:eastAsia="PMingLiU" w:hint="eastAsia"/>
          <w:lang w:eastAsia="zh-TW"/>
        </w:rPr>
        <w:t>萬澳元運營費用（以前為</w:t>
      </w:r>
      <w:r>
        <w:rPr>
          <w:rFonts w:eastAsia="Arial"/>
          <w:lang w:eastAsia="zh-TW"/>
        </w:rPr>
        <w:t xml:space="preserve"> </w:t>
      </w:r>
      <w:r>
        <w:rPr>
          <w:rFonts w:eastAsia="PMingLiU"/>
          <w:lang w:eastAsia="zh-TW"/>
        </w:rPr>
        <w:t xml:space="preserve">53.5 </w:t>
      </w:r>
      <w:r>
        <w:rPr>
          <w:rFonts w:eastAsia="PMingLiU" w:hint="eastAsia"/>
          <w:lang w:eastAsia="zh-TW"/>
        </w:rPr>
        <w:t>萬元）。</w:t>
      </w:r>
    </w:p>
    <w:p w14:paraId="4E7A0B7E" w14:textId="0FFB0227" w:rsidR="00D1030A" w:rsidRPr="0038135C" w:rsidRDefault="00124309" w:rsidP="00C41CE0">
      <w:pPr>
        <w:spacing w:before="240" w:after="240" w:line="240" w:lineRule="auto"/>
        <w:rPr>
          <w:rFonts w:cs="Arial"/>
        </w:rPr>
      </w:pPr>
      <w:r>
        <w:rPr>
          <w:rFonts w:eastAsia="PMingLiU"/>
          <w:lang w:eastAsia="zh-TW"/>
        </w:rPr>
        <w:t>“</w:t>
      </w:r>
      <w:r>
        <w:rPr>
          <w:rFonts w:eastAsia="PMingLiU" w:hint="eastAsia"/>
          <w:lang w:eastAsia="zh-TW"/>
        </w:rPr>
        <w:t>更光明的開端</w:t>
      </w:r>
      <w:r>
        <w:rPr>
          <w:rFonts w:eastAsia="PMingLiU"/>
          <w:lang w:eastAsia="zh-TW"/>
        </w:rPr>
        <w:t>”</w:t>
      </w:r>
      <w:r>
        <w:rPr>
          <w:rFonts w:eastAsia="PMingLiU" w:hint="eastAsia"/>
          <w:lang w:eastAsia="zh-TW"/>
        </w:rPr>
        <w:t>旨在確保到</w:t>
      </w:r>
      <w:r>
        <w:rPr>
          <w:rFonts w:eastAsia="Arial"/>
          <w:lang w:eastAsia="zh-TW"/>
        </w:rPr>
        <w:t xml:space="preserve"> </w:t>
      </w:r>
      <w:r>
        <w:rPr>
          <w:rFonts w:eastAsia="PMingLiU"/>
          <w:lang w:eastAsia="zh-TW"/>
        </w:rPr>
        <w:t xml:space="preserve">2027 </w:t>
      </w:r>
      <w:r>
        <w:rPr>
          <w:rFonts w:eastAsia="PMingLiU" w:hint="eastAsia"/>
          <w:lang w:eastAsia="zh-TW"/>
        </w:rPr>
        <w:t>年，新州</w:t>
      </w:r>
      <w:r>
        <w:rPr>
          <w:rFonts w:eastAsia="Arial"/>
          <w:lang w:eastAsia="zh-TW"/>
        </w:rPr>
        <w:t xml:space="preserve"> </w:t>
      </w:r>
      <w:r>
        <w:rPr>
          <w:rFonts w:eastAsia="PMingLiU"/>
          <w:lang w:eastAsia="zh-TW"/>
        </w:rPr>
        <w:t xml:space="preserve">67% </w:t>
      </w:r>
      <w:r>
        <w:rPr>
          <w:rFonts w:eastAsia="PMingLiU" w:hint="eastAsia"/>
          <w:lang w:eastAsia="zh-TW"/>
        </w:rPr>
        <w:t>的兒童在</w:t>
      </w:r>
      <w:r>
        <w:rPr>
          <w:rFonts w:eastAsia="Arial"/>
          <w:lang w:eastAsia="zh-TW"/>
        </w:rPr>
        <w:t xml:space="preserve"> </w:t>
      </w:r>
      <w:r>
        <w:rPr>
          <w:rFonts w:eastAsia="PMingLiU"/>
          <w:lang w:eastAsia="zh-TW"/>
        </w:rPr>
        <w:t>“</w:t>
      </w:r>
      <w:r>
        <w:rPr>
          <w:rFonts w:eastAsia="PMingLiU" w:hint="eastAsia"/>
          <w:lang w:eastAsia="zh-TW"/>
        </w:rPr>
        <w:t>澳洲早期發育普查</w:t>
      </w:r>
      <w:r>
        <w:rPr>
          <w:rFonts w:eastAsia="PMingLiU"/>
          <w:lang w:eastAsia="zh-TW"/>
        </w:rPr>
        <w:t>”</w:t>
      </w:r>
      <w:r>
        <w:rPr>
          <w:rFonts w:eastAsia="PMingLiU" w:hint="eastAsia"/>
          <w:lang w:eastAsia="zh-TW"/>
        </w:rPr>
        <w:t>（</w:t>
      </w:r>
      <w:r>
        <w:rPr>
          <w:rFonts w:eastAsia="PMingLiU"/>
          <w:lang w:eastAsia="zh-TW"/>
        </w:rPr>
        <w:t>AEDC</w:t>
      </w:r>
      <w:r>
        <w:rPr>
          <w:rFonts w:eastAsia="PMingLiU" w:hint="eastAsia"/>
          <w:lang w:eastAsia="zh-TW"/>
        </w:rPr>
        <w:t>）的五個領域發育正常，並支持新州到</w:t>
      </w:r>
      <w:r>
        <w:rPr>
          <w:rFonts w:eastAsia="Arial"/>
          <w:lang w:eastAsia="zh-TW"/>
        </w:rPr>
        <w:t xml:space="preserve"> </w:t>
      </w:r>
      <w:r>
        <w:rPr>
          <w:rFonts w:eastAsia="PMingLiU"/>
          <w:lang w:eastAsia="zh-TW"/>
        </w:rPr>
        <w:t xml:space="preserve">2031 </w:t>
      </w:r>
      <w:r>
        <w:rPr>
          <w:rFonts w:eastAsia="PMingLiU" w:hint="eastAsia"/>
          <w:lang w:eastAsia="zh-TW"/>
        </w:rPr>
        <w:t>年超過</w:t>
      </w:r>
      <w:r>
        <w:rPr>
          <w:rFonts w:eastAsia="Arial"/>
          <w:lang w:eastAsia="zh-TW"/>
        </w:rPr>
        <w:t xml:space="preserve"> </w:t>
      </w:r>
      <w:r>
        <w:rPr>
          <w:rFonts w:eastAsia="PMingLiU"/>
          <w:lang w:eastAsia="zh-TW"/>
        </w:rPr>
        <w:t>“</w:t>
      </w:r>
      <w:r>
        <w:rPr>
          <w:rFonts w:eastAsia="PMingLiU" w:hint="eastAsia"/>
          <w:lang w:eastAsia="zh-TW"/>
        </w:rPr>
        <w:t>縮小差距</w:t>
      </w:r>
      <w:r>
        <w:rPr>
          <w:rFonts w:eastAsia="Arial"/>
          <w:lang w:eastAsia="zh-TW"/>
        </w:rPr>
        <w:t xml:space="preserve"> </w:t>
      </w:r>
      <w:r>
        <w:rPr>
          <w:rFonts w:eastAsia="PMingLiU"/>
          <w:lang w:eastAsia="zh-TW"/>
        </w:rPr>
        <w:t>”</w:t>
      </w:r>
      <w:r>
        <w:rPr>
          <w:rFonts w:eastAsia="PMingLiU" w:hint="eastAsia"/>
          <w:lang w:eastAsia="zh-TW"/>
        </w:rPr>
        <w:t>的目標，即</w:t>
      </w:r>
      <w:r>
        <w:rPr>
          <w:rFonts w:eastAsia="Arial"/>
          <w:lang w:eastAsia="zh-TW"/>
        </w:rPr>
        <w:t xml:space="preserve"> </w:t>
      </w:r>
      <w:r>
        <w:rPr>
          <w:rFonts w:eastAsia="PMingLiU"/>
          <w:lang w:eastAsia="zh-TW"/>
        </w:rPr>
        <w:t xml:space="preserve">55% </w:t>
      </w:r>
      <w:r>
        <w:rPr>
          <w:rFonts w:eastAsia="PMingLiU" w:hint="eastAsia"/>
          <w:lang w:eastAsia="zh-TW"/>
        </w:rPr>
        <w:t>的原住民和托雷斯海峽島民兒童在</w:t>
      </w:r>
      <w:r>
        <w:rPr>
          <w:rFonts w:eastAsia="Arial"/>
          <w:lang w:eastAsia="zh-TW"/>
        </w:rPr>
        <w:t xml:space="preserve"> </w:t>
      </w:r>
      <w:r>
        <w:rPr>
          <w:rFonts w:eastAsia="PMingLiU"/>
          <w:lang w:eastAsia="zh-TW"/>
        </w:rPr>
        <w:t>AEDC</w:t>
      </w:r>
      <w:r>
        <w:rPr>
          <w:rFonts w:eastAsia="PMingLiU" w:hint="eastAsia"/>
          <w:lang w:eastAsia="zh-TW"/>
        </w:rPr>
        <w:t>的五個領域發育正常。</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60FD402C" w:rsidR="00D1030A" w:rsidRPr="0038135C" w:rsidRDefault="00431B97" w:rsidP="00515A1C">
      <w:pPr>
        <w:pStyle w:val="Heading2"/>
      </w:pPr>
      <w:bookmarkStart w:id="39" w:name="_Toc153222781"/>
      <w:r>
        <w:rPr>
          <w:rFonts w:eastAsia="PMingLiU" w:hint="eastAsia"/>
          <w:lang w:eastAsia="zh-TW"/>
        </w:rPr>
        <w:t>行為支持以及減少和消除限制性做法</w:t>
      </w:r>
      <w:bookmarkEnd w:id="39"/>
    </w:p>
    <w:p w14:paraId="7A99054F" w14:textId="26106A92" w:rsidR="005C27A7" w:rsidRPr="005C27A7" w:rsidRDefault="00B70CBF" w:rsidP="00F82F3F">
      <w:pPr>
        <w:spacing w:before="240" w:after="0" w:line="240" w:lineRule="auto"/>
        <w:rPr>
          <w:rFonts w:cs="Arial"/>
          <w:b/>
        </w:rPr>
      </w:pPr>
      <w:r>
        <w:rPr>
          <w:rFonts w:eastAsia="PMingLiU" w:hint="eastAsia"/>
          <w:b/>
          <w:lang w:eastAsia="zh-TW"/>
        </w:rPr>
        <w:t>轄區：</w:t>
      </w:r>
      <w:r>
        <w:rPr>
          <w:rFonts w:eastAsia="PMingLiU" w:hint="eastAsia"/>
          <w:bCs/>
          <w:lang w:eastAsia="zh-TW"/>
        </w:rPr>
        <w:t>澳洲政府</w:t>
      </w:r>
      <w:r>
        <w:rPr>
          <w:rFonts w:eastAsia="PMingLiU"/>
          <w:bCs/>
          <w:lang w:eastAsia="zh-TW"/>
        </w:rPr>
        <w:t>NDIS</w:t>
      </w:r>
      <w:r>
        <w:rPr>
          <w:rFonts w:eastAsia="PMingLiU" w:hint="eastAsia"/>
          <w:bCs/>
          <w:lang w:eastAsia="zh-TW"/>
        </w:rPr>
        <w:t>質量及保障委員會</w:t>
      </w:r>
    </w:p>
    <w:p w14:paraId="5B6DACEC" w14:textId="65E27B38" w:rsidR="005C27A7" w:rsidRPr="005C27A7" w:rsidRDefault="00B70CBF" w:rsidP="00F82F3F">
      <w:pPr>
        <w:spacing w:before="240" w:after="0" w:line="240" w:lineRule="auto"/>
        <w:rPr>
          <w:rFonts w:cs="Arial"/>
        </w:rPr>
      </w:pPr>
      <w:r>
        <w:rPr>
          <w:rFonts w:eastAsia="PMingLiU"/>
          <w:b/>
          <w:lang w:eastAsia="zh-TW"/>
        </w:rPr>
        <w:t>TAP</w:t>
      </w:r>
      <w:r>
        <w:rPr>
          <w:rFonts w:eastAsia="PMingLiU" w:hint="eastAsia"/>
          <w:b/>
          <w:lang w:eastAsia="zh-TW"/>
        </w:rPr>
        <w:t>：</w:t>
      </w:r>
      <w:r>
        <w:rPr>
          <w:rFonts w:eastAsia="PMingLiU" w:hint="eastAsia"/>
          <w:bCs/>
          <w:lang w:eastAsia="zh-TW"/>
        </w:rPr>
        <w:t>安全</w:t>
      </w:r>
    </w:p>
    <w:p w14:paraId="198FB214" w14:textId="4F927865" w:rsidR="005C27A7" w:rsidRPr="005C27A7" w:rsidRDefault="00B70CBF" w:rsidP="00F82F3F">
      <w:pPr>
        <w:spacing w:before="240" w:after="0" w:line="240" w:lineRule="auto"/>
        <w:rPr>
          <w:rFonts w:cs="Arial"/>
        </w:rPr>
      </w:pPr>
      <w:r>
        <w:rPr>
          <w:rFonts w:eastAsia="PMingLiU"/>
          <w:b/>
          <w:lang w:eastAsia="zh-TW"/>
        </w:rPr>
        <w:t>TAP</w:t>
      </w:r>
      <w:r>
        <w:rPr>
          <w:rFonts w:eastAsia="PMingLiU" w:hint="eastAsia"/>
          <w:b/>
          <w:lang w:eastAsia="zh-TW"/>
        </w:rPr>
        <w:t>目標：</w:t>
      </w:r>
      <w:r>
        <w:rPr>
          <w:rFonts w:eastAsia="PMingLiU"/>
          <w:bCs/>
          <w:lang w:eastAsia="zh-TW"/>
        </w:rPr>
        <w:t xml:space="preserve">4. </w:t>
      </w:r>
      <w:r>
        <w:rPr>
          <w:rFonts w:eastAsia="PMingLiU" w:hint="eastAsia"/>
          <w:bCs/>
          <w:lang w:eastAsia="zh-TW"/>
        </w:rPr>
        <w:t>在所有政府服務系統中減少和消除使用限制性做法</w:t>
      </w:r>
      <w:r>
        <w:rPr>
          <w:rFonts w:eastAsia="PMingLiU" w:hint="eastAsia"/>
          <w:lang w:eastAsia="zh-TW"/>
        </w:rPr>
        <w:t>。</w:t>
      </w:r>
    </w:p>
    <w:p w14:paraId="38AF62A9" w14:textId="1C1E520A" w:rsidR="005C27A7" w:rsidRPr="005C27A7" w:rsidRDefault="00B70CBF" w:rsidP="00F82F3F">
      <w:pPr>
        <w:spacing w:before="240" w:after="0" w:line="240" w:lineRule="auto"/>
        <w:rPr>
          <w:rFonts w:cs="Arial"/>
        </w:rPr>
      </w:pPr>
      <w:r>
        <w:rPr>
          <w:rFonts w:eastAsia="PMingLiU" w:hint="eastAsia"/>
          <w:b/>
          <w:lang w:eastAsia="zh-TW"/>
        </w:rPr>
        <w:t>行動：</w:t>
      </w:r>
      <w:r>
        <w:rPr>
          <w:rFonts w:eastAsia="PMingLiU"/>
          <w:bCs/>
          <w:lang w:eastAsia="zh-TW"/>
        </w:rPr>
        <w:t xml:space="preserve">4.4 </w:t>
      </w:r>
      <w:r>
        <w:rPr>
          <w:rFonts w:eastAsia="PMingLiU" w:hint="eastAsia"/>
          <w:bCs/>
          <w:lang w:eastAsia="zh-TW"/>
        </w:rPr>
        <w:t>加大力度，繼續對殘障人士部門和社區部門的行為支持，以及減少和消除限制性做法方面進行教育和能力建設。</w:t>
      </w:r>
    </w:p>
    <w:p w14:paraId="3B68CC7B" w14:textId="25A14AB7" w:rsidR="005C27A7" w:rsidRPr="005C27A7" w:rsidRDefault="00B70CBF" w:rsidP="00F82F3F">
      <w:pPr>
        <w:spacing w:before="240" w:after="0" w:line="240" w:lineRule="auto"/>
        <w:rPr>
          <w:rFonts w:cs="Arial"/>
        </w:rPr>
      </w:pPr>
      <w:r>
        <w:rPr>
          <w:rFonts w:eastAsia="PMingLiU" w:hint="eastAsia"/>
          <w:b/>
          <w:lang w:eastAsia="zh-TW"/>
        </w:rPr>
        <w:t>指標：</w:t>
      </w:r>
      <w:r w:rsidR="005C27A7" w:rsidRPr="005C27A7">
        <w:rPr>
          <w:rFonts w:cs="Arial"/>
        </w:rPr>
        <w:tab/>
      </w:r>
    </w:p>
    <w:p w14:paraId="3E79516B" w14:textId="3F6579A0" w:rsidR="005C27A7" w:rsidRPr="005C27A7" w:rsidRDefault="00B70CBF" w:rsidP="00F82F3F">
      <w:pPr>
        <w:spacing w:before="240" w:after="0" w:line="240" w:lineRule="auto"/>
        <w:rPr>
          <w:rFonts w:cs="Arial"/>
          <w:i/>
        </w:rPr>
      </w:pPr>
      <w:r>
        <w:rPr>
          <w:rFonts w:eastAsia="PMingLiU" w:hint="eastAsia"/>
          <w:i/>
          <w:lang w:eastAsia="zh-TW"/>
        </w:rPr>
        <w:t>結果指標</w:t>
      </w:r>
    </w:p>
    <w:p w14:paraId="4F353B54" w14:textId="677CEC97" w:rsidR="005C27A7" w:rsidRPr="005C27A7" w:rsidRDefault="00B70CBF" w:rsidP="00F82F3F">
      <w:pPr>
        <w:numPr>
          <w:ilvl w:val="0"/>
          <w:numId w:val="11"/>
        </w:numPr>
        <w:spacing w:before="240" w:after="0" w:line="240" w:lineRule="auto"/>
        <w:ind w:left="360"/>
        <w:rPr>
          <w:rFonts w:cs="Arial"/>
        </w:rPr>
      </w:pPr>
      <w:r>
        <w:rPr>
          <w:rFonts w:eastAsia="PMingLiU" w:hint="eastAsia"/>
          <w:lang w:eastAsia="zh-TW"/>
        </w:rPr>
        <w:t>使用限制性的做法逐漸減少。</w:t>
      </w:r>
      <w:r w:rsidR="005C27A7" w:rsidRPr="005C27A7">
        <w:rPr>
          <w:rFonts w:cs="Arial"/>
        </w:rPr>
        <w:t xml:space="preserve"> </w:t>
      </w:r>
    </w:p>
    <w:p w14:paraId="4831EDF7" w14:textId="21746A0E" w:rsidR="005C27A7" w:rsidRPr="005C27A7" w:rsidRDefault="00B70CBF" w:rsidP="00F82F3F">
      <w:pPr>
        <w:spacing w:before="240" w:after="0" w:line="240" w:lineRule="auto"/>
        <w:rPr>
          <w:rFonts w:cs="Arial"/>
          <w:i/>
        </w:rPr>
      </w:pPr>
      <w:r>
        <w:rPr>
          <w:rFonts w:eastAsia="PMingLiU" w:hint="eastAsia"/>
          <w:i/>
          <w:lang w:eastAsia="zh-TW"/>
        </w:rPr>
        <w:t>成效和效率指標</w:t>
      </w:r>
    </w:p>
    <w:p w14:paraId="3E82FE83" w14:textId="2E51D32A" w:rsidR="005C27A7" w:rsidRPr="005C27A7" w:rsidRDefault="00B70CBF" w:rsidP="00F82F3F">
      <w:pPr>
        <w:numPr>
          <w:ilvl w:val="0"/>
          <w:numId w:val="11"/>
        </w:numPr>
        <w:spacing w:before="240" w:after="0" w:line="240" w:lineRule="auto"/>
        <w:ind w:left="360"/>
        <w:rPr>
          <w:rFonts w:cs="Arial"/>
          <w:i/>
        </w:rPr>
      </w:pPr>
      <w:r>
        <w:rPr>
          <w:rFonts w:eastAsia="PMingLiU" w:hint="eastAsia"/>
          <w:lang w:eastAsia="zh-TW"/>
        </w:rPr>
        <w:t>教育和能力建設工具有效地提高了殘障人士工作部門、主流系統和社區消除限制性做法的意識和能力。</w:t>
      </w:r>
    </w:p>
    <w:p w14:paraId="426AC301" w14:textId="6350FCC0" w:rsidR="005C27A7" w:rsidRPr="005C27A7" w:rsidRDefault="00B70CBF" w:rsidP="00F82F3F">
      <w:pPr>
        <w:spacing w:before="240" w:after="0" w:line="240" w:lineRule="auto"/>
        <w:rPr>
          <w:rFonts w:cs="Arial"/>
        </w:rPr>
      </w:pPr>
      <w:r>
        <w:rPr>
          <w:rFonts w:eastAsia="PMingLiU" w:hint="eastAsia"/>
          <w:b/>
          <w:lang w:eastAsia="zh-TW"/>
        </w:rPr>
        <w:t>狀况：</w:t>
      </w:r>
      <w:r>
        <w:rPr>
          <w:rFonts w:eastAsia="PMingLiU" w:hint="eastAsia"/>
          <w:bCs/>
          <w:lang w:eastAsia="zh-TW"/>
        </w:rPr>
        <w:t>按計劃進行</w:t>
      </w:r>
    </w:p>
    <w:p w14:paraId="14C7C7EB" w14:textId="0CC80311" w:rsidR="005C27A7" w:rsidRPr="005C27A7" w:rsidRDefault="00B70CBF" w:rsidP="00F82F3F">
      <w:pPr>
        <w:spacing w:before="240" w:after="0" w:line="240" w:lineRule="auto"/>
        <w:rPr>
          <w:rFonts w:cs="Arial"/>
        </w:rPr>
      </w:pPr>
      <w:r>
        <w:rPr>
          <w:rFonts w:eastAsia="PMingLiU" w:hint="eastAsia"/>
          <w:b/>
          <w:lang w:eastAsia="zh-TW"/>
        </w:rPr>
        <w:t>說明：</w:t>
      </w:r>
      <w:r w:rsidR="005C27A7" w:rsidRPr="005C27A7">
        <w:rPr>
          <w:rFonts w:cs="Arial"/>
        </w:rPr>
        <w:tab/>
      </w:r>
    </w:p>
    <w:p w14:paraId="4F4D51F2" w14:textId="0BFF3071" w:rsidR="005C27A7" w:rsidRPr="005C27A7" w:rsidRDefault="00B70CBF" w:rsidP="00F82F3F">
      <w:pPr>
        <w:spacing w:before="240" w:after="240" w:line="240" w:lineRule="auto"/>
        <w:rPr>
          <w:rFonts w:cs="Arial"/>
        </w:rPr>
      </w:pPr>
      <w:r>
        <w:rPr>
          <w:rFonts w:eastAsia="PMingLiU" w:hint="eastAsia"/>
          <w:lang w:eastAsia="zh-TW"/>
        </w:rPr>
        <w:t>在本報告所述期間，</w:t>
      </w:r>
      <w:r>
        <w:rPr>
          <w:rFonts w:eastAsia="PMingLiU"/>
          <w:lang w:eastAsia="zh-TW"/>
        </w:rPr>
        <w:t xml:space="preserve">NDIS </w:t>
      </w:r>
      <w:r>
        <w:rPr>
          <w:rFonts w:eastAsia="PMingLiU" w:hint="eastAsia"/>
          <w:lang w:eastAsia="zh-TW"/>
        </w:rPr>
        <w:t>委員會持續採用各種手段對該部門進行教育。其中包括：</w:t>
      </w:r>
      <w:r w:rsidR="005C27A7" w:rsidRPr="005C27A7">
        <w:rPr>
          <w:rFonts w:cs="Arial"/>
        </w:rPr>
        <w:t xml:space="preserve"> </w:t>
      </w:r>
    </w:p>
    <w:p w14:paraId="644D8701" w14:textId="3A4E366A" w:rsidR="005C27A7" w:rsidRPr="005C27A7" w:rsidRDefault="003E7D16" w:rsidP="00F82F3F">
      <w:pPr>
        <w:numPr>
          <w:ilvl w:val="0"/>
          <w:numId w:val="28"/>
        </w:numPr>
        <w:spacing w:before="120" w:after="0" w:line="240" w:lineRule="auto"/>
        <w:ind w:left="432" w:hanging="432"/>
        <w:rPr>
          <w:rFonts w:cs="Arial"/>
        </w:rPr>
      </w:pPr>
      <w:r>
        <w:rPr>
          <w:rFonts w:eastAsia="PMingLiU"/>
          <w:lang w:eastAsia="zh-TW"/>
        </w:rPr>
        <w:t xml:space="preserve">659 </w:t>
      </w:r>
      <w:r>
        <w:rPr>
          <w:rFonts w:eastAsia="PMingLiU" w:hint="eastAsia"/>
          <w:lang w:eastAsia="zh-TW"/>
        </w:rPr>
        <w:t>次互動活動，如與個別服務機構開會、舉行小組講習班、社區實踐、機構間網絡會議，以及與其它機構（如國家殘障保險局</w:t>
      </w:r>
      <w:r>
        <w:rPr>
          <w:rFonts w:eastAsia="PMingLiU"/>
          <w:lang w:eastAsia="zh-TW"/>
        </w:rPr>
        <w:t>NDIA</w:t>
      </w:r>
      <w:r>
        <w:rPr>
          <w:rFonts w:eastAsia="PMingLiU" w:hint="eastAsia"/>
          <w:lang w:eastAsia="zh-TW"/>
        </w:rPr>
        <w:t>、國家殘障服務</w:t>
      </w:r>
      <w:r>
        <w:rPr>
          <w:rFonts w:eastAsia="PMingLiU"/>
          <w:lang w:eastAsia="zh-TW"/>
        </w:rPr>
        <w:t>NDS</w:t>
      </w:r>
      <w:r>
        <w:rPr>
          <w:rFonts w:eastAsia="PMingLiU" w:hint="eastAsia"/>
          <w:lang w:eastAsia="zh-TW"/>
        </w:rPr>
        <w:t>、技術和繼續教育學院</w:t>
      </w:r>
      <w:r>
        <w:rPr>
          <w:rFonts w:eastAsia="PMingLiU"/>
          <w:lang w:eastAsia="zh-TW"/>
        </w:rPr>
        <w:t>TAFE</w:t>
      </w:r>
      <w:r>
        <w:rPr>
          <w:rFonts w:eastAsia="PMingLiU" w:hint="eastAsia"/>
          <w:lang w:eastAsia="zh-TW"/>
        </w:rPr>
        <w:t>、各領域最高機構，以及州和領地的授權機構）合作開展的教育會議。</w:t>
      </w:r>
      <w:r>
        <w:rPr>
          <w:rFonts w:eastAsia="Arial"/>
          <w:lang w:eastAsia="zh-TW"/>
        </w:rPr>
        <w:t xml:space="preserve"> </w:t>
      </w:r>
      <w:r>
        <w:rPr>
          <w:rFonts w:eastAsia="PMingLiU" w:hint="eastAsia"/>
          <w:lang w:eastAsia="zh-TW"/>
        </w:rPr>
        <w:t>互動活動涵蓋一系列問題，討論包括立法要求、行為支持計劃的質量以及減少和消除限制性做法。</w:t>
      </w:r>
    </w:p>
    <w:p w14:paraId="0D412641" w14:textId="1D45C197" w:rsidR="005C27A7" w:rsidRPr="005C27A7" w:rsidRDefault="003E7D16" w:rsidP="00F82F3F">
      <w:pPr>
        <w:numPr>
          <w:ilvl w:val="0"/>
          <w:numId w:val="28"/>
        </w:numPr>
        <w:spacing w:before="120" w:after="0" w:line="240" w:lineRule="auto"/>
        <w:ind w:left="426" w:hanging="426"/>
        <w:rPr>
          <w:rFonts w:cs="Arial"/>
        </w:rPr>
      </w:pPr>
      <w:r>
        <w:rPr>
          <w:rFonts w:eastAsia="PMingLiU" w:hint="eastAsia"/>
          <w:lang w:eastAsia="zh-TW"/>
        </w:rPr>
        <w:t>與各大學聯絡，支持昆士蘭大學、弗林德斯大學、科廷大學、莫納什大學和墨爾本大學的</w:t>
      </w:r>
      <w:r>
        <w:rPr>
          <w:rFonts w:eastAsia="PMingLiU"/>
          <w:lang w:eastAsia="zh-TW"/>
        </w:rPr>
        <w:t>“</w:t>
      </w:r>
      <w:r>
        <w:rPr>
          <w:rFonts w:eastAsia="PMingLiU" w:hint="eastAsia"/>
          <w:lang w:eastAsia="zh-TW"/>
        </w:rPr>
        <w:t>積極行為支持</w:t>
      </w:r>
      <w:r>
        <w:rPr>
          <w:rFonts w:eastAsia="PMingLiU"/>
          <w:lang w:eastAsia="zh-TW"/>
        </w:rPr>
        <w:t>”</w:t>
      </w:r>
      <w:r>
        <w:rPr>
          <w:rFonts w:eastAsia="PMingLiU" w:hint="eastAsia"/>
          <w:lang w:eastAsia="zh-TW"/>
        </w:rPr>
        <w:t>（</w:t>
      </w:r>
      <w:r>
        <w:rPr>
          <w:rFonts w:eastAsia="PMingLiU"/>
          <w:lang w:eastAsia="zh-TW"/>
        </w:rPr>
        <w:t>Positive Behaviour Support</w:t>
      </w:r>
      <w:r>
        <w:rPr>
          <w:rFonts w:eastAsia="PMingLiU" w:hint="eastAsia"/>
          <w:lang w:eastAsia="zh-TW"/>
        </w:rPr>
        <w:t>）課程。</w:t>
      </w:r>
    </w:p>
    <w:p w14:paraId="17654CE1" w14:textId="709AB028" w:rsidR="005C27A7" w:rsidRPr="005C27A7" w:rsidRDefault="003E7D16" w:rsidP="00F82F3F">
      <w:pPr>
        <w:numPr>
          <w:ilvl w:val="0"/>
          <w:numId w:val="28"/>
        </w:numPr>
        <w:spacing w:before="120" w:after="0" w:line="240" w:lineRule="auto"/>
        <w:ind w:left="426" w:hanging="426"/>
        <w:rPr>
          <w:rFonts w:cs="Arial"/>
        </w:rPr>
      </w:pPr>
      <w:r>
        <w:rPr>
          <w:rFonts w:eastAsia="PMingLiU" w:hint="eastAsia"/>
          <w:lang w:eastAsia="zh-TW"/>
        </w:rPr>
        <w:t>開發與行為支持、限制性做法和《國家殘障殘障人士服務計劃法》規定的義務有關的實踐資源，包括：</w:t>
      </w:r>
    </w:p>
    <w:p w14:paraId="24430F3C" w14:textId="37F8F1D6" w:rsidR="005C27A7" w:rsidRPr="005C27A7" w:rsidRDefault="003E7D16" w:rsidP="00F82F3F">
      <w:pPr>
        <w:numPr>
          <w:ilvl w:val="0"/>
          <w:numId w:val="30"/>
        </w:numPr>
        <w:spacing w:before="120" w:after="0" w:line="240" w:lineRule="auto"/>
        <w:ind w:left="851" w:hanging="425"/>
        <w:rPr>
          <w:rFonts w:cs="Arial"/>
        </w:rPr>
      </w:pPr>
      <w:r>
        <w:rPr>
          <w:rFonts w:eastAsia="PMingLiU" w:hint="eastAsia"/>
          <w:lang w:eastAsia="zh-TW"/>
        </w:rPr>
        <w:t>與識別和解決限制性做法相關的實際問題的實踐指南（如《監控技術實踐指南》、《安全交通服務指南修訂版》）。</w:t>
      </w:r>
    </w:p>
    <w:p w14:paraId="3BAC2CD1" w14:textId="798D84F5" w:rsidR="005C27A7" w:rsidRPr="005C27A7" w:rsidRDefault="003E7D16" w:rsidP="00F82F3F">
      <w:pPr>
        <w:numPr>
          <w:ilvl w:val="0"/>
          <w:numId w:val="30"/>
        </w:numPr>
        <w:spacing w:before="120" w:after="0" w:line="240" w:lineRule="auto"/>
        <w:ind w:left="851" w:hanging="425"/>
        <w:rPr>
          <w:rFonts w:cs="Arial"/>
          <w:u w:val="single"/>
        </w:rPr>
      </w:pPr>
      <w:r>
        <w:rPr>
          <w:rFonts w:eastAsia="PMingLiU" w:hint="eastAsia"/>
          <w:lang w:eastAsia="zh-TW"/>
        </w:rPr>
        <w:t>五份共同為參與者設計的關於行為支持的便覽，可在此處獲取：</w:t>
      </w:r>
      <w:hyperlink r:id="rId24" w:history="1">
        <w:r>
          <w:rPr>
            <w:rStyle w:val="Hyperlink"/>
            <w:rFonts w:eastAsia="PMingLiU" w:hint="eastAsia"/>
            <w:color w:val="0000FF"/>
            <w:u w:val="single"/>
            <w:lang w:eastAsia="zh-TW"/>
          </w:rPr>
          <w:t>行為支持參與者</w:t>
        </w:r>
      </w:hyperlink>
      <w:hyperlink r:id="rId25" w:history="1"/>
      <w:r>
        <w:rPr>
          <w:rFonts w:eastAsia="PMingLiU" w:hint="eastAsia"/>
          <w:b/>
          <w:bCs/>
          <w:color w:val="0000FF"/>
          <w:u w:val="single"/>
          <w:lang w:eastAsia="zh-TW"/>
        </w:rPr>
        <w:t>便覽</w:t>
      </w:r>
      <w:hyperlink r:id="rId26" w:history="1">
        <w:r>
          <w:rPr>
            <w:rStyle w:val="Hyperlink"/>
            <w:rFonts w:eastAsia="Arial"/>
            <w:color w:val="0000FF"/>
            <w:u w:val="single"/>
            <w:lang w:eastAsia="zh-TW"/>
          </w:rPr>
          <w:t xml:space="preserve"> </w:t>
        </w:r>
        <w:r>
          <w:rPr>
            <w:rStyle w:val="Hyperlink"/>
            <w:rFonts w:eastAsia="PMingLiU"/>
            <w:color w:val="0000FF"/>
            <w:u w:val="single"/>
            <w:lang w:eastAsia="zh-TW"/>
          </w:rPr>
          <w:t xml:space="preserve">| NDIS </w:t>
        </w:r>
        <w:r>
          <w:rPr>
            <w:rStyle w:val="Hyperlink"/>
            <w:rFonts w:eastAsia="PMingLiU" w:hint="eastAsia"/>
            <w:color w:val="0000FF"/>
            <w:u w:val="single"/>
            <w:lang w:eastAsia="zh-TW"/>
          </w:rPr>
          <w:t>質量及保障委員會</w:t>
        </w:r>
        <w:r>
          <w:rPr>
            <w:rStyle w:val="Hyperlink"/>
            <w:rFonts w:eastAsia="Arial"/>
            <w:color w:val="0000FF"/>
            <w:u w:val="single"/>
            <w:lang w:eastAsia="zh-TW"/>
          </w:rPr>
          <w:t xml:space="preserve"> </w:t>
        </w:r>
        <w:r>
          <w:rPr>
            <w:rStyle w:val="Hyperlink"/>
            <w:rFonts w:eastAsia="PMingLiU"/>
            <w:color w:val="0000FF"/>
            <w:u w:val="single"/>
            <w:lang w:eastAsia="zh-TW"/>
          </w:rPr>
          <w:t>(ndiscommission.gov.au)</w:t>
        </w:r>
      </w:hyperlink>
      <w:r>
        <w:rPr>
          <w:rFonts w:eastAsia="PMingLiU" w:hint="eastAsia"/>
          <w:lang w:eastAsia="zh-TW"/>
        </w:rPr>
        <w:t>。</w:t>
      </w:r>
    </w:p>
    <w:p w14:paraId="5740145B" w14:textId="221687CF" w:rsidR="005C27A7" w:rsidRPr="005C27A7" w:rsidRDefault="003E7D16" w:rsidP="00F82F3F">
      <w:pPr>
        <w:numPr>
          <w:ilvl w:val="0"/>
          <w:numId w:val="30"/>
        </w:numPr>
        <w:spacing w:before="120" w:after="0" w:line="240" w:lineRule="auto"/>
        <w:ind w:left="851" w:hanging="425"/>
        <w:rPr>
          <w:rFonts w:cs="Arial"/>
          <w:u w:val="single"/>
        </w:rPr>
      </w:pPr>
      <w:r>
        <w:rPr>
          <w:rFonts w:eastAsia="PMingLiU"/>
          <w:lang w:eastAsia="zh-TW"/>
        </w:rPr>
        <w:t>"</w:t>
      </w:r>
      <w:r>
        <w:rPr>
          <w:rFonts w:eastAsia="PMingLiU" w:hint="eastAsia"/>
          <w:lang w:eastAsia="zh-TW"/>
        </w:rPr>
        <w:t>行為支持計劃核對表</w:t>
      </w:r>
      <w:r>
        <w:rPr>
          <w:rFonts w:eastAsia="PMingLiU"/>
          <w:lang w:eastAsia="zh-TW"/>
        </w:rPr>
        <w:t>"</w:t>
      </w:r>
      <w:r>
        <w:rPr>
          <w:rFonts w:eastAsia="PMingLiU" w:hint="eastAsia"/>
          <w:lang w:eastAsia="zh-TW"/>
        </w:rPr>
        <w:t>概述了制定行為支持計劃時適用于專業行為支持服務商的良好做法和註冊條件。</w:t>
      </w:r>
      <w:r w:rsidR="005C27A7" w:rsidRPr="005C27A7">
        <w:rPr>
          <w:rFonts w:cs="Arial"/>
        </w:rPr>
        <w:t xml:space="preserve"> </w:t>
      </w:r>
    </w:p>
    <w:p w14:paraId="5059DD5F" w14:textId="7B2B8416" w:rsidR="005C27A7" w:rsidRPr="005C27A7" w:rsidRDefault="002358F7" w:rsidP="00F82F3F">
      <w:pPr>
        <w:numPr>
          <w:ilvl w:val="0"/>
          <w:numId w:val="28"/>
        </w:numPr>
        <w:spacing w:before="120" w:after="0" w:line="240" w:lineRule="auto"/>
        <w:ind w:left="426" w:hanging="426"/>
        <w:rPr>
          <w:rFonts w:cs="Arial"/>
        </w:rPr>
      </w:pPr>
      <w:r>
        <w:rPr>
          <w:rFonts w:eastAsia="PMingLiU" w:hint="eastAsia"/>
          <w:lang w:eastAsia="zh-TW"/>
        </w:rPr>
        <w:t>出版物資源包括：</w:t>
      </w:r>
    </w:p>
    <w:p w14:paraId="228E5816" w14:textId="3BE486A7" w:rsidR="005C27A7" w:rsidRPr="005C27A7" w:rsidRDefault="006E3A82" w:rsidP="00F82F3F">
      <w:pPr>
        <w:numPr>
          <w:ilvl w:val="0"/>
          <w:numId w:val="29"/>
        </w:numPr>
        <w:spacing w:before="120" w:after="0" w:line="240" w:lineRule="auto"/>
        <w:ind w:left="851" w:hanging="425"/>
        <w:rPr>
          <w:rFonts w:cs="Arial"/>
        </w:rPr>
      </w:pPr>
      <w:hyperlink r:id="rId27" w:history="1">
        <w:r w:rsidR="002358F7">
          <w:rPr>
            <w:rStyle w:val="Hyperlink"/>
            <w:rFonts w:eastAsia="PMingLiU" w:hint="eastAsia"/>
            <w:color w:val="0000FF"/>
            <w:u w:val="single"/>
            <w:lang w:eastAsia="zh-TW"/>
          </w:rPr>
          <w:t>證據至關重要</w:t>
        </w:r>
        <w:r w:rsidR="002358F7">
          <w:rPr>
            <w:rStyle w:val="Hyperlink"/>
            <w:rFonts w:eastAsia="Arial"/>
            <w:color w:val="0000FF"/>
            <w:u w:val="single"/>
            <w:lang w:eastAsia="zh-TW"/>
          </w:rPr>
          <w:t xml:space="preserve"> </w:t>
        </w:r>
        <w:r w:rsidR="002358F7">
          <w:rPr>
            <w:rStyle w:val="Hyperlink"/>
            <w:rFonts w:eastAsia="PMingLiU"/>
            <w:color w:val="0000FF"/>
            <w:u w:val="single"/>
            <w:lang w:eastAsia="zh-TW"/>
          </w:rPr>
          <w:t xml:space="preserve">| NDIS </w:t>
        </w:r>
        <w:r w:rsidR="002358F7">
          <w:rPr>
            <w:rStyle w:val="Hyperlink"/>
            <w:rFonts w:eastAsia="PMingLiU" w:hint="eastAsia"/>
            <w:color w:val="0000FF"/>
            <w:u w:val="single"/>
            <w:lang w:eastAsia="zh-TW"/>
          </w:rPr>
          <w:t>質量及保障委員會</w:t>
        </w:r>
      </w:hyperlink>
      <w:r w:rsidR="002358F7">
        <w:rPr>
          <w:rFonts w:eastAsia="PMingLiU" w:hint="eastAsia"/>
          <w:color w:val="0000FF"/>
          <w:u w:val="single"/>
          <w:lang w:eastAsia="zh-TW"/>
        </w:rPr>
        <w:t>（</w:t>
      </w:r>
      <w:hyperlink r:id="rId28" w:history="1">
        <w:r w:rsidR="002358F7">
          <w:rPr>
            <w:rStyle w:val="Hyperlink"/>
            <w:rFonts w:eastAsia="PMingLiU"/>
            <w:color w:val="0000FF"/>
            <w:u w:val="single"/>
            <w:lang w:eastAsia="zh-TW"/>
          </w:rPr>
          <w:t>Evidence Matters | NDIS Quality and Safeguards Commission</w:t>
        </w:r>
      </w:hyperlink>
      <w:r w:rsidR="002358F7">
        <w:rPr>
          <w:rFonts w:eastAsia="PMingLiU" w:hint="eastAsia"/>
          <w:color w:val="0000FF"/>
          <w:u w:val="single"/>
          <w:lang w:eastAsia="zh-TW"/>
        </w:rPr>
        <w:t>）</w:t>
      </w:r>
      <w:r w:rsidR="002358F7">
        <w:rPr>
          <w:rFonts w:eastAsia="PMingLiU" w:hint="eastAsia"/>
          <w:lang w:eastAsia="zh-TW"/>
        </w:rPr>
        <w:t>是一套循證資源集，供服務商、參與者及其支持者改進行為支持實踐，減少限制性做法。</w:t>
      </w:r>
    </w:p>
    <w:p w14:paraId="49D5FDE9" w14:textId="62D5EFA8" w:rsidR="005C27A7" w:rsidRPr="005C27A7" w:rsidRDefault="006E3A82" w:rsidP="00F82F3F">
      <w:pPr>
        <w:numPr>
          <w:ilvl w:val="1"/>
          <w:numId w:val="28"/>
        </w:numPr>
        <w:spacing w:before="120" w:after="0" w:line="240" w:lineRule="auto"/>
        <w:ind w:left="851" w:hanging="425"/>
        <w:rPr>
          <w:rFonts w:cs="Arial"/>
        </w:rPr>
      </w:pPr>
      <w:hyperlink r:id="rId29" w:history="1">
        <w:r w:rsidR="002358F7">
          <w:rPr>
            <w:rStyle w:val="Hyperlink"/>
            <w:rFonts w:eastAsia="PMingLiU" w:hint="eastAsia"/>
            <w:color w:val="333399"/>
            <w:u w:val="single"/>
            <w:lang w:eastAsia="zh-TW"/>
          </w:rPr>
          <w:t>藥物是為了健康，不是為了控制</w:t>
        </w:r>
        <w:r w:rsidR="002358F7">
          <w:rPr>
            <w:rStyle w:val="Hyperlink"/>
            <w:rFonts w:eastAsia="Arial"/>
            <w:color w:val="333399"/>
            <w:u w:val="single"/>
            <w:lang w:eastAsia="zh-TW"/>
          </w:rPr>
          <w:t xml:space="preserve"> </w:t>
        </w:r>
        <w:r w:rsidR="002358F7">
          <w:rPr>
            <w:rStyle w:val="Hyperlink"/>
            <w:rFonts w:eastAsia="PMingLiU"/>
            <w:color w:val="0000FF"/>
            <w:u w:val="single"/>
            <w:lang w:eastAsia="zh-TW"/>
          </w:rPr>
          <w:t xml:space="preserve">| NDIS </w:t>
        </w:r>
        <w:r w:rsidR="002358F7">
          <w:rPr>
            <w:rStyle w:val="Hyperlink"/>
            <w:rFonts w:eastAsia="PMingLiU" w:hint="eastAsia"/>
            <w:color w:val="0000FF"/>
            <w:u w:val="single"/>
            <w:lang w:eastAsia="zh-TW"/>
          </w:rPr>
          <w:t>質量及保障委員會</w:t>
        </w:r>
      </w:hyperlink>
      <w:r w:rsidR="002358F7">
        <w:rPr>
          <w:rFonts w:eastAsia="PMingLiU" w:hint="eastAsia"/>
          <w:color w:val="0000FF"/>
          <w:u w:val="single"/>
          <w:lang w:eastAsia="zh-TW"/>
        </w:rPr>
        <w:t>（</w:t>
      </w:r>
      <w:hyperlink r:id="rId30" w:history="1">
        <w:r w:rsidR="002358F7">
          <w:rPr>
            <w:rStyle w:val="Hyperlink"/>
            <w:rFonts w:eastAsia="PMingLiU"/>
            <w:color w:val="0000FF"/>
            <w:u w:val="single"/>
            <w:lang w:eastAsia="zh-TW"/>
          </w:rPr>
          <w:t>Medicines for health, not control | NDIS Quality and Safeguards Commission</w:t>
        </w:r>
      </w:hyperlink>
      <w:r w:rsidR="002358F7">
        <w:rPr>
          <w:rFonts w:eastAsia="PMingLiU" w:hint="eastAsia"/>
          <w:color w:val="202124"/>
          <w:lang w:eastAsia="zh-TW"/>
        </w:rPr>
        <w:t>是一套實踐資源和工具合集，供服務商、參與者及其支持者減少和消除使用限制性做法。</w:t>
      </w:r>
    </w:p>
    <w:p w14:paraId="317ABD25" w14:textId="4BECC2D6" w:rsidR="005C27A7" w:rsidRPr="005C27A7" w:rsidRDefault="002358F7" w:rsidP="00F82F3F">
      <w:pPr>
        <w:spacing w:before="240" w:after="0" w:line="240" w:lineRule="auto"/>
        <w:rPr>
          <w:rFonts w:cs="Arial"/>
        </w:rPr>
      </w:pPr>
      <w:r>
        <w:rPr>
          <w:rFonts w:eastAsia="PMingLiU"/>
          <w:lang w:eastAsia="zh-TW"/>
        </w:rPr>
        <w:t xml:space="preserve">NDIS </w:t>
      </w:r>
      <w:r>
        <w:rPr>
          <w:rFonts w:eastAsia="PMingLiU" w:hint="eastAsia"/>
          <w:lang w:eastAsia="zh-TW"/>
        </w:rPr>
        <w:t>委員會發佈了</w:t>
      </w:r>
      <w:r>
        <w:rPr>
          <w:rFonts w:eastAsia="Arial"/>
          <w:lang w:eastAsia="zh-TW"/>
        </w:rPr>
        <w:t xml:space="preserve"> </w:t>
      </w:r>
      <w:r>
        <w:rPr>
          <w:rFonts w:eastAsia="PMingLiU"/>
          <w:lang w:eastAsia="zh-TW"/>
        </w:rPr>
        <w:t xml:space="preserve">15 </w:t>
      </w:r>
      <w:r>
        <w:rPr>
          <w:rFonts w:eastAsia="PMingLiU" w:hint="eastAsia"/>
          <w:lang w:eastAsia="zh-TW"/>
        </w:rPr>
        <w:t>條</w:t>
      </w:r>
      <w:r>
        <w:rPr>
          <w:rFonts w:eastAsia="Arial"/>
          <w:lang w:eastAsia="zh-TW"/>
        </w:rPr>
        <w:t xml:space="preserve"> </w:t>
      </w:r>
      <w:r>
        <w:rPr>
          <w:rFonts w:eastAsia="PMingLiU"/>
          <w:lang w:eastAsia="zh-TW"/>
        </w:rPr>
        <w:t>"</w:t>
      </w:r>
      <w:r>
        <w:rPr>
          <w:rFonts w:eastAsia="PMingLiU" w:hint="eastAsia"/>
          <w:lang w:eastAsia="zh-TW"/>
        </w:rPr>
        <w:t>實踐警示</w:t>
      </w:r>
      <w:r>
        <w:rPr>
          <w:rFonts w:eastAsia="PMingLiU"/>
          <w:lang w:eastAsia="zh-TW"/>
        </w:rPr>
        <w:t>"</w:t>
      </w:r>
      <w:r>
        <w:rPr>
          <w:rFonts w:eastAsia="PMingLiU" w:hint="eastAsia"/>
          <w:lang w:eastAsia="zh-TW"/>
        </w:rPr>
        <w:t>（</w:t>
      </w:r>
      <w:r>
        <w:rPr>
          <w:rFonts w:eastAsia="PMingLiU"/>
          <w:lang w:eastAsia="zh-TW"/>
        </w:rPr>
        <w:t>Practice Alerts</w:t>
      </w:r>
      <w:r>
        <w:rPr>
          <w:rFonts w:eastAsia="PMingLiU" w:hint="eastAsia"/>
          <w:lang w:eastAsia="zh-TW"/>
        </w:rPr>
        <w:t>），為殘障人士服務商提供識別和應對風險的最佳實踐指導，可在以下網址查閱：</w:t>
      </w:r>
      <w:hyperlink r:id="rId31" w:history="1">
        <w:r>
          <w:rPr>
            <w:rStyle w:val="Hyperlink"/>
            <w:rFonts w:eastAsia="PMingLiU"/>
            <w:color w:val="0000FF"/>
            <w:u w:val="single"/>
            <w:lang w:eastAsia="zh-TW"/>
          </w:rPr>
          <w:t>Practice Alerts | NDIS Quality and Safeguards Commission (ndiscommission.gov.au)</w:t>
        </w:r>
      </w:hyperlink>
      <w:r>
        <w:rPr>
          <w:rFonts w:eastAsia="PMingLiU"/>
          <w:color w:val="202124"/>
          <w:lang w:eastAsia="zh-TW"/>
        </w:rPr>
        <w:t xml:space="preserve"> </w:t>
      </w:r>
      <w:r>
        <w:rPr>
          <w:rFonts w:eastAsia="PMingLiU" w:hint="eastAsia"/>
          <w:color w:val="202124"/>
          <w:lang w:eastAsia="zh-TW"/>
        </w:rPr>
        <w:t>。</w:t>
      </w:r>
    </w:p>
    <w:p w14:paraId="4CB704B0" w14:textId="793A9D18" w:rsidR="005C27A7" w:rsidRPr="005C27A7" w:rsidRDefault="002358F7" w:rsidP="00F82F3F">
      <w:pPr>
        <w:spacing w:before="240" w:after="0" w:line="240" w:lineRule="auto"/>
        <w:rPr>
          <w:rFonts w:cs="Arial"/>
        </w:rPr>
      </w:pPr>
      <w:r>
        <w:rPr>
          <w:rFonts w:eastAsia="PMingLiU" w:hint="eastAsia"/>
          <w:lang w:eastAsia="zh-TW"/>
        </w:rPr>
        <w:t>實踐質量和臨床諮詢處管理著四項與提高行為支持服務質量有關的撥款。</w:t>
      </w:r>
      <w:r w:rsidR="005C27A7" w:rsidRPr="005C27A7">
        <w:rPr>
          <w:rFonts w:cs="Arial"/>
        </w:rPr>
        <w:t xml:space="preserve"> </w:t>
      </w:r>
    </w:p>
    <w:p w14:paraId="243BC262" w14:textId="3382BF7A" w:rsidR="005C27A7" w:rsidRPr="005C27A7" w:rsidRDefault="002358F7" w:rsidP="00F82F3F">
      <w:pPr>
        <w:spacing w:before="240" w:after="0" w:line="240" w:lineRule="auto"/>
        <w:rPr>
          <w:rFonts w:cs="Arial"/>
        </w:rPr>
      </w:pPr>
      <w:r>
        <w:rPr>
          <w:rFonts w:eastAsia="PMingLiU" w:hint="eastAsia"/>
          <w:lang w:eastAsia="zh-TW"/>
        </w:rPr>
        <w:t>此外，還為殘障人士服務商舉辦了三期在線大師班。這些大師班的主題是：藥物是為了健康，而不是為了控制，生活方式風險和全面健康評估，以及癲癇管理。</w:t>
      </w:r>
    </w:p>
    <w:p w14:paraId="64D9602E" w14:textId="77777777" w:rsidR="001F7ED0" w:rsidRDefault="001F7ED0" w:rsidP="00911917">
      <w:pPr>
        <w:pStyle w:val="NoSpacing"/>
      </w:pPr>
      <w:r>
        <w:br w:type="page"/>
      </w:r>
    </w:p>
    <w:p w14:paraId="024BBC3A" w14:textId="14B13E4F" w:rsidR="001F7ED0" w:rsidRDefault="005A0AE4" w:rsidP="00515A1C">
      <w:pPr>
        <w:pStyle w:val="Heading2"/>
      </w:pPr>
      <w:bookmarkStart w:id="40" w:name="_Toc153222782"/>
      <w:r>
        <w:rPr>
          <w:rFonts w:eastAsia="PMingLiU" w:hint="eastAsia"/>
          <w:lang w:eastAsia="zh-TW"/>
        </w:rPr>
        <w:t>應急管理會議要有殘障人士服務商參加</w:t>
      </w:r>
      <w:bookmarkEnd w:id="40"/>
    </w:p>
    <w:p w14:paraId="327473B3" w14:textId="645C47C8" w:rsidR="005C27A7" w:rsidRPr="005C27A7" w:rsidRDefault="004C7527" w:rsidP="00F82F3F">
      <w:pPr>
        <w:spacing w:before="240" w:after="240" w:line="240" w:lineRule="auto"/>
        <w:rPr>
          <w:rFonts w:cs="Arial"/>
        </w:rPr>
      </w:pPr>
      <w:r>
        <w:rPr>
          <w:rFonts w:eastAsia="PMingLiU" w:hint="eastAsia"/>
          <w:b/>
          <w:lang w:eastAsia="zh-TW"/>
        </w:rPr>
        <w:t>轄區：</w:t>
      </w:r>
      <w:r>
        <w:rPr>
          <w:rFonts w:eastAsia="PMingLiU" w:hint="eastAsia"/>
          <w:bCs/>
          <w:lang w:eastAsia="zh-TW"/>
        </w:rPr>
        <w:t>北領地：警察、消防、緊急救援服務</w:t>
      </w:r>
    </w:p>
    <w:p w14:paraId="1860EF4A" w14:textId="0F576C60" w:rsidR="001F7ED0" w:rsidRPr="0038135C" w:rsidRDefault="004C7527" w:rsidP="00F82F3F">
      <w:pPr>
        <w:spacing w:before="240" w:after="240" w:line="240" w:lineRule="auto"/>
        <w:rPr>
          <w:rFonts w:cs="Arial"/>
          <w:b/>
        </w:rPr>
      </w:pPr>
      <w:r>
        <w:rPr>
          <w:rFonts w:eastAsia="PMingLiU"/>
          <w:b/>
          <w:lang w:eastAsia="zh-TW"/>
        </w:rPr>
        <w:t>TAP</w:t>
      </w:r>
      <w:r>
        <w:rPr>
          <w:rFonts w:eastAsia="PMingLiU" w:hint="eastAsia"/>
          <w:b/>
          <w:lang w:eastAsia="zh-TW"/>
        </w:rPr>
        <w:t>：</w:t>
      </w:r>
      <w:r>
        <w:rPr>
          <w:rFonts w:eastAsia="PMingLiU" w:hint="eastAsia"/>
          <w:bCs/>
          <w:lang w:eastAsia="zh-TW"/>
        </w:rPr>
        <w:t>應急管理</w:t>
      </w:r>
    </w:p>
    <w:p w14:paraId="59C8A3A7" w14:textId="544736C0" w:rsidR="001F7ED0" w:rsidRPr="0038135C" w:rsidRDefault="004C7527" w:rsidP="00F82F3F">
      <w:pPr>
        <w:spacing w:before="240" w:after="240" w:line="240" w:lineRule="auto"/>
        <w:rPr>
          <w:rFonts w:cs="Arial"/>
        </w:rPr>
      </w:pPr>
      <w:r>
        <w:rPr>
          <w:rFonts w:eastAsia="PMingLiU"/>
          <w:b/>
          <w:lang w:eastAsia="zh-TW"/>
        </w:rPr>
        <w:t>TAP</w:t>
      </w:r>
      <w:r>
        <w:rPr>
          <w:rFonts w:eastAsia="PMingLiU" w:hint="eastAsia"/>
          <w:b/>
          <w:lang w:eastAsia="zh-TW"/>
        </w:rPr>
        <w:t>目標：</w:t>
      </w:r>
      <w:r>
        <w:rPr>
          <w:rFonts w:eastAsia="PMingLiU"/>
          <w:bCs/>
          <w:lang w:eastAsia="zh-TW"/>
        </w:rPr>
        <w:t xml:space="preserve">1. </w:t>
      </w:r>
      <w:r>
        <w:rPr>
          <w:rFonts w:eastAsia="PMingLiU" w:hint="eastAsia"/>
          <w:bCs/>
          <w:lang w:eastAsia="zh-TW"/>
        </w:rPr>
        <w:t>確保進行災難風險評估的災難</w:t>
      </w:r>
      <w:r>
        <w:rPr>
          <w:rFonts w:eastAsia="PMingLiU"/>
          <w:bCs/>
          <w:lang w:eastAsia="zh-TW"/>
        </w:rPr>
        <w:t>/</w:t>
      </w:r>
      <w:r>
        <w:rPr>
          <w:rFonts w:eastAsia="PMingLiU" w:hint="eastAsia"/>
          <w:bCs/>
          <w:lang w:eastAsia="zh-TW"/>
        </w:rPr>
        <w:t>應急規劃流程，以及隨後制定和維護災難</w:t>
      </w:r>
      <w:r>
        <w:rPr>
          <w:rFonts w:eastAsia="PMingLiU"/>
          <w:bCs/>
          <w:lang w:eastAsia="zh-TW"/>
        </w:rPr>
        <w:t>/</w:t>
      </w:r>
      <w:r>
        <w:rPr>
          <w:rFonts w:eastAsia="PMingLiU" w:hint="eastAsia"/>
          <w:bCs/>
          <w:lang w:eastAsia="zh-TW"/>
        </w:rPr>
        <w:t>應急管理計劃的過程中，都包含殘障人士。</w:t>
      </w:r>
    </w:p>
    <w:p w14:paraId="013B193C" w14:textId="19FAAE06" w:rsidR="001F7ED0" w:rsidRPr="0038135C" w:rsidRDefault="004C7527" w:rsidP="00F82F3F">
      <w:pPr>
        <w:spacing w:before="240" w:after="240" w:line="240" w:lineRule="auto"/>
        <w:rPr>
          <w:rFonts w:cs="Arial"/>
        </w:rPr>
      </w:pPr>
      <w:r>
        <w:rPr>
          <w:rFonts w:eastAsia="PMingLiU" w:hint="eastAsia"/>
          <w:b/>
          <w:lang w:eastAsia="zh-TW"/>
        </w:rPr>
        <w:t>行動：</w:t>
      </w:r>
      <w:r>
        <w:rPr>
          <w:rFonts w:eastAsia="PMingLiU"/>
          <w:bCs/>
          <w:lang w:eastAsia="zh-TW"/>
        </w:rPr>
        <w:t xml:space="preserve">1.2 </w:t>
      </w:r>
      <w:r>
        <w:rPr>
          <w:rFonts w:eastAsia="PMingLiU" w:hint="eastAsia"/>
          <w:bCs/>
          <w:lang w:eastAsia="zh-TW"/>
        </w:rPr>
        <w:t>機構間</w:t>
      </w:r>
      <w:r>
        <w:rPr>
          <w:rFonts w:eastAsia="PMingLiU"/>
          <w:bCs/>
          <w:lang w:eastAsia="zh-TW"/>
        </w:rPr>
        <w:t>/</w:t>
      </w:r>
      <w:r>
        <w:rPr>
          <w:rFonts w:eastAsia="PMingLiU" w:hint="eastAsia"/>
          <w:bCs/>
          <w:lang w:eastAsia="zh-TW"/>
        </w:rPr>
        <w:t>部門應急管理會議要包含殘障人士服務商。</w:t>
      </w:r>
    </w:p>
    <w:p w14:paraId="5343C4EC" w14:textId="393A168A" w:rsidR="001F7ED0" w:rsidRPr="0038135C" w:rsidRDefault="00F97EDD" w:rsidP="00F82F3F">
      <w:pPr>
        <w:spacing w:before="240" w:after="240" w:line="240" w:lineRule="auto"/>
        <w:rPr>
          <w:rFonts w:cs="Arial"/>
        </w:rPr>
      </w:pPr>
      <w:r w:rsidRPr="00B76EA6">
        <w:rPr>
          <w:rFonts w:eastAsia="PMingLiU" w:hint="eastAsia"/>
          <w:lang w:eastAsia="zh-TW"/>
        </w:rPr>
        <w:t>北領地家庭、住房和社區部下屬的殘障人士策略制定小組為青少年司法處、親屬和寄養照顧者，以及家中有確診或疑似殘障或發育遲緩患者的北領地家庭客戶提供支持</w:t>
      </w:r>
      <w:r>
        <w:rPr>
          <w:rFonts w:eastAsia="PMingLiU" w:hint="eastAsia"/>
          <w:lang w:eastAsia="zh-TW"/>
        </w:rPr>
        <w:t>。</w:t>
      </w:r>
    </w:p>
    <w:p w14:paraId="69E67F6E" w14:textId="4E6493B6" w:rsidR="001F7ED0" w:rsidRDefault="00F97EDD" w:rsidP="00F82F3F">
      <w:pPr>
        <w:spacing w:before="240" w:after="240" w:line="240" w:lineRule="auto"/>
        <w:rPr>
          <w:rFonts w:cs="Arial"/>
          <w:b/>
        </w:rPr>
      </w:pPr>
      <w:r>
        <w:rPr>
          <w:rFonts w:eastAsia="PMingLiU" w:hint="eastAsia"/>
          <w:b/>
          <w:lang w:eastAsia="zh-TW"/>
        </w:rPr>
        <w:t>指標：</w:t>
      </w:r>
    </w:p>
    <w:p w14:paraId="4AB38144" w14:textId="53C0CCE9" w:rsidR="001F7ED0" w:rsidRPr="008F4643" w:rsidRDefault="00F97EDD" w:rsidP="00F82F3F">
      <w:pPr>
        <w:pStyle w:val="ListParagraph"/>
        <w:numPr>
          <w:ilvl w:val="0"/>
          <w:numId w:val="25"/>
        </w:numPr>
        <w:spacing w:before="120" w:after="0" w:line="240" w:lineRule="auto"/>
        <w:ind w:left="432" w:hanging="432"/>
        <w:contextualSpacing w:val="0"/>
        <w:rPr>
          <w:rFonts w:cs="Arial"/>
        </w:rPr>
      </w:pPr>
      <w:r>
        <w:rPr>
          <w:rFonts w:eastAsia="PMingLiU" w:hint="eastAsia"/>
          <w:lang w:eastAsia="zh-TW"/>
        </w:rPr>
        <w:t>機構間網絡組織通過參加事件管理會議、福利團體會議和福利團體部門通報會，增加了殘障人士事務部門和有殘障生活經歷者的代表性。</w:t>
      </w:r>
    </w:p>
    <w:p w14:paraId="6372F387" w14:textId="278231E5" w:rsidR="001F7ED0" w:rsidRPr="008F4643" w:rsidRDefault="00F97EDD" w:rsidP="00F82F3F">
      <w:pPr>
        <w:pStyle w:val="ListParagraph"/>
        <w:numPr>
          <w:ilvl w:val="0"/>
          <w:numId w:val="25"/>
        </w:numPr>
        <w:spacing w:before="120" w:after="0" w:line="240" w:lineRule="auto"/>
        <w:ind w:left="432" w:hanging="432"/>
        <w:contextualSpacing w:val="0"/>
        <w:rPr>
          <w:rFonts w:cs="Arial"/>
        </w:rPr>
      </w:pPr>
      <w:r>
        <w:rPr>
          <w:rFonts w:eastAsia="PMingLiU" w:hint="eastAsia"/>
          <w:lang w:eastAsia="zh-TW"/>
        </w:rPr>
        <w:t>在災難</w:t>
      </w:r>
      <w:r>
        <w:rPr>
          <w:rFonts w:eastAsia="PMingLiU"/>
          <w:lang w:eastAsia="zh-TW"/>
        </w:rPr>
        <w:t>/</w:t>
      </w:r>
      <w:r>
        <w:rPr>
          <w:rFonts w:eastAsia="PMingLiU" w:hint="eastAsia"/>
          <w:lang w:eastAsia="zh-TW"/>
        </w:rPr>
        <w:t>應急管理規劃的計劃和準備階段，有殘障生活經歷的人員、照顧者、監護人都能瞭解並獲取實時資訊。</w:t>
      </w:r>
    </w:p>
    <w:p w14:paraId="4BF57C7A" w14:textId="5F5C56CC" w:rsidR="001F7ED0" w:rsidRPr="0038135C" w:rsidRDefault="00446CDD" w:rsidP="00F82F3F">
      <w:pPr>
        <w:spacing w:before="240" w:after="240" w:line="240" w:lineRule="auto"/>
        <w:rPr>
          <w:rFonts w:cs="Arial"/>
          <w:b/>
        </w:rPr>
      </w:pPr>
      <w:r>
        <w:rPr>
          <w:rFonts w:eastAsia="PMingLiU" w:hint="eastAsia"/>
          <w:b/>
          <w:lang w:eastAsia="zh-TW"/>
        </w:rPr>
        <w:t>狀况：</w:t>
      </w:r>
      <w:r>
        <w:rPr>
          <w:rFonts w:eastAsia="PMingLiU" w:hint="eastAsia"/>
          <w:bCs/>
          <w:lang w:eastAsia="zh-TW"/>
        </w:rPr>
        <w:t>按計劃進行</w:t>
      </w:r>
    </w:p>
    <w:p w14:paraId="23B52685" w14:textId="0CC07ECA" w:rsidR="001F7ED0" w:rsidRPr="0038135C" w:rsidRDefault="00446CDD" w:rsidP="00F82F3F">
      <w:pPr>
        <w:spacing w:before="240" w:after="240" w:line="240" w:lineRule="auto"/>
        <w:rPr>
          <w:rFonts w:cs="Arial"/>
          <w:b/>
        </w:rPr>
      </w:pPr>
      <w:r>
        <w:rPr>
          <w:rFonts w:eastAsia="PMingLiU" w:hint="eastAsia"/>
          <w:b/>
          <w:lang w:eastAsia="zh-TW"/>
        </w:rPr>
        <w:t>說明：</w:t>
      </w:r>
    </w:p>
    <w:p w14:paraId="4200B5E7" w14:textId="77777777" w:rsidR="00446CDD" w:rsidRDefault="00446CDD" w:rsidP="00446CDD">
      <w:pPr>
        <w:spacing w:before="240" w:after="240" w:line="240" w:lineRule="auto"/>
      </w:pPr>
      <w:r>
        <w:rPr>
          <w:rFonts w:eastAsia="PMingLiU" w:hint="eastAsia"/>
          <w:lang w:eastAsia="zh-TW"/>
        </w:rPr>
        <w:t>《領地應急計劃》詳細規定了已確定危害（緊急情況）的牽頭應對機構，由首席部長和內閣部</w:t>
      </w:r>
      <w:r>
        <w:rPr>
          <w:rFonts w:eastAsia="Arial"/>
          <w:lang w:eastAsia="zh-TW"/>
        </w:rPr>
        <w:t xml:space="preserve"> </w:t>
      </w:r>
      <w:r>
        <w:rPr>
          <w:rFonts w:eastAsia="PMingLiU"/>
          <w:lang w:eastAsia="zh-TW"/>
        </w:rPr>
        <w:t xml:space="preserve">(DCMC) </w:t>
      </w:r>
      <w:r>
        <w:rPr>
          <w:rFonts w:eastAsia="PMingLiU" w:hint="eastAsia"/>
          <w:lang w:eastAsia="zh-TW"/>
        </w:rPr>
        <w:t>進行領導。災難管理局</w:t>
      </w:r>
      <w:r>
        <w:rPr>
          <w:rFonts w:eastAsia="Arial"/>
          <w:lang w:eastAsia="zh-TW"/>
        </w:rPr>
        <w:t xml:space="preserve"> </w:t>
      </w:r>
      <w:r>
        <w:rPr>
          <w:rFonts w:eastAsia="PMingLiU"/>
          <w:lang w:eastAsia="zh-TW"/>
        </w:rPr>
        <w:t xml:space="preserve">(HMA) </w:t>
      </w:r>
      <w:r>
        <w:rPr>
          <w:rFonts w:eastAsia="PMingLiU" w:hint="eastAsia"/>
          <w:lang w:eastAsia="zh-TW"/>
        </w:rPr>
        <w:t>是北領地政府機構，負責協調、制定計劃和組織力量，應對特定災難。在緊急情況下對高危個體的需求作出回應，是社區、服務商和政府部門的共同責任。</w:t>
      </w:r>
    </w:p>
    <w:p w14:paraId="304F3CA8" w14:textId="77777777" w:rsidR="00446CDD" w:rsidRDefault="00446CDD" w:rsidP="00446CDD">
      <w:pPr>
        <w:spacing w:before="240" w:after="240" w:line="240" w:lineRule="auto"/>
      </w:pPr>
      <w:r>
        <w:rPr>
          <w:rFonts w:eastAsia="PMingLiU" w:hint="eastAsia"/>
          <w:lang w:eastAsia="zh-TW"/>
        </w:rPr>
        <w:t>北領地緊急救援服務免費向公眾介紹如何對已確定的災難做好準備、如何應對災難，以及在發生災難後的恢復工作，並通過我們的社區參與部門提供建議，說明全面周到的規劃和準備工作如何可以降低個人在災難事件中的風險。</w:t>
      </w:r>
    </w:p>
    <w:p w14:paraId="6AD6B56C" w14:textId="77777777" w:rsidR="00446CDD" w:rsidRDefault="00446CDD" w:rsidP="00446CDD">
      <w:pPr>
        <w:spacing w:before="240" w:after="240" w:line="240" w:lineRule="auto"/>
      </w:pPr>
      <w:r>
        <w:rPr>
          <w:rFonts w:eastAsia="PMingLiU" w:hint="eastAsia"/>
          <w:lang w:eastAsia="zh-TW"/>
        </w:rPr>
        <w:t>由</w:t>
      </w:r>
      <w:r>
        <w:rPr>
          <w:rFonts w:eastAsia="Arial"/>
          <w:lang w:eastAsia="zh-TW"/>
        </w:rPr>
        <w:t xml:space="preserve"> </w:t>
      </w:r>
      <w:r>
        <w:rPr>
          <w:rFonts w:eastAsia="PMingLiU"/>
          <w:lang w:eastAsia="zh-TW"/>
        </w:rPr>
        <w:t xml:space="preserve">DCMC </w:t>
      </w:r>
      <w:r>
        <w:rPr>
          <w:rFonts w:eastAsia="PMingLiU" w:hint="eastAsia"/>
          <w:lang w:eastAsia="zh-TW"/>
        </w:rPr>
        <w:t>領導的公共資訊小組（</w:t>
      </w:r>
      <w:r>
        <w:rPr>
          <w:rFonts w:eastAsia="PMingLiU"/>
          <w:lang w:eastAsia="zh-TW"/>
        </w:rPr>
        <w:t>PIG</w:t>
      </w:r>
      <w:r>
        <w:rPr>
          <w:rFonts w:eastAsia="PMingLiU" w:hint="eastAsia"/>
          <w:lang w:eastAsia="zh-TW"/>
        </w:rPr>
        <w:t>）確保在出現災難威脅或緊急情況時，與政府擁有的企業和所有夥伴組織及主要利益相關方一起，及時、準確和同步發佈公共資訊。</w:t>
      </w:r>
    </w:p>
    <w:p w14:paraId="03CBF19D" w14:textId="49FAD982" w:rsidR="00446CDD" w:rsidRDefault="00446CDD" w:rsidP="00446CDD">
      <w:pPr>
        <w:spacing w:before="240" w:after="240" w:line="240" w:lineRule="auto"/>
        <w:rPr>
          <w:rStyle w:val="y2iqfc"/>
          <w:rFonts w:eastAsia="PMingLiU" w:cs="Arial"/>
          <w:color w:val="202124"/>
          <w:lang w:val="en-US" w:eastAsia="zh-TW"/>
        </w:rPr>
      </w:pPr>
      <w:r>
        <w:rPr>
          <w:rFonts w:eastAsia="PMingLiU" w:cs="Arial"/>
          <w:lang w:eastAsia="zh-TW"/>
        </w:rPr>
        <w:t>PIG</w:t>
      </w:r>
      <w:r>
        <w:rPr>
          <w:rStyle w:val="y2iqfc"/>
          <w:rFonts w:eastAsia="PMingLiU" w:cs="Arial"/>
          <w:color w:val="202124"/>
          <w:lang w:eastAsia="zh-TW"/>
        </w:rPr>
        <w:t xml:space="preserve"> </w:t>
      </w:r>
      <w:r>
        <w:rPr>
          <w:rStyle w:val="y2iqfc"/>
          <w:rFonts w:eastAsia="PMingLiU" w:cs="Arial" w:hint="eastAsia"/>
          <w:color w:val="202124"/>
          <w:lang w:eastAsia="zh-TW"/>
        </w:rPr>
        <w:t>的一個主要職責是在響應和恢復期間領導所有</w:t>
      </w:r>
      <w:r>
        <w:rPr>
          <w:rStyle w:val="y2iqfc"/>
          <w:rFonts w:eastAsia="Arial" w:cs="Arial"/>
          <w:color w:val="202124"/>
          <w:lang w:eastAsia="zh-TW"/>
        </w:rPr>
        <w:t xml:space="preserve"> </w:t>
      </w:r>
      <w:r>
        <w:rPr>
          <w:rStyle w:val="y2iqfc"/>
          <w:rFonts w:eastAsia="PMingLiU" w:cs="Arial"/>
          <w:color w:val="202124"/>
          <w:lang w:eastAsia="zh-TW"/>
        </w:rPr>
        <w:t xml:space="preserve">NTG </w:t>
      </w:r>
      <w:r>
        <w:rPr>
          <w:rStyle w:val="y2iqfc"/>
          <w:rFonts w:eastAsia="PMingLiU" w:cs="Arial" w:hint="eastAsia"/>
          <w:color w:val="202124"/>
          <w:lang w:eastAsia="zh-TW"/>
        </w:rPr>
        <w:t>公共消息的撰寫和發佈；這可能包括為電視公共資訊的發佈安排澳洲手語</w:t>
      </w:r>
      <w:r>
        <w:rPr>
          <w:rStyle w:val="y2iqfc"/>
          <w:rFonts w:eastAsia="Arial" w:cs="Arial"/>
          <w:color w:val="202124"/>
          <w:lang w:eastAsia="zh-TW"/>
        </w:rPr>
        <w:t xml:space="preserve"> </w:t>
      </w:r>
      <w:r>
        <w:rPr>
          <w:rStyle w:val="y2iqfc"/>
          <w:rFonts w:eastAsia="PMingLiU" w:cs="Arial"/>
          <w:color w:val="202124"/>
          <w:lang w:eastAsia="zh-TW"/>
        </w:rPr>
        <w:t xml:space="preserve">(AUSLAN) </w:t>
      </w:r>
      <w:r>
        <w:rPr>
          <w:rStyle w:val="y2iqfc"/>
          <w:rFonts w:eastAsia="PMingLiU" w:cs="Arial" w:hint="eastAsia"/>
          <w:color w:val="202124"/>
          <w:lang w:eastAsia="zh-TW"/>
        </w:rPr>
        <w:t>口譯員和翻譯材料。</w:t>
      </w:r>
      <w:r>
        <w:rPr>
          <w:rStyle w:val="y2iqfc"/>
          <w:rFonts w:eastAsia="Arial" w:cs="Arial"/>
          <w:color w:val="202124"/>
          <w:lang w:eastAsia="zh-TW"/>
        </w:rPr>
        <w:t xml:space="preserve"> </w:t>
      </w:r>
      <w:r>
        <w:rPr>
          <w:rStyle w:val="y2iqfc"/>
          <w:rFonts w:eastAsia="PMingLiU" w:cs="Arial"/>
          <w:color w:val="202124"/>
          <w:lang w:eastAsia="zh-TW"/>
        </w:rPr>
        <w:t xml:space="preserve">PIG </w:t>
      </w:r>
      <w:r>
        <w:rPr>
          <w:rStyle w:val="y2iqfc"/>
          <w:rFonts w:eastAsia="PMingLiU" w:cs="Arial" w:hint="eastAsia"/>
          <w:color w:val="202124"/>
          <w:lang w:eastAsia="zh-TW"/>
        </w:rPr>
        <w:t>目前正在更新語言的消息緩存，令其與澳洲新警報系統保持一致。</w:t>
      </w:r>
    </w:p>
    <w:p w14:paraId="7BC68A8F" w14:textId="77777777" w:rsidR="00446CDD" w:rsidRDefault="00446CDD" w:rsidP="00446CDD">
      <w:pPr>
        <w:spacing w:before="240" w:after="240" w:line="240" w:lineRule="auto"/>
        <w:rPr>
          <w:rStyle w:val="y2iqfc"/>
          <w:rFonts w:eastAsia="PMingLiU" w:cs="Arial"/>
          <w:color w:val="202124"/>
          <w:lang w:val="en-US" w:eastAsia="zh-TW"/>
        </w:rPr>
      </w:pPr>
    </w:p>
    <w:p w14:paraId="0ABE80B8" w14:textId="77777777" w:rsidR="00446CDD" w:rsidRDefault="00446CDD" w:rsidP="00446CDD">
      <w:pPr>
        <w:spacing w:before="240" w:after="240" w:line="240" w:lineRule="auto"/>
        <w:rPr>
          <w:rFonts w:cs="Arial"/>
          <w:lang w:val="en-US"/>
        </w:rPr>
      </w:pPr>
    </w:p>
    <w:p w14:paraId="02FCA698" w14:textId="77777777" w:rsidR="00860026" w:rsidRPr="00446CDD" w:rsidRDefault="00860026" w:rsidP="00446CDD">
      <w:pPr>
        <w:spacing w:before="240" w:after="240" w:line="240" w:lineRule="auto"/>
        <w:rPr>
          <w:rFonts w:cs="Arial"/>
          <w:lang w:val="en-US"/>
        </w:rPr>
      </w:pPr>
    </w:p>
    <w:p w14:paraId="5BA2EE5D" w14:textId="0289FEB2" w:rsidR="00D1030A" w:rsidRPr="0038135C" w:rsidRDefault="00860026" w:rsidP="00515A1C">
      <w:pPr>
        <w:pStyle w:val="Heading2"/>
      </w:pPr>
      <w:bookmarkStart w:id="41" w:name="_Toc153222783"/>
      <w:r>
        <w:rPr>
          <w:rFonts w:eastAsia="PMingLiU" w:hint="eastAsia"/>
          <w:lang w:eastAsia="zh-TW"/>
        </w:rPr>
        <w:t>殘障殘障人士家庭暴力危機應對舉措</w:t>
      </w:r>
      <w:bookmarkEnd w:id="41"/>
    </w:p>
    <w:p w14:paraId="7FEEFAC9" w14:textId="2A5A224A" w:rsidR="002A08E0" w:rsidRPr="0038135C" w:rsidRDefault="00CF4D40" w:rsidP="00AB6088">
      <w:pPr>
        <w:spacing w:before="240" w:after="240" w:line="240" w:lineRule="auto"/>
        <w:rPr>
          <w:rFonts w:cs="Arial"/>
          <w:b/>
        </w:rPr>
      </w:pPr>
      <w:r>
        <w:rPr>
          <w:rFonts w:eastAsia="PMingLiU" w:hint="eastAsia"/>
          <w:b/>
          <w:lang w:eastAsia="zh-TW"/>
        </w:rPr>
        <w:t>轄區：</w:t>
      </w:r>
      <w:r>
        <w:rPr>
          <w:rFonts w:eastAsia="PMingLiU" w:hint="eastAsia"/>
          <w:bCs/>
          <w:lang w:eastAsia="zh-TW"/>
        </w:rPr>
        <w:t>維多利亞州</w:t>
      </w:r>
    </w:p>
    <w:p w14:paraId="149F4180" w14:textId="5AAE0BCB" w:rsidR="00D1030A" w:rsidRPr="0038135C" w:rsidRDefault="00CF4D40" w:rsidP="00AB6088">
      <w:pPr>
        <w:spacing w:before="240" w:after="240" w:line="240" w:lineRule="auto"/>
        <w:rPr>
          <w:rFonts w:cs="Arial"/>
        </w:rPr>
      </w:pPr>
      <w:r>
        <w:rPr>
          <w:rFonts w:eastAsia="PMingLiU"/>
          <w:b/>
          <w:lang w:eastAsia="zh-TW"/>
        </w:rPr>
        <w:t>TAP</w:t>
      </w:r>
      <w:r>
        <w:rPr>
          <w:rFonts w:eastAsia="PMingLiU" w:hint="eastAsia"/>
          <w:b/>
          <w:lang w:eastAsia="zh-TW"/>
        </w:rPr>
        <w:t>：</w:t>
      </w:r>
      <w:r>
        <w:rPr>
          <w:rFonts w:eastAsia="PMingLiU" w:hint="eastAsia"/>
          <w:bCs/>
          <w:lang w:eastAsia="zh-TW"/>
        </w:rPr>
        <w:t>安全</w:t>
      </w:r>
    </w:p>
    <w:p w14:paraId="3CA08B90" w14:textId="475816CE" w:rsidR="00D1030A" w:rsidRPr="0038135C" w:rsidRDefault="00CF4D40" w:rsidP="00AB6088">
      <w:pPr>
        <w:spacing w:before="240" w:after="240" w:line="240" w:lineRule="auto"/>
        <w:rPr>
          <w:rFonts w:cs="Arial"/>
        </w:rPr>
      </w:pPr>
      <w:r>
        <w:rPr>
          <w:rFonts w:eastAsia="PMingLiU"/>
          <w:b/>
          <w:lang w:eastAsia="zh-TW"/>
        </w:rPr>
        <w:t>TAP</w:t>
      </w:r>
      <w:r>
        <w:rPr>
          <w:rFonts w:eastAsia="PMingLiU" w:hint="eastAsia"/>
          <w:b/>
          <w:lang w:eastAsia="zh-TW"/>
        </w:rPr>
        <w:t>目標：</w:t>
      </w:r>
      <w:r>
        <w:rPr>
          <w:rFonts w:eastAsia="PMingLiU"/>
          <w:lang w:eastAsia="zh-TW"/>
        </w:rPr>
        <w:t xml:space="preserve">3. </w:t>
      </w:r>
      <w:r>
        <w:rPr>
          <w:rFonts w:eastAsia="PMingLiU" w:hint="eastAsia"/>
          <w:lang w:eastAsia="zh-TW"/>
        </w:rPr>
        <w:t>加強所有政府服務系統的設計及其為面臨傷害風險的殘障人士提供的支持</w:t>
      </w:r>
      <w:r>
        <w:rPr>
          <w:rFonts w:eastAsia="PMingLiU" w:hint="eastAsia"/>
          <w:bCs/>
          <w:lang w:eastAsia="zh-TW"/>
        </w:rPr>
        <w:t>。</w:t>
      </w:r>
    </w:p>
    <w:p w14:paraId="7616F8C3" w14:textId="45D2A419" w:rsidR="00D1030A" w:rsidRPr="0038135C" w:rsidRDefault="00CF4D40" w:rsidP="00AB6088">
      <w:pPr>
        <w:spacing w:before="240" w:after="240" w:line="240" w:lineRule="auto"/>
        <w:rPr>
          <w:rFonts w:cs="Arial"/>
        </w:rPr>
      </w:pPr>
      <w:r>
        <w:rPr>
          <w:rFonts w:eastAsia="PMingLiU" w:hint="eastAsia"/>
          <w:b/>
          <w:lang w:eastAsia="zh-TW"/>
        </w:rPr>
        <w:t>行動：</w:t>
      </w:r>
      <w:r>
        <w:rPr>
          <w:rFonts w:eastAsia="PMingLiU"/>
          <w:bCs/>
          <w:lang w:eastAsia="zh-TW"/>
        </w:rPr>
        <w:t xml:space="preserve">3.3 </w:t>
      </w:r>
      <w:r>
        <w:rPr>
          <w:rFonts w:eastAsia="PMingLiU" w:hint="eastAsia"/>
          <w:bCs/>
          <w:lang w:eastAsia="zh-TW"/>
        </w:rPr>
        <w:t>殘障人士家庭暴力危機應對舉措</w:t>
      </w:r>
      <w:r>
        <w:rPr>
          <w:rFonts w:eastAsia="Arial"/>
          <w:bCs/>
          <w:lang w:eastAsia="zh-TW"/>
        </w:rPr>
        <w:t xml:space="preserve"> </w:t>
      </w:r>
      <w:r>
        <w:rPr>
          <w:rFonts w:eastAsia="PMingLiU"/>
          <w:bCs/>
          <w:lang w:eastAsia="zh-TW"/>
        </w:rPr>
        <w:softHyphen/>
      </w:r>
      <w:r>
        <w:rPr>
          <w:rFonts w:eastAsia="PMingLiU"/>
          <w:bCs/>
          <w:lang w:eastAsia="zh-TW"/>
        </w:rPr>
        <w:softHyphen/>
        <w:t>-</w:t>
      </w:r>
      <w:r>
        <w:rPr>
          <w:rFonts w:eastAsia="PMingLiU" w:hint="eastAsia"/>
          <w:bCs/>
          <w:lang w:eastAsia="zh-TW"/>
        </w:rPr>
        <w:t>該舉措為逃避家庭暴力的殘障人士提供經紀資助，並為殘障人士家庭暴力危機應對協調員職位提供資金。</w:t>
      </w:r>
    </w:p>
    <w:p w14:paraId="6A524ECB" w14:textId="012A233B" w:rsidR="00D1030A" w:rsidRPr="00CF4D40" w:rsidRDefault="00CF4D40" w:rsidP="00AB6088">
      <w:pPr>
        <w:spacing w:before="240" w:after="240" w:line="240" w:lineRule="auto"/>
        <w:rPr>
          <w:rFonts w:cs="Arial"/>
        </w:rPr>
      </w:pPr>
      <w:r w:rsidRPr="00B76EA6">
        <w:rPr>
          <w:rFonts w:eastAsia="PMingLiU" w:hint="eastAsia"/>
          <w:b/>
          <w:lang w:eastAsia="zh-TW"/>
        </w:rPr>
        <w:t>指標：</w:t>
      </w:r>
      <w:r w:rsidRPr="00CF4D40">
        <w:rPr>
          <w:rFonts w:eastAsia="PMingLiU" w:hint="eastAsia"/>
          <w:lang w:eastAsia="zh-TW"/>
        </w:rPr>
        <w:t>支持的客戶數量，以及獲得的經紀資助。</w:t>
      </w:r>
    </w:p>
    <w:p w14:paraId="72A5A89F" w14:textId="1BFAAC69" w:rsidR="00D1030A" w:rsidRPr="0038135C" w:rsidRDefault="00CF4D40" w:rsidP="00AB6088">
      <w:pPr>
        <w:spacing w:before="240" w:after="240" w:line="240" w:lineRule="auto"/>
        <w:rPr>
          <w:rFonts w:cs="Arial"/>
        </w:rPr>
      </w:pPr>
      <w:r>
        <w:rPr>
          <w:rFonts w:eastAsia="PMingLiU" w:hint="eastAsia"/>
          <w:b/>
          <w:lang w:eastAsia="zh-TW"/>
        </w:rPr>
        <w:t>狀况：</w:t>
      </w:r>
      <w:r>
        <w:rPr>
          <w:rFonts w:eastAsia="PMingLiU" w:hint="eastAsia"/>
          <w:bCs/>
          <w:lang w:eastAsia="zh-TW"/>
        </w:rPr>
        <w:t>已完成</w:t>
      </w:r>
    </w:p>
    <w:p w14:paraId="5842C4A9" w14:textId="5F27D6B3" w:rsidR="00D1030A" w:rsidRPr="0038135C" w:rsidRDefault="00CF4D40" w:rsidP="00AB6088">
      <w:pPr>
        <w:spacing w:before="240" w:after="240" w:line="240" w:lineRule="auto"/>
        <w:rPr>
          <w:rFonts w:cs="Arial"/>
        </w:rPr>
      </w:pPr>
      <w:r>
        <w:rPr>
          <w:rFonts w:eastAsia="PMingLiU" w:hint="eastAsia"/>
          <w:b/>
          <w:lang w:eastAsia="zh-TW"/>
        </w:rPr>
        <w:t>說明：</w:t>
      </w:r>
      <w:r w:rsidR="00D1030A" w:rsidRPr="0038135C">
        <w:rPr>
          <w:rFonts w:cs="Arial"/>
        </w:rPr>
        <w:t xml:space="preserve"> </w:t>
      </w:r>
    </w:p>
    <w:p w14:paraId="1402C805" w14:textId="77777777" w:rsidR="00CF4D40" w:rsidRDefault="00CF4D40" w:rsidP="00CF4D40">
      <w:pPr>
        <w:spacing w:before="240" w:after="240" w:line="240" w:lineRule="auto"/>
      </w:pPr>
      <w:r>
        <w:rPr>
          <w:rFonts w:eastAsia="PMingLiU" w:hint="eastAsia"/>
          <w:lang w:eastAsia="zh-TW"/>
        </w:rPr>
        <w:t>殘障人士家庭暴力危機應對舉措已為</w:t>
      </w:r>
      <w:r>
        <w:rPr>
          <w:rFonts w:eastAsia="Arial"/>
          <w:lang w:eastAsia="zh-TW"/>
        </w:rPr>
        <w:t xml:space="preserve"> </w:t>
      </w:r>
      <w:r>
        <w:rPr>
          <w:rFonts w:eastAsia="PMingLiU"/>
          <w:lang w:eastAsia="zh-TW"/>
        </w:rPr>
        <w:t xml:space="preserve">250 </w:t>
      </w:r>
      <w:r>
        <w:rPr>
          <w:rFonts w:eastAsia="PMingLiU" w:hint="eastAsia"/>
          <w:lang w:eastAsia="zh-TW"/>
        </w:rPr>
        <w:t>多名處於危機中的殘障人士受害倖存者提供了即時的實際援助。受害倖存者總共獲得了超過</w:t>
      </w:r>
      <w:r>
        <w:rPr>
          <w:rFonts w:eastAsia="Arial"/>
          <w:lang w:eastAsia="zh-TW"/>
        </w:rPr>
        <w:t xml:space="preserve"> </w:t>
      </w:r>
      <w:r>
        <w:rPr>
          <w:rFonts w:eastAsia="PMingLiU"/>
          <w:lang w:eastAsia="zh-TW"/>
        </w:rPr>
        <w:t>10</w:t>
      </w:r>
      <w:r>
        <w:rPr>
          <w:rFonts w:eastAsia="PMingLiU" w:hint="eastAsia"/>
          <w:lang w:eastAsia="zh-TW"/>
        </w:rPr>
        <w:t>萬元與殘障相關的支持，以保持安全和</w:t>
      </w:r>
      <w:r>
        <w:rPr>
          <w:rFonts w:eastAsia="PMingLiU"/>
          <w:lang w:eastAsia="zh-TW"/>
        </w:rPr>
        <w:t>/</w:t>
      </w:r>
      <w:r>
        <w:rPr>
          <w:rFonts w:eastAsia="PMingLiU" w:hint="eastAsia"/>
          <w:lang w:eastAsia="zh-TW"/>
        </w:rPr>
        <w:t>或逃離家庭暴力。這包括為個人支持工作者和照顧者、殘障人士輔助用具、輔助技術和無障礙交通方案提供資助。</w:t>
      </w:r>
    </w:p>
    <w:p w14:paraId="49C019CB" w14:textId="77777777" w:rsidR="00CF4D40" w:rsidRDefault="00CF4D40" w:rsidP="00CF4D40">
      <w:pPr>
        <w:spacing w:before="240" w:after="240" w:line="240" w:lineRule="auto"/>
      </w:pPr>
      <w:r>
        <w:rPr>
          <w:rFonts w:eastAsia="PMingLiU" w:hint="eastAsia"/>
          <w:lang w:eastAsia="zh-TW"/>
        </w:rPr>
        <w:t>該舉措還支持反家庭暴力從業人員和其他主流專業人員通過次級諮詢服務，為殘障受害倖存者提供更有針對性和更有效的支持。這項服務為安全規劃、殘障殘障人士特殊需求和轉介到其它專業殘障人士支持服務等提供建議。</w:t>
      </w:r>
    </w:p>
    <w:p w14:paraId="69AA6081" w14:textId="77777777" w:rsidR="00CF4D40" w:rsidRDefault="00CF4D40" w:rsidP="00CF4D40">
      <w:pPr>
        <w:spacing w:before="240" w:after="240" w:line="240" w:lineRule="auto"/>
      </w:pPr>
      <w:r>
        <w:rPr>
          <w:rFonts w:eastAsia="PMingLiU" w:hint="eastAsia"/>
          <w:lang w:eastAsia="zh-TW"/>
        </w:rPr>
        <w:t>此外，還為一名殘障應對協調員提供了資助，通過為與殘障受害倖存者有接觸，或為其提供援助的各組織舉辦有關殘障人士和基於殘障人士的家庭暴力資訊會議和介紹，促進業界的能力建設及認識的提高。</w:t>
      </w:r>
    </w:p>
    <w:p w14:paraId="381B8D26" w14:textId="484513F2" w:rsidR="00CF4D40" w:rsidRPr="0038135C" w:rsidRDefault="00CF4D40" w:rsidP="00CF4D40">
      <w:pPr>
        <w:spacing w:before="240" w:after="240" w:line="240" w:lineRule="auto"/>
        <w:rPr>
          <w:rFonts w:cs="Arial"/>
        </w:rPr>
      </w:pPr>
      <w:r>
        <w:rPr>
          <w:rFonts w:eastAsia="PMingLiU"/>
          <w:lang w:eastAsia="zh-TW"/>
        </w:rPr>
        <w:t xml:space="preserve">DLO </w:t>
      </w:r>
      <w:r>
        <w:rPr>
          <w:rFonts w:eastAsia="PMingLiU" w:hint="eastAsia"/>
          <w:lang w:eastAsia="zh-TW"/>
        </w:rPr>
        <w:t>計劃還支持維多利亞自閉症計劃和心理健康十年計劃的實施。</w:t>
      </w:r>
    </w:p>
    <w:p w14:paraId="1182E798" w14:textId="2F147BA9" w:rsidR="00D1030A" w:rsidRPr="0038135C" w:rsidRDefault="00D1030A" w:rsidP="001B19F8">
      <w:pPr>
        <w:spacing w:before="240" w:after="240" w:line="240" w:lineRule="auto"/>
      </w:pPr>
      <w:r>
        <w:br w:type="page"/>
      </w:r>
      <w:bookmarkStart w:id="42" w:name="_Toc153222784"/>
      <w:bookmarkStart w:id="43" w:name="_GoBack"/>
      <w:bookmarkEnd w:id="43"/>
      <w:r w:rsidR="006C37DE">
        <w:rPr>
          <w:rFonts w:eastAsia="PMingLiU" w:hint="eastAsia"/>
          <w:lang w:eastAsia="zh-TW"/>
        </w:rPr>
        <w:t>可獲得的臨時避難住宿和援助</w:t>
      </w:r>
      <w:bookmarkEnd w:id="42"/>
    </w:p>
    <w:p w14:paraId="2A415AAD" w14:textId="5D34E75A" w:rsidR="002A08E0" w:rsidRPr="0038135C" w:rsidRDefault="0027086C" w:rsidP="00AB6088">
      <w:pPr>
        <w:spacing w:before="240" w:after="240" w:line="240" w:lineRule="auto"/>
        <w:rPr>
          <w:rFonts w:cs="Arial"/>
          <w:b/>
        </w:rPr>
      </w:pPr>
      <w:r>
        <w:rPr>
          <w:rFonts w:eastAsia="PMingLiU" w:hint="eastAsia"/>
          <w:b/>
          <w:lang w:eastAsia="zh-TW"/>
        </w:rPr>
        <w:t>轄區：</w:t>
      </w:r>
      <w:r>
        <w:rPr>
          <w:rFonts w:eastAsia="PMingLiU" w:hint="eastAsia"/>
          <w:bCs/>
          <w:lang w:eastAsia="zh-TW"/>
        </w:rPr>
        <w:t>西澳</w:t>
      </w:r>
    </w:p>
    <w:p w14:paraId="65FB7DAB" w14:textId="7A720B62" w:rsidR="00D1030A" w:rsidRPr="0038135C" w:rsidRDefault="0027086C" w:rsidP="00AB6088">
      <w:pPr>
        <w:spacing w:before="240" w:after="240" w:line="240" w:lineRule="auto"/>
        <w:rPr>
          <w:rFonts w:cs="Arial"/>
        </w:rPr>
      </w:pPr>
      <w:r>
        <w:rPr>
          <w:rFonts w:eastAsia="PMingLiU"/>
          <w:b/>
          <w:lang w:eastAsia="zh-TW"/>
        </w:rPr>
        <w:t>TAP</w:t>
      </w:r>
      <w:r>
        <w:rPr>
          <w:rFonts w:eastAsia="PMingLiU" w:hint="eastAsia"/>
          <w:b/>
          <w:lang w:eastAsia="zh-TW"/>
        </w:rPr>
        <w:t>：</w:t>
      </w:r>
      <w:r>
        <w:rPr>
          <w:rFonts w:eastAsia="PMingLiU" w:hint="eastAsia"/>
          <w:bCs/>
          <w:lang w:eastAsia="zh-TW"/>
        </w:rPr>
        <w:t>安全</w:t>
      </w:r>
      <w:r>
        <w:rPr>
          <w:rFonts w:eastAsia="PMingLiU"/>
          <w:bCs/>
          <w:lang w:eastAsia="zh-TW"/>
        </w:rPr>
        <w:t>TAP</w:t>
      </w:r>
    </w:p>
    <w:p w14:paraId="7C1105F3" w14:textId="53C865DD" w:rsidR="00D1030A" w:rsidRPr="0038135C" w:rsidRDefault="0027086C" w:rsidP="00AB6088">
      <w:pPr>
        <w:spacing w:before="240" w:after="240" w:line="240" w:lineRule="auto"/>
        <w:rPr>
          <w:rFonts w:cs="Arial"/>
        </w:rPr>
      </w:pPr>
      <w:r>
        <w:rPr>
          <w:rFonts w:eastAsia="PMingLiU"/>
          <w:b/>
          <w:lang w:eastAsia="zh-TW"/>
        </w:rPr>
        <w:t>TAP</w:t>
      </w:r>
      <w:r>
        <w:rPr>
          <w:rFonts w:eastAsia="PMingLiU" w:hint="eastAsia"/>
          <w:b/>
          <w:lang w:eastAsia="zh-TW"/>
        </w:rPr>
        <w:t>目標：</w:t>
      </w:r>
      <w:r>
        <w:rPr>
          <w:rFonts w:eastAsia="PMingLiU"/>
          <w:bCs/>
          <w:lang w:eastAsia="zh-TW"/>
        </w:rPr>
        <w:t xml:space="preserve">3. </w:t>
      </w:r>
      <w:r>
        <w:rPr>
          <w:rFonts w:eastAsia="PMingLiU" w:hint="eastAsia"/>
          <w:lang w:eastAsia="zh-TW"/>
        </w:rPr>
        <w:t>加強所有政府服務系統的設計及其為面臨傷害風險的殘障人士提供的支持</w:t>
      </w:r>
      <w:r>
        <w:rPr>
          <w:rFonts w:eastAsia="PMingLiU" w:hint="eastAsia"/>
          <w:bCs/>
          <w:lang w:eastAsia="zh-TW"/>
        </w:rPr>
        <w:t>。</w:t>
      </w:r>
    </w:p>
    <w:p w14:paraId="341E2CA5" w14:textId="30337D14" w:rsidR="00D1030A" w:rsidRPr="0038135C" w:rsidRDefault="0027086C" w:rsidP="00AB6088">
      <w:pPr>
        <w:spacing w:before="240" w:after="240" w:line="240" w:lineRule="auto"/>
        <w:rPr>
          <w:rFonts w:cs="Arial"/>
        </w:rPr>
      </w:pPr>
      <w:r>
        <w:rPr>
          <w:rFonts w:eastAsia="PMingLiU" w:hint="eastAsia"/>
          <w:b/>
          <w:lang w:eastAsia="zh-TW"/>
        </w:rPr>
        <w:t>行動：</w:t>
      </w:r>
      <w:r>
        <w:rPr>
          <w:rFonts w:eastAsia="PMingLiU"/>
          <w:bCs/>
          <w:lang w:eastAsia="zh-TW"/>
        </w:rPr>
        <w:t xml:space="preserve">3.1 </w:t>
      </w:r>
      <w:r>
        <w:rPr>
          <w:rFonts w:eastAsia="PMingLiU" w:hint="eastAsia"/>
          <w:bCs/>
          <w:lang w:eastAsia="zh-TW"/>
        </w:rPr>
        <w:t>可獲得的臨時避難住宿和援助</w:t>
      </w:r>
    </w:p>
    <w:p w14:paraId="04A3890A" w14:textId="6CFD12C5" w:rsidR="00D1030A" w:rsidRPr="0038135C" w:rsidRDefault="0027086C" w:rsidP="00AB6088">
      <w:pPr>
        <w:spacing w:before="240" w:after="240" w:line="240" w:lineRule="auto"/>
        <w:rPr>
          <w:rFonts w:cs="Arial"/>
        </w:rPr>
      </w:pPr>
      <w:r>
        <w:rPr>
          <w:rFonts w:eastAsia="PMingLiU" w:hint="eastAsia"/>
          <w:b/>
          <w:lang w:eastAsia="zh-TW"/>
        </w:rPr>
        <w:t>指標：</w:t>
      </w:r>
      <w:r>
        <w:rPr>
          <w:rFonts w:eastAsia="PMingLiU" w:hint="eastAsia"/>
          <w:bCs/>
          <w:lang w:eastAsia="zh-TW"/>
        </w:rPr>
        <w:t>項目實施</w:t>
      </w:r>
    </w:p>
    <w:p w14:paraId="10CD08F8" w14:textId="7AEA2B00" w:rsidR="00D1030A" w:rsidRPr="0038135C" w:rsidRDefault="0027086C" w:rsidP="00AB6088">
      <w:pPr>
        <w:spacing w:before="240" w:after="240" w:line="240" w:lineRule="auto"/>
        <w:rPr>
          <w:rFonts w:cs="Arial"/>
        </w:rPr>
      </w:pPr>
      <w:r>
        <w:rPr>
          <w:rFonts w:eastAsia="PMingLiU" w:hint="eastAsia"/>
          <w:b/>
          <w:lang w:eastAsia="zh-TW"/>
        </w:rPr>
        <w:t>狀况：</w:t>
      </w:r>
      <w:r>
        <w:rPr>
          <w:rFonts w:eastAsia="PMingLiU" w:hint="eastAsia"/>
          <w:bCs/>
          <w:lang w:eastAsia="zh-TW"/>
        </w:rPr>
        <w:t>已完成</w:t>
      </w:r>
    </w:p>
    <w:p w14:paraId="24DDDEBF" w14:textId="48FE4B10" w:rsidR="00D1030A" w:rsidRPr="0038135C" w:rsidRDefault="0027086C" w:rsidP="00AB6088">
      <w:pPr>
        <w:spacing w:before="240" w:after="240" w:line="240" w:lineRule="auto"/>
        <w:rPr>
          <w:rFonts w:cs="Arial"/>
          <w:b/>
        </w:rPr>
      </w:pPr>
      <w:r>
        <w:rPr>
          <w:rFonts w:eastAsia="PMingLiU" w:hint="eastAsia"/>
          <w:b/>
          <w:lang w:eastAsia="zh-TW"/>
        </w:rPr>
        <w:t>說明：</w:t>
      </w:r>
    </w:p>
    <w:p w14:paraId="033FA456" w14:textId="77777777" w:rsidR="0027086C" w:rsidRDefault="0027086C" w:rsidP="0027086C">
      <w:pPr>
        <w:spacing w:before="240" w:after="240" w:line="240" w:lineRule="auto"/>
      </w:pPr>
      <w:r>
        <w:rPr>
          <w:rFonts w:eastAsia="PMingLiU" w:hint="eastAsia"/>
          <w:lang w:eastAsia="zh-TW"/>
        </w:rPr>
        <w:t>兩家新的家庭和親密關係暴力避難所於</w:t>
      </w:r>
      <w:r>
        <w:rPr>
          <w:rFonts w:eastAsia="Arial"/>
          <w:lang w:eastAsia="zh-TW"/>
        </w:rPr>
        <w:t xml:space="preserve"> </w:t>
      </w:r>
      <w:r>
        <w:rPr>
          <w:rFonts w:eastAsia="PMingLiU"/>
          <w:lang w:eastAsia="zh-TW"/>
        </w:rPr>
        <w:t xml:space="preserve">2020 </w:t>
      </w:r>
      <w:r>
        <w:rPr>
          <w:rFonts w:eastAsia="PMingLiU" w:hint="eastAsia"/>
          <w:lang w:eastAsia="zh-TW"/>
        </w:rPr>
        <w:t>年</w:t>
      </w:r>
      <w:r>
        <w:rPr>
          <w:rFonts w:eastAsia="Arial"/>
          <w:lang w:eastAsia="zh-TW"/>
        </w:rPr>
        <w:t xml:space="preserve"> </w:t>
      </w:r>
      <w:r>
        <w:rPr>
          <w:rFonts w:eastAsia="PMingLiU"/>
          <w:lang w:eastAsia="zh-TW"/>
        </w:rPr>
        <w:t xml:space="preserve">12 </w:t>
      </w:r>
      <w:r>
        <w:rPr>
          <w:rFonts w:eastAsia="PMingLiU" w:hint="eastAsia"/>
          <w:lang w:eastAsia="zh-TW"/>
        </w:rPr>
        <w:t>月在</w:t>
      </w:r>
      <w:r>
        <w:rPr>
          <w:rFonts w:eastAsia="PMingLiU"/>
          <w:lang w:eastAsia="zh-TW"/>
        </w:rPr>
        <w:t>Kwinana</w:t>
      </w:r>
      <w:r>
        <w:rPr>
          <w:rFonts w:eastAsia="PMingLiU" w:hint="eastAsia"/>
          <w:lang w:eastAsia="zh-TW"/>
        </w:rPr>
        <w:t>和</w:t>
      </w:r>
      <w:r>
        <w:rPr>
          <w:rFonts w:eastAsia="PMingLiU"/>
          <w:lang w:eastAsia="zh-TW"/>
        </w:rPr>
        <w:t>Peel</w:t>
      </w:r>
      <w:r>
        <w:rPr>
          <w:rFonts w:eastAsia="PMingLiU" w:hint="eastAsia"/>
          <w:lang w:eastAsia="zh-TW"/>
        </w:rPr>
        <w:t>地區開業。</w:t>
      </w:r>
      <w:r>
        <w:rPr>
          <w:rFonts w:eastAsia="PMingLiU"/>
          <w:lang w:eastAsia="zh-TW"/>
        </w:rPr>
        <w:t>Peel</w:t>
      </w:r>
      <w:r>
        <w:rPr>
          <w:rFonts w:eastAsia="PMingLiU" w:hint="eastAsia"/>
          <w:lang w:eastAsia="zh-TW"/>
        </w:rPr>
        <w:t>地區的</w:t>
      </w:r>
      <w:r>
        <w:rPr>
          <w:rFonts w:eastAsia="PMingLiU"/>
          <w:lang w:eastAsia="zh-TW"/>
        </w:rPr>
        <w:t>Warlang Bidi</w:t>
      </w:r>
      <w:r>
        <w:rPr>
          <w:rFonts w:eastAsia="PMingLiU" w:hint="eastAsia"/>
          <w:lang w:eastAsia="zh-TW"/>
        </w:rPr>
        <w:t>避難所是該州第一家以治療為重點的婦女避難所，是有親身經歷的婦女參與的深入合作設計過程。它為也患有殘障、精神健康疾病和</w:t>
      </w:r>
      <w:r>
        <w:rPr>
          <w:rFonts w:eastAsia="PMingLiU"/>
          <w:lang w:eastAsia="zh-TW"/>
        </w:rPr>
        <w:t>/</w:t>
      </w:r>
      <w:r>
        <w:rPr>
          <w:rFonts w:eastAsia="PMingLiU" w:hint="eastAsia"/>
          <w:lang w:eastAsia="zh-TW"/>
        </w:rPr>
        <w:t>或受到酒精和其它毒品傷害的婦女提供以人為本的專業應對措施。</w:t>
      </w:r>
    </w:p>
    <w:p w14:paraId="3B901690" w14:textId="77777777" w:rsidR="0027086C" w:rsidRDefault="0027086C" w:rsidP="0027086C">
      <w:pPr>
        <w:spacing w:before="240" w:after="240" w:line="240" w:lineRule="auto"/>
      </w:pPr>
      <w:r>
        <w:rPr>
          <w:rFonts w:eastAsia="PMingLiU"/>
          <w:lang w:eastAsia="zh-TW"/>
        </w:rPr>
        <w:t xml:space="preserve">Kwinana </w:t>
      </w:r>
      <w:r>
        <w:rPr>
          <w:rFonts w:eastAsia="PMingLiU" w:hint="eastAsia"/>
          <w:lang w:eastAsia="zh-TW"/>
        </w:rPr>
        <w:t>的</w:t>
      </w:r>
      <w:r>
        <w:rPr>
          <w:rFonts w:eastAsia="Arial"/>
          <w:lang w:eastAsia="zh-TW"/>
        </w:rPr>
        <w:t xml:space="preserve"> </w:t>
      </w:r>
      <w:r>
        <w:rPr>
          <w:rFonts w:eastAsia="PMingLiU"/>
          <w:lang w:eastAsia="zh-TW"/>
        </w:rPr>
        <w:t xml:space="preserve">Andrea Mia </w:t>
      </w:r>
      <w:r>
        <w:rPr>
          <w:rFonts w:eastAsia="PMingLiU" w:hint="eastAsia"/>
          <w:lang w:eastAsia="zh-TW"/>
        </w:rPr>
        <w:t>婦女避難所提供重要的危機住宿和支持服務，旨在方便包括殘障婦女在內的所有婦女使用。</w:t>
      </w:r>
    </w:p>
    <w:p w14:paraId="69F1FB39" w14:textId="21BE694F" w:rsidR="0027086C" w:rsidRPr="0038135C" w:rsidRDefault="0027086C" w:rsidP="0027086C">
      <w:pPr>
        <w:spacing w:before="240" w:after="240" w:line="240" w:lineRule="auto"/>
        <w:rPr>
          <w:rFonts w:cs="Arial"/>
        </w:rPr>
      </w:pPr>
      <w:r>
        <w:rPr>
          <w:rFonts w:eastAsia="PMingLiU" w:hint="eastAsia"/>
          <w:lang w:eastAsia="zh-TW"/>
        </w:rPr>
        <w:t>從</w:t>
      </w:r>
      <w:r>
        <w:rPr>
          <w:rFonts w:eastAsia="Arial"/>
          <w:lang w:eastAsia="zh-TW"/>
        </w:rPr>
        <w:t xml:space="preserve"> </w:t>
      </w:r>
      <w:r>
        <w:rPr>
          <w:rFonts w:eastAsia="PMingLiU"/>
          <w:lang w:eastAsia="zh-TW"/>
        </w:rPr>
        <w:t xml:space="preserve">2021 </w:t>
      </w:r>
      <w:r>
        <w:rPr>
          <w:rFonts w:eastAsia="PMingLiU" w:hint="eastAsia"/>
          <w:lang w:eastAsia="zh-TW"/>
        </w:rPr>
        <w:t>年</w:t>
      </w:r>
      <w:r>
        <w:rPr>
          <w:rFonts w:eastAsia="Arial"/>
          <w:lang w:eastAsia="zh-TW"/>
        </w:rPr>
        <w:t xml:space="preserve"> </w:t>
      </w:r>
      <w:r>
        <w:rPr>
          <w:rFonts w:eastAsia="PMingLiU"/>
          <w:lang w:eastAsia="zh-TW"/>
        </w:rPr>
        <w:t xml:space="preserve">12 </w:t>
      </w:r>
      <w:r>
        <w:rPr>
          <w:rFonts w:eastAsia="PMingLiU" w:hint="eastAsia"/>
          <w:lang w:eastAsia="zh-TW"/>
        </w:rPr>
        <w:t>月至今，</w:t>
      </w:r>
      <w:r>
        <w:rPr>
          <w:rFonts w:eastAsia="Arial"/>
          <w:lang w:eastAsia="zh-TW"/>
        </w:rPr>
        <w:t xml:space="preserve"> </w:t>
      </w:r>
      <w:r>
        <w:rPr>
          <w:rFonts w:eastAsia="PMingLiU"/>
          <w:lang w:eastAsia="zh-TW"/>
        </w:rPr>
        <w:t>Warlang Bidi</w:t>
      </w:r>
      <w:r>
        <w:rPr>
          <w:rFonts w:eastAsia="PMingLiU" w:hint="eastAsia"/>
          <w:lang w:eastAsia="zh-TW"/>
        </w:rPr>
        <w:t>收容了</w:t>
      </w:r>
      <w:r>
        <w:rPr>
          <w:rFonts w:eastAsia="Arial"/>
          <w:lang w:eastAsia="zh-TW"/>
        </w:rPr>
        <w:t xml:space="preserve"> </w:t>
      </w:r>
      <w:r>
        <w:rPr>
          <w:rFonts w:eastAsia="PMingLiU"/>
          <w:lang w:eastAsia="zh-TW"/>
        </w:rPr>
        <w:t xml:space="preserve">5 </w:t>
      </w:r>
      <w:r>
        <w:rPr>
          <w:rFonts w:eastAsia="PMingLiU" w:hint="eastAsia"/>
          <w:lang w:eastAsia="zh-TW"/>
        </w:rPr>
        <w:t>名殘障婦女，</w:t>
      </w:r>
      <w:r>
        <w:rPr>
          <w:rFonts w:eastAsia="PMingLiU"/>
          <w:lang w:eastAsia="zh-TW"/>
        </w:rPr>
        <w:t>Andrea Mia</w:t>
      </w:r>
      <w:r>
        <w:rPr>
          <w:rFonts w:eastAsia="PMingLiU" w:hint="eastAsia"/>
          <w:lang w:eastAsia="zh-TW"/>
        </w:rPr>
        <w:t>收容了包括一名兒童在內的</w:t>
      </w:r>
      <w:r>
        <w:rPr>
          <w:rFonts w:eastAsia="Arial"/>
          <w:lang w:eastAsia="zh-TW"/>
        </w:rPr>
        <w:t xml:space="preserve"> </w:t>
      </w:r>
      <w:r>
        <w:rPr>
          <w:rFonts w:eastAsia="PMingLiU"/>
          <w:lang w:eastAsia="zh-TW"/>
        </w:rPr>
        <w:t xml:space="preserve">3 </w:t>
      </w:r>
      <w:r>
        <w:rPr>
          <w:rFonts w:eastAsia="PMingLiU" w:hint="eastAsia"/>
          <w:lang w:eastAsia="zh-TW"/>
        </w:rPr>
        <w:t>名殘障婦女。這些婦女在進入避難所時都沒有得到照顧者的幫助。</w:t>
      </w:r>
    </w:p>
    <w:p w14:paraId="523DE4BF" w14:textId="220502E8" w:rsidR="00D1030A" w:rsidRDefault="00D1030A" w:rsidP="0027086C">
      <w:pPr>
        <w:spacing w:before="240" w:after="240" w:line="240" w:lineRule="auto"/>
      </w:pPr>
      <w:r>
        <w:br w:type="page"/>
      </w:r>
    </w:p>
    <w:p w14:paraId="0A2E6B52" w14:textId="7E9B2436" w:rsidR="00D1030A" w:rsidRPr="0038135C" w:rsidRDefault="00277F48" w:rsidP="00515A1C">
      <w:pPr>
        <w:pStyle w:val="Heading2"/>
      </w:pPr>
      <w:bookmarkStart w:id="44" w:name="_Toc153222785"/>
      <w:r>
        <w:rPr>
          <w:rFonts w:eastAsia="PMingLiU"/>
          <w:lang w:eastAsia="zh-TW"/>
        </w:rPr>
        <w:t xml:space="preserve">ACT </w:t>
      </w:r>
      <w:r>
        <w:rPr>
          <w:rFonts w:eastAsia="PMingLiU" w:hint="eastAsia"/>
          <w:lang w:eastAsia="zh-TW"/>
        </w:rPr>
        <w:t>中介計劃</w:t>
      </w:r>
      <w:bookmarkEnd w:id="44"/>
    </w:p>
    <w:p w14:paraId="10373019" w14:textId="3EB903A7" w:rsidR="002A08E0" w:rsidRPr="0038135C" w:rsidRDefault="00277F48" w:rsidP="00760AE8">
      <w:pPr>
        <w:spacing w:before="240" w:after="240" w:line="240" w:lineRule="auto"/>
        <w:rPr>
          <w:rFonts w:cs="Arial"/>
          <w:b/>
        </w:rPr>
      </w:pPr>
      <w:r>
        <w:rPr>
          <w:rFonts w:eastAsia="PMingLiU" w:hint="eastAsia"/>
          <w:b/>
          <w:lang w:eastAsia="zh-TW"/>
        </w:rPr>
        <w:t>轄區：</w:t>
      </w:r>
      <w:r>
        <w:rPr>
          <w:rFonts w:eastAsia="PMingLiU" w:hint="eastAsia"/>
          <w:bCs/>
          <w:lang w:eastAsia="zh-TW"/>
        </w:rPr>
        <w:t>澳洲首都領地</w:t>
      </w:r>
    </w:p>
    <w:p w14:paraId="31D7DDB1" w14:textId="34CCD28F" w:rsidR="00D1030A" w:rsidRPr="0038135C" w:rsidRDefault="00277F48" w:rsidP="00760AE8">
      <w:pPr>
        <w:spacing w:before="240" w:after="240" w:line="240" w:lineRule="auto"/>
        <w:rPr>
          <w:rFonts w:cs="Arial"/>
        </w:rPr>
      </w:pPr>
      <w:r>
        <w:rPr>
          <w:rFonts w:eastAsia="PMingLiU"/>
          <w:b/>
          <w:lang w:eastAsia="zh-TW"/>
        </w:rPr>
        <w:t>TAP</w:t>
      </w:r>
      <w:r>
        <w:rPr>
          <w:rFonts w:eastAsia="PMingLiU" w:hint="eastAsia"/>
          <w:b/>
          <w:lang w:eastAsia="zh-TW"/>
        </w:rPr>
        <w:t>：</w:t>
      </w:r>
      <w:r>
        <w:rPr>
          <w:rFonts w:eastAsia="PMingLiU" w:hint="eastAsia"/>
          <w:bCs/>
          <w:lang w:eastAsia="zh-TW"/>
        </w:rPr>
        <w:t>安全</w:t>
      </w:r>
    </w:p>
    <w:p w14:paraId="41608BEB" w14:textId="7CA45387" w:rsidR="00D1030A" w:rsidRPr="0038135C" w:rsidRDefault="00277F48" w:rsidP="00760AE8">
      <w:pPr>
        <w:spacing w:before="240" w:after="240" w:line="240" w:lineRule="auto"/>
        <w:rPr>
          <w:rFonts w:cs="Arial"/>
        </w:rPr>
      </w:pPr>
      <w:r>
        <w:rPr>
          <w:rFonts w:eastAsia="PMingLiU"/>
          <w:b/>
          <w:lang w:eastAsia="zh-TW"/>
        </w:rPr>
        <w:t>TAP</w:t>
      </w:r>
      <w:r>
        <w:rPr>
          <w:rFonts w:eastAsia="PMingLiU" w:hint="eastAsia"/>
          <w:b/>
          <w:lang w:eastAsia="zh-TW"/>
        </w:rPr>
        <w:t>目標：</w:t>
      </w:r>
      <w:r>
        <w:rPr>
          <w:rFonts w:eastAsia="PMingLiU"/>
          <w:bCs/>
          <w:lang w:eastAsia="zh-TW"/>
        </w:rPr>
        <w:t xml:space="preserve">3. </w:t>
      </w:r>
      <w:r>
        <w:rPr>
          <w:rFonts w:eastAsia="PMingLiU" w:hint="eastAsia"/>
          <w:lang w:eastAsia="zh-TW"/>
        </w:rPr>
        <w:t>加強所有政府服務系統的設計及其為面臨傷害風險的殘障人士提供的支持</w:t>
      </w:r>
    </w:p>
    <w:p w14:paraId="2FE48E30" w14:textId="692BD274" w:rsidR="00D1030A" w:rsidRPr="0038135C" w:rsidRDefault="00277F48" w:rsidP="00760AE8">
      <w:pPr>
        <w:spacing w:before="240" w:after="240" w:line="240" w:lineRule="auto"/>
        <w:rPr>
          <w:rFonts w:cs="Arial"/>
        </w:rPr>
      </w:pPr>
      <w:r>
        <w:rPr>
          <w:rFonts w:eastAsia="PMingLiU" w:hint="eastAsia"/>
          <w:b/>
          <w:lang w:eastAsia="zh-TW"/>
        </w:rPr>
        <w:t>行動：</w:t>
      </w:r>
      <w:r>
        <w:rPr>
          <w:rFonts w:eastAsia="PMingLiU"/>
          <w:bCs/>
          <w:lang w:eastAsia="zh-TW"/>
        </w:rPr>
        <w:t>3.6</w:t>
      </w:r>
      <w:r>
        <w:rPr>
          <w:rFonts w:eastAsia="PMingLiU" w:hint="eastAsia"/>
          <w:bCs/>
          <w:lang w:eastAsia="zh-TW"/>
        </w:rPr>
        <w:t>中介計劃</w:t>
      </w:r>
    </w:p>
    <w:p w14:paraId="6E2F9CC7" w14:textId="30CC29AD" w:rsidR="00D1030A" w:rsidRPr="0038135C" w:rsidRDefault="00277F48" w:rsidP="00760AE8">
      <w:pPr>
        <w:spacing w:before="240" w:after="240" w:line="240" w:lineRule="auto"/>
        <w:rPr>
          <w:rFonts w:cs="Arial"/>
        </w:rPr>
      </w:pPr>
      <w:r>
        <w:rPr>
          <w:rFonts w:eastAsia="PMingLiU" w:hint="eastAsia"/>
          <w:b/>
          <w:lang w:eastAsia="zh-TW"/>
        </w:rPr>
        <w:t>指標：</w:t>
      </w:r>
      <w:r w:rsidRPr="00277F48">
        <w:rPr>
          <w:rFonts w:eastAsia="PMingLiU" w:hint="eastAsia"/>
          <w:lang w:eastAsia="zh-TW"/>
        </w:rPr>
        <w:t>中介計劃繼續運作。</w:t>
      </w:r>
    </w:p>
    <w:p w14:paraId="339E7A3A" w14:textId="18237C0D" w:rsidR="00D1030A" w:rsidRPr="0038135C" w:rsidRDefault="00277F48" w:rsidP="00760AE8">
      <w:pPr>
        <w:spacing w:before="240" w:after="240" w:line="240" w:lineRule="auto"/>
        <w:rPr>
          <w:rFonts w:cs="Arial"/>
        </w:rPr>
      </w:pPr>
      <w:r>
        <w:rPr>
          <w:rFonts w:eastAsia="PMingLiU" w:hint="eastAsia"/>
          <w:b/>
          <w:lang w:eastAsia="zh-TW"/>
        </w:rPr>
        <w:t>狀况：</w:t>
      </w:r>
      <w:r>
        <w:rPr>
          <w:rFonts w:eastAsia="PMingLiU" w:hint="eastAsia"/>
          <w:bCs/>
          <w:lang w:eastAsia="zh-TW"/>
        </w:rPr>
        <w:t>已完成</w:t>
      </w:r>
    </w:p>
    <w:p w14:paraId="61C3C754" w14:textId="0B21E118" w:rsidR="00D1030A" w:rsidRPr="0038135C" w:rsidRDefault="00277F48" w:rsidP="00760AE8">
      <w:pPr>
        <w:spacing w:before="240" w:after="240" w:line="240" w:lineRule="auto"/>
        <w:rPr>
          <w:rFonts w:cs="Arial"/>
        </w:rPr>
      </w:pPr>
      <w:r>
        <w:rPr>
          <w:rFonts w:eastAsia="PMingLiU" w:hint="eastAsia"/>
          <w:b/>
          <w:lang w:eastAsia="zh-TW"/>
        </w:rPr>
        <w:t>說明：</w:t>
      </w:r>
    </w:p>
    <w:p w14:paraId="67066621" w14:textId="77777777" w:rsidR="00396592" w:rsidRDefault="00396592" w:rsidP="00396592">
      <w:pPr>
        <w:spacing w:before="240" w:after="240" w:line="240" w:lineRule="auto"/>
      </w:pPr>
      <w:r>
        <w:rPr>
          <w:rFonts w:eastAsia="PMingLiU" w:hint="eastAsia"/>
          <w:lang w:eastAsia="zh-TW"/>
        </w:rPr>
        <w:t>澳洲首都領地中介計劃繼續在整個澳洲首都領地的警方問訊、法庭事務以及與法律專業人士的接觸中提供中介服務。截至</w:t>
      </w:r>
      <w:r>
        <w:rPr>
          <w:rFonts w:eastAsia="Arial"/>
          <w:lang w:eastAsia="zh-TW"/>
        </w:rPr>
        <w:t xml:space="preserve"> </w:t>
      </w:r>
      <w:r>
        <w:rPr>
          <w:rFonts w:eastAsia="PMingLiU"/>
          <w:lang w:eastAsia="zh-TW"/>
        </w:rPr>
        <w:t xml:space="preserve">2023 </w:t>
      </w:r>
      <w:r>
        <w:rPr>
          <w:rFonts w:eastAsia="PMingLiU" w:hint="eastAsia"/>
          <w:lang w:eastAsia="zh-TW"/>
        </w:rPr>
        <w:t>年</w:t>
      </w:r>
      <w:r>
        <w:rPr>
          <w:rFonts w:eastAsia="Arial"/>
          <w:lang w:eastAsia="zh-TW"/>
        </w:rPr>
        <w:t xml:space="preserve"> </w:t>
      </w:r>
      <w:r>
        <w:rPr>
          <w:rFonts w:eastAsia="PMingLiU"/>
          <w:lang w:eastAsia="zh-TW"/>
        </w:rPr>
        <w:t xml:space="preserve">6 </w:t>
      </w:r>
      <w:r>
        <w:rPr>
          <w:rFonts w:eastAsia="PMingLiU" w:hint="eastAsia"/>
          <w:lang w:eastAsia="zh-TW"/>
        </w:rPr>
        <w:t>月</w:t>
      </w:r>
      <w:r>
        <w:rPr>
          <w:rFonts w:eastAsia="Arial"/>
          <w:lang w:eastAsia="zh-TW"/>
        </w:rPr>
        <w:t xml:space="preserve"> </w:t>
      </w:r>
      <w:r>
        <w:rPr>
          <w:rFonts w:eastAsia="PMingLiU"/>
          <w:lang w:eastAsia="zh-TW"/>
        </w:rPr>
        <w:t xml:space="preserve">14 </w:t>
      </w:r>
      <w:r>
        <w:rPr>
          <w:rFonts w:eastAsia="PMingLiU" w:hint="eastAsia"/>
          <w:lang w:eastAsia="zh-TW"/>
        </w:rPr>
        <w:t>日，澳洲首都領地中介計劃已收到來自澳洲首都領地警方的</w:t>
      </w:r>
      <w:r>
        <w:rPr>
          <w:rFonts w:eastAsia="Arial"/>
          <w:lang w:eastAsia="zh-TW"/>
        </w:rPr>
        <w:t xml:space="preserve"> </w:t>
      </w:r>
      <w:r>
        <w:rPr>
          <w:rFonts w:eastAsia="PMingLiU"/>
          <w:lang w:eastAsia="zh-TW"/>
        </w:rPr>
        <w:t xml:space="preserve">787 </w:t>
      </w:r>
      <w:r>
        <w:rPr>
          <w:rFonts w:eastAsia="PMingLiU" w:hint="eastAsia"/>
          <w:lang w:eastAsia="zh-TW"/>
        </w:rPr>
        <w:t>份轉介函、來自澳洲首都領地法院（最高法院和地方法院）的</w:t>
      </w:r>
      <w:r>
        <w:rPr>
          <w:rFonts w:eastAsia="Arial"/>
          <w:lang w:eastAsia="zh-TW"/>
        </w:rPr>
        <w:t xml:space="preserve"> </w:t>
      </w:r>
      <w:r>
        <w:rPr>
          <w:rFonts w:eastAsia="PMingLiU"/>
          <w:lang w:eastAsia="zh-TW"/>
        </w:rPr>
        <w:t xml:space="preserve">129 </w:t>
      </w:r>
      <w:r>
        <w:rPr>
          <w:rFonts w:eastAsia="PMingLiU" w:hint="eastAsia"/>
          <w:lang w:eastAsia="zh-TW"/>
        </w:rPr>
        <w:t>份申請，以及來自法律專業人士（主要是法律援助機構</w:t>
      </w:r>
      <w:r>
        <w:rPr>
          <w:rFonts w:eastAsia="PMingLiU"/>
          <w:lang w:eastAsia="zh-TW"/>
        </w:rPr>
        <w:t>Legal Aid</w:t>
      </w:r>
      <w:r>
        <w:rPr>
          <w:rFonts w:eastAsia="PMingLiU" w:hint="eastAsia"/>
          <w:lang w:eastAsia="zh-TW"/>
        </w:rPr>
        <w:t>）的</w:t>
      </w:r>
      <w:r>
        <w:rPr>
          <w:rFonts w:eastAsia="Arial"/>
          <w:lang w:eastAsia="zh-TW"/>
        </w:rPr>
        <w:t xml:space="preserve"> </w:t>
      </w:r>
      <w:r>
        <w:rPr>
          <w:rFonts w:eastAsia="PMingLiU"/>
          <w:lang w:eastAsia="zh-TW"/>
        </w:rPr>
        <w:t xml:space="preserve">14 </w:t>
      </w:r>
      <w:r>
        <w:rPr>
          <w:rFonts w:eastAsia="PMingLiU" w:hint="eastAsia"/>
          <w:lang w:eastAsia="zh-TW"/>
        </w:rPr>
        <w:t>份申請。</w:t>
      </w:r>
    </w:p>
    <w:p w14:paraId="7B88EF67" w14:textId="77777777" w:rsidR="00396592" w:rsidRDefault="00396592" w:rsidP="00396592">
      <w:pPr>
        <w:spacing w:before="240" w:after="240" w:line="240" w:lineRule="auto"/>
      </w:pPr>
      <w:r>
        <w:rPr>
          <w:rFonts w:eastAsia="PMingLiU" w:hint="eastAsia"/>
          <w:lang w:eastAsia="zh-TW"/>
        </w:rPr>
        <w:t>在該計劃收到的所有轉介中，約有</w:t>
      </w:r>
      <w:r>
        <w:rPr>
          <w:rFonts w:eastAsia="Arial"/>
          <w:lang w:eastAsia="zh-TW"/>
        </w:rPr>
        <w:t xml:space="preserve"> </w:t>
      </w:r>
      <w:r>
        <w:rPr>
          <w:rFonts w:eastAsia="PMingLiU"/>
          <w:lang w:eastAsia="zh-TW"/>
        </w:rPr>
        <w:t xml:space="preserve">57% </w:t>
      </w:r>
      <w:r>
        <w:rPr>
          <w:rFonts w:eastAsia="PMingLiU" w:hint="eastAsia"/>
          <w:lang w:eastAsia="zh-TW"/>
        </w:rPr>
        <w:t>的目擊者除年齡外還存在其它溝通障礙。這些包括學習能力障礙、自閉症譜系障礙、認知障礙、語言障礙、身體殘障、精神健康問題和心理創傷。</w:t>
      </w:r>
    </w:p>
    <w:p w14:paraId="4F554671" w14:textId="77777777" w:rsidR="00396592" w:rsidRDefault="00396592" w:rsidP="00396592">
      <w:pPr>
        <w:spacing w:before="240" w:after="240" w:line="240" w:lineRule="auto"/>
      </w:pPr>
      <w:r>
        <w:rPr>
          <w:rFonts w:eastAsia="PMingLiU" w:hint="eastAsia"/>
          <w:lang w:eastAsia="zh-TW"/>
        </w:rPr>
        <w:t>通過開展溝通評估，具備相關專業知識的中介機構向警方、法院和法律專業人士提供量身定制的建議，幫助他們制定最佳的溝通策略，最終提供切實證據。</w:t>
      </w:r>
    </w:p>
    <w:p w14:paraId="7703C76C" w14:textId="157C38D7" w:rsidR="00396592" w:rsidRPr="0038135C" w:rsidRDefault="00396592" w:rsidP="00396592">
      <w:pPr>
        <w:spacing w:before="240" w:after="240" w:line="240" w:lineRule="auto"/>
        <w:rPr>
          <w:rFonts w:cs="Arial"/>
        </w:rPr>
      </w:pPr>
      <w:r>
        <w:rPr>
          <w:rFonts w:eastAsia="PMingLiU" w:hint="eastAsia"/>
          <w:lang w:eastAsia="zh-TW"/>
        </w:rPr>
        <w:t>該計劃繼續為收到的所有轉介（</w:t>
      </w:r>
      <w:r>
        <w:rPr>
          <w:rFonts w:eastAsia="PMingLiU"/>
          <w:lang w:eastAsia="zh-TW"/>
        </w:rPr>
        <w:t>100%</w:t>
      </w:r>
      <w:r>
        <w:rPr>
          <w:rFonts w:eastAsia="PMingLiU" w:hint="eastAsia"/>
          <w:lang w:eastAsia="zh-TW"/>
        </w:rPr>
        <w:t>）匹配具有適當技能的中介。</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4CEADA2D" w:rsidR="00D1030A" w:rsidRPr="0038135C" w:rsidRDefault="00A86A2C" w:rsidP="00515A1C">
      <w:pPr>
        <w:pStyle w:val="Heading2"/>
      </w:pPr>
      <w:bookmarkStart w:id="45" w:name="_Toc153222786"/>
      <w:r>
        <w:rPr>
          <w:rFonts w:eastAsia="PMingLiU" w:hint="eastAsia"/>
          <w:lang w:eastAsia="zh-TW"/>
        </w:rPr>
        <w:t>殘障殘障人士參與的降低災難風險計劃</w:t>
      </w:r>
      <w:bookmarkEnd w:id="45"/>
    </w:p>
    <w:p w14:paraId="3BE9A772" w14:textId="1FE2C1BC" w:rsidR="002A08E0" w:rsidRPr="0038135C" w:rsidRDefault="00B6426F" w:rsidP="00760AE8">
      <w:pPr>
        <w:spacing w:before="240" w:after="240" w:line="240" w:lineRule="auto"/>
        <w:rPr>
          <w:rFonts w:cs="Arial"/>
          <w:b/>
        </w:rPr>
      </w:pPr>
      <w:r>
        <w:rPr>
          <w:rFonts w:eastAsia="PMingLiU" w:hint="eastAsia"/>
          <w:b/>
          <w:lang w:eastAsia="zh-TW"/>
        </w:rPr>
        <w:t>轄區：</w:t>
      </w:r>
      <w:r>
        <w:rPr>
          <w:rFonts w:eastAsia="PMingLiU" w:hint="eastAsia"/>
          <w:bCs/>
          <w:lang w:eastAsia="zh-TW"/>
        </w:rPr>
        <w:t>澳洲政府國家應急管理局</w:t>
      </w:r>
    </w:p>
    <w:p w14:paraId="52E02BE9" w14:textId="6EBD43F6" w:rsidR="00D1030A" w:rsidRPr="0038135C" w:rsidRDefault="00B6426F" w:rsidP="00760AE8">
      <w:pPr>
        <w:spacing w:before="240" w:after="240" w:line="240" w:lineRule="auto"/>
        <w:rPr>
          <w:rFonts w:cs="Arial"/>
        </w:rPr>
      </w:pPr>
      <w:r>
        <w:rPr>
          <w:rFonts w:eastAsia="PMingLiU"/>
          <w:b/>
          <w:lang w:eastAsia="zh-TW"/>
        </w:rPr>
        <w:t>TAP</w:t>
      </w:r>
      <w:r>
        <w:rPr>
          <w:rFonts w:eastAsia="PMingLiU" w:hint="eastAsia"/>
          <w:b/>
          <w:lang w:eastAsia="zh-TW"/>
        </w:rPr>
        <w:t>：</w:t>
      </w:r>
      <w:r>
        <w:rPr>
          <w:rFonts w:eastAsia="PMingLiU" w:hint="eastAsia"/>
          <w:bCs/>
          <w:lang w:eastAsia="zh-TW"/>
        </w:rPr>
        <w:t>應急管理</w:t>
      </w:r>
    </w:p>
    <w:p w14:paraId="7D017011" w14:textId="7BAF13F7" w:rsidR="00D1030A" w:rsidRPr="0038135C" w:rsidRDefault="00B6426F" w:rsidP="00760AE8">
      <w:pPr>
        <w:spacing w:before="240" w:after="240" w:line="240" w:lineRule="auto"/>
        <w:rPr>
          <w:rFonts w:cs="Arial"/>
          <w:b/>
        </w:rPr>
      </w:pPr>
      <w:r>
        <w:rPr>
          <w:rFonts w:eastAsia="PMingLiU"/>
          <w:bCs/>
          <w:lang w:eastAsia="zh-TW"/>
        </w:rPr>
        <w:t>TAP</w:t>
      </w:r>
      <w:r>
        <w:rPr>
          <w:rFonts w:eastAsia="PMingLiU" w:hint="eastAsia"/>
          <w:bCs/>
          <w:lang w:eastAsia="zh-TW"/>
        </w:rPr>
        <w:t>目標：</w:t>
      </w:r>
      <w:r>
        <w:rPr>
          <w:rFonts w:eastAsia="PMingLiU"/>
          <w:bCs/>
          <w:lang w:eastAsia="zh-TW"/>
        </w:rPr>
        <w:t xml:space="preserve">2. </w:t>
      </w:r>
      <w:r>
        <w:rPr>
          <w:rFonts w:eastAsia="PMingLiU" w:hint="eastAsia"/>
          <w:bCs/>
          <w:lang w:eastAsia="zh-TW"/>
        </w:rPr>
        <w:t>確保全納性的災難</w:t>
      </w:r>
      <w:r>
        <w:rPr>
          <w:rFonts w:eastAsia="PMingLiU"/>
          <w:bCs/>
          <w:lang w:eastAsia="zh-TW"/>
        </w:rPr>
        <w:t>/</w:t>
      </w:r>
      <w:r>
        <w:rPr>
          <w:rFonts w:eastAsia="PMingLiU" w:hint="eastAsia"/>
          <w:bCs/>
          <w:lang w:eastAsia="zh-TW"/>
        </w:rPr>
        <w:t>緊急情況管理、防範災難和恢復工作規劃流程在緊急情況發生前、發生期間和發生後支持殘障人士的身心健康。</w:t>
      </w:r>
    </w:p>
    <w:p w14:paraId="3B3547FE" w14:textId="733CC1E8" w:rsidR="00D1030A" w:rsidRPr="0038135C" w:rsidRDefault="00B6426F" w:rsidP="00760AE8">
      <w:pPr>
        <w:spacing w:before="240" w:after="240" w:line="240" w:lineRule="auto"/>
        <w:rPr>
          <w:rFonts w:cs="Arial"/>
        </w:rPr>
      </w:pPr>
      <w:r>
        <w:rPr>
          <w:rFonts w:eastAsia="PMingLiU" w:hint="eastAsia"/>
          <w:b/>
          <w:lang w:eastAsia="zh-TW"/>
        </w:rPr>
        <w:t>行動：</w:t>
      </w:r>
      <w:r>
        <w:rPr>
          <w:rFonts w:eastAsia="PMingLiU"/>
          <w:bCs/>
          <w:lang w:eastAsia="zh-TW"/>
        </w:rPr>
        <w:t>2.5</w:t>
      </w:r>
      <w:r>
        <w:rPr>
          <w:rFonts w:eastAsia="PMingLiU" w:hint="eastAsia"/>
          <w:bCs/>
          <w:lang w:eastAsia="zh-TW"/>
        </w:rPr>
        <w:t>國家應急管理局合併了前國家恢復和復原局（</w:t>
      </w:r>
      <w:r>
        <w:rPr>
          <w:rFonts w:eastAsia="PMingLiU"/>
          <w:lang w:eastAsia="zh-TW"/>
        </w:rPr>
        <w:t>National Recovery and Resilience Agency</w:t>
      </w:r>
      <w:r>
        <w:rPr>
          <w:rFonts w:eastAsia="PMingLiU" w:hint="eastAsia"/>
          <w:bCs/>
          <w:lang w:eastAsia="zh-TW"/>
        </w:rPr>
        <w:t>），將通過該局現有的業務流程，合併報告恢復和降低風險舉措中的資源缺口和未滿足的殘障人士需求。</w:t>
      </w:r>
    </w:p>
    <w:p w14:paraId="0617B305" w14:textId="767908F4" w:rsidR="00D1030A" w:rsidRPr="0038135C" w:rsidRDefault="00B6426F" w:rsidP="00760AE8">
      <w:pPr>
        <w:spacing w:before="240" w:after="240" w:line="240" w:lineRule="auto"/>
        <w:rPr>
          <w:rFonts w:cs="Arial"/>
        </w:rPr>
      </w:pPr>
      <w:r>
        <w:rPr>
          <w:rFonts w:eastAsia="PMingLiU" w:hint="eastAsia"/>
          <w:b/>
          <w:lang w:eastAsia="zh-TW"/>
        </w:rPr>
        <w:t>指標：</w:t>
      </w:r>
      <w:r>
        <w:rPr>
          <w:rFonts w:eastAsia="PMingLiU" w:hint="eastAsia"/>
          <w:bCs/>
          <w:lang w:eastAsia="zh-TW"/>
        </w:rPr>
        <w:t>向國家應急管理局</w:t>
      </w:r>
      <w:r>
        <w:rPr>
          <w:rFonts w:eastAsia="PMingLiU"/>
          <w:bCs/>
          <w:lang w:eastAsia="zh-TW"/>
        </w:rPr>
        <w:t>NEMA</w:t>
      </w:r>
      <w:r>
        <w:rPr>
          <w:rFonts w:eastAsia="PMingLiU" w:hint="eastAsia"/>
          <w:bCs/>
          <w:lang w:eastAsia="zh-TW"/>
        </w:rPr>
        <w:t>（合併了前國家恢復和復原局）相關業務部門報告在恢復和減少風險舉措中，殘障人士的資源缺口和未滿足的需求。</w:t>
      </w:r>
    </w:p>
    <w:p w14:paraId="563B6ED4" w14:textId="1A378425" w:rsidR="00D1030A" w:rsidRPr="0038135C" w:rsidRDefault="00B6426F" w:rsidP="00760AE8">
      <w:pPr>
        <w:spacing w:before="240" w:after="240" w:line="240" w:lineRule="auto"/>
        <w:rPr>
          <w:rFonts w:cs="Arial"/>
        </w:rPr>
      </w:pPr>
      <w:r>
        <w:rPr>
          <w:rFonts w:eastAsia="PMingLiU" w:hint="eastAsia"/>
          <w:b/>
          <w:lang w:eastAsia="zh-TW"/>
        </w:rPr>
        <w:t>狀况：</w:t>
      </w:r>
      <w:r>
        <w:rPr>
          <w:rFonts w:eastAsia="PMingLiU" w:hint="eastAsia"/>
          <w:bCs/>
          <w:lang w:eastAsia="zh-TW"/>
        </w:rPr>
        <w:t>按計劃進行</w:t>
      </w:r>
    </w:p>
    <w:p w14:paraId="411794B4" w14:textId="4D629A5B" w:rsidR="00D1030A" w:rsidRPr="0038135C" w:rsidRDefault="00B6426F" w:rsidP="00760AE8">
      <w:pPr>
        <w:spacing w:before="240" w:after="240" w:line="240" w:lineRule="auto"/>
        <w:rPr>
          <w:rFonts w:cs="Arial"/>
        </w:rPr>
      </w:pPr>
      <w:r>
        <w:rPr>
          <w:rFonts w:eastAsia="PMingLiU" w:hint="eastAsia"/>
          <w:b/>
          <w:lang w:eastAsia="zh-TW"/>
        </w:rPr>
        <w:t>說明：</w:t>
      </w:r>
    </w:p>
    <w:p w14:paraId="1EB06ECA" w14:textId="77777777" w:rsidR="00B6426F" w:rsidRDefault="00B6426F" w:rsidP="00B6426F">
      <w:pPr>
        <w:spacing w:before="240" w:after="240" w:line="240" w:lineRule="auto"/>
      </w:pPr>
      <w:r>
        <w:rPr>
          <w:rFonts w:eastAsia="PMingLiU" w:hint="eastAsia"/>
          <w:lang w:eastAsia="zh-TW"/>
        </w:rPr>
        <w:t>悉尼大學殘障人士事務研究中心開展的一項</w:t>
      </w:r>
      <w:r>
        <w:rPr>
          <w:rFonts w:eastAsia="PMingLiU"/>
          <w:lang w:eastAsia="zh-TW"/>
        </w:rPr>
        <w:t>“</w:t>
      </w:r>
      <w:r>
        <w:rPr>
          <w:rFonts w:eastAsia="PMingLiU" w:hint="eastAsia"/>
          <w:lang w:eastAsia="zh-TW"/>
        </w:rPr>
        <w:t>全國範圍研究</w:t>
      </w:r>
      <w:r>
        <w:rPr>
          <w:rFonts w:eastAsia="PMingLiU"/>
          <w:lang w:eastAsia="zh-TW"/>
        </w:rPr>
        <w:t>”- “</w:t>
      </w:r>
      <w:r>
        <w:rPr>
          <w:rFonts w:eastAsia="PMingLiU" w:hint="eastAsia"/>
          <w:lang w:eastAsia="zh-TW"/>
        </w:rPr>
        <w:t>殘障人士參與的降低災難風險</w:t>
      </w:r>
      <w:r>
        <w:rPr>
          <w:rFonts w:eastAsia="PMingLiU"/>
          <w:lang w:eastAsia="zh-TW"/>
        </w:rPr>
        <w:t>”</w:t>
      </w:r>
      <w:r>
        <w:rPr>
          <w:rFonts w:eastAsia="PMingLiU" w:hint="eastAsia"/>
          <w:lang w:eastAsia="zh-TW"/>
        </w:rPr>
        <w:t>（</w:t>
      </w:r>
      <w:r>
        <w:rPr>
          <w:rFonts w:eastAsia="PMingLiU"/>
          <w:lang w:eastAsia="zh-TW"/>
        </w:rPr>
        <w:t>DIDRR</w:t>
      </w:r>
      <w:r>
        <w:rPr>
          <w:rFonts w:eastAsia="PMingLiU" w:hint="eastAsia"/>
          <w:lang w:eastAsia="zh-TW"/>
        </w:rPr>
        <w:t>）項目的第一階段現已完成。</w:t>
      </w:r>
    </w:p>
    <w:p w14:paraId="7196EFD4" w14:textId="77777777" w:rsidR="00B6426F" w:rsidRDefault="00B6426F" w:rsidP="00B6426F">
      <w:pPr>
        <w:spacing w:before="240" w:after="240" w:line="240" w:lineRule="auto"/>
      </w:pPr>
      <w:r>
        <w:rPr>
          <w:rFonts w:eastAsia="PMingLiU" w:hint="eastAsia"/>
          <w:lang w:eastAsia="zh-TW"/>
        </w:rPr>
        <w:t>該</w:t>
      </w:r>
      <w:r>
        <w:rPr>
          <w:rFonts w:eastAsia="PMingLiU"/>
          <w:lang w:eastAsia="zh-TW"/>
        </w:rPr>
        <w:t>“</w:t>
      </w:r>
      <w:r>
        <w:rPr>
          <w:rFonts w:eastAsia="PMingLiU" w:hint="eastAsia"/>
          <w:lang w:eastAsia="zh-TW"/>
        </w:rPr>
        <w:t>範圍研究</w:t>
      </w:r>
      <w:r>
        <w:rPr>
          <w:rFonts w:eastAsia="PMingLiU"/>
          <w:lang w:eastAsia="zh-TW"/>
        </w:rPr>
        <w:t>”</w:t>
      </w:r>
      <w:r>
        <w:rPr>
          <w:rFonts w:eastAsia="PMingLiU" w:hint="eastAsia"/>
          <w:lang w:eastAsia="zh-TW"/>
        </w:rPr>
        <w:t>是對當前全國應急管理計劃全納性的全面分析，為評估我們在全國範圍內開展殘障人士參與的降低災難風險工作的一致性提供基準。</w:t>
      </w:r>
    </w:p>
    <w:p w14:paraId="467B9DEA" w14:textId="77777777" w:rsidR="00B6426F" w:rsidRDefault="00B6426F" w:rsidP="00B6426F">
      <w:pPr>
        <w:spacing w:before="240" w:after="240" w:line="240" w:lineRule="auto"/>
      </w:pPr>
      <w:r>
        <w:rPr>
          <w:rFonts w:eastAsia="PMingLiU" w:hint="eastAsia"/>
          <w:lang w:eastAsia="zh-TW"/>
        </w:rPr>
        <w:t>該研究包括對經同行評審的</w:t>
      </w:r>
      <w:r>
        <w:rPr>
          <w:rFonts w:eastAsia="Arial"/>
          <w:lang w:eastAsia="zh-TW"/>
        </w:rPr>
        <w:t xml:space="preserve"> </w:t>
      </w:r>
      <w:r>
        <w:rPr>
          <w:rFonts w:eastAsia="PMingLiU"/>
          <w:lang w:eastAsia="zh-TW"/>
        </w:rPr>
        <w:t xml:space="preserve">DIDRR </w:t>
      </w:r>
      <w:r>
        <w:rPr>
          <w:rFonts w:eastAsia="PMingLiU" w:hint="eastAsia"/>
          <w:lang w:eastAsia="zh-TW"/>
        </w:rPr>
        <w:t>研究進行分析，該研究製作出了證據以及資源</w:t>
      </w:r>
      <w:r>
        <w:rPr>
          <w:rFonts w:eastAsia="Arial"/>
          <w:lang w:eastAsia="zh-TW"/>
        </w:rPr>
        <w:t xml:space="preserve"> </w:t>
      </w:r>
      <w:r>
        <w:rPr>
          <w:rFonts w:eastAsia="PMingLiU"/>
          <w:lang w:eastAsia="zh-TW"/>
        </w:rPr>
        <w:t>“</w:t>
      </w:r>
      <w:r>
        <w:rPr>
          <w:rFonts w:eastAsia="PMingLiU" w:hint="eastAsia"/>
          <w:lang w:eastAsia="zh-TW"/>
        </w:rPr>
        <w:t>差距圖</w:t>
      </w:r>
      <w:r>
        <w:rPr>
          <w:rFonts w:eastAsia="PMingLiU"/>
          <w:lang w:eastAsia="zh-TW"/>
        </w:rPr>
        <w:t>”</w:t>
      </w:r>
      <w:r>
        <w:rPr>
          <w:rFonts w:eastAsia="PMingLiU" w:hint="eastAsia"/>
          <w:lang w:eastAsia="zh-TW"/>
        </w:rPr>
        <w:t>，探討了應急管理安排中的殘障人士代表情況，並確定了當今</w:t>
      </w:r>
      <w:r>
        <w:rPr>
          <w:rFonts w:eastAsia="Arial"/>
          <w:lang w:eastAsia="zh-TW"/>
        </w:rPr>
        <w:t xml:space="preserve"> </w:t>
      </w:r>
      <w:r>
        <w:rPr>
          <w:rFonts w:eastAsia="PMingLiU"/>
          <w:lang w:eastAsia="zh-TW"/>
        </w:rPr>
        <w:t xml:space="preserve">DIDRR </w:t>
      </w:r>
      <w:r>
        <w:rPr>
          <w:rFonts w:eastAsia="PMingLiU" w:hint="eastAsia"/>
          <w:lang w:eastAsia="zh-TW"/>
        </w:rPr>
        <w:t>的</w:t>
      </w:r>
      <w:r>
        <w:rPr>
          <w:rFonts w:eastAsia="Arial"/>
          <w:lang w:eastAsia="zh-TW"/>
        </w:rPr>
        <w:t xml:space="preserve"> </w:t>
      </w:r>
      <w:r>
        <w:rPr>
          <w:rFonts w:eastAsia="PMingLiU"/>
          <w:lang w:eastAsia="zh-TW"/>
        </w:rPr>
        <w:t>"</w:t>
      </w:r>
      <w:r>
        <w:rPr>
          <w:rFonts w:eastAsia="PMingLiU" w:hint="eastAsia"/>
          <w:lang w:eastAsia="zh-TW"/>
        </w:rPr>
        <w:t>良好做法</w:t>
      </w:r>
      <w:r>
        <w:rPr>
          <w:rFonts w:eastAsia="PMingLiU"/>
          <w:lang w:eastAsia="zh-TW"/>
        </w:rPr>
        <w:t>"</w:t>
      </w:r>
      <w:r>
        <w:rPr>
          <w:rFonts w:eastAsia="PMingLiU" w:hint="eastAsia"/>
          <w:lang w:eastAsia="zh-TW"/>
        </w:rPr>
        <w:t>。</w:t>
      </w:r>
    </w:p>
    <w:p w14:paraId="53D1477D" w14:textId="0F65E444" w:rsidR="00B6426F" w:rsidRPr="0038135C" w:rsidRDefault="00B6426F" w:rsidP="00B6426F">
      <w:pPr>
        <w:spacing w:before="240" w:after="240" w:line="240" w:lineRule="auto"/>
        <w:rPr>
          <w:rFonts w:cs="Arial"/>
        </w:rPr>
      </w:pPr>
      <w:r>
        <w:rPr>
          <w:rFonts w:eastAsia="PMingLiU" w:hint="eastAsia"/>
          <w:lang w:eastAsia="zh-TW"/>
        </w:rPr>
        <w:t>該研究確定了三大優先行動領域：</w:t>
      </w:r>
    </w:p>
    <w:p w14:paraId="288F1204" w14:textId="64DE8D73" w:rsidR="00D1030A" w:rsidRPr="0038135C" w:rsidRDefault="00B6426F" w:rsidP="00760AE8">
      <w:pPr>
        <w:pStyle w:val="ListParagraph"/>
        <w:numPr>
          <w:ilvl w:val="0"/>
          <w:numId w:val="12"/>
        </w:numPr>
        <w:spacing w:after="120" w:line="240" w:lineRule="auto"/>
        <w:ind w:left="360"/>
        <w:contextualSpacing w:val="0"/>
        <w:rPr>
          <w:rFonts w:cs="Arial"/>
        </w:rPr>
      </w:pPr>
      <w:r>
        <w:rPr>
          <w:rFonts w:eastAsia="PMingLiU" w:hint="eastAsia"/>
          <w:lang w:eastAsia="zh-TW"/>
        </w:rPr>
        <w:t>制定全納性計劃，確定在緊急情況下可為殘障殘障人士調用的服務和資產；</w:t>
      </w:r>
    </w:p>
    <w:p w14:paraId="13B2E132" w14:textId="0A63FB32" w:rsidR="00D1030A" w:rsidRPr="0038135C" w:rsidRDefault="00B6426F" w:rsidP="00760AE8">
      <w:pPr>
        <w:pStyle w:val="ListParagraph"/>
        <w:numPr>
          <w:ilvl w:val="0"/>
          <w:numId w:val="12"/>
        </w:numPr>
        <w:spacing w:after="120" w:line="240" w:lineRule="auto"/>
        <w:ind w:left="360"/>
        <w:contextualSpacing w:val="0"/>
        <w:rPr>
          <w:rFonts w:cs="Arial"/>
        </w:rPr>
      </w:pPr>
      <w:r>
        <w:rPr>
          <w:rFonts w:eastAsia="PMingLiU" w:hint="eastAsia"/>
          <w:lang w:eastAsia="zh-TW"/>
        </w:rPr>
        <w:t>供人人獲取的全納性資訊；必須與殘障人士共同審查的溝通程序和工具；</w:t>
      </w:r>
    </w:p>
    <w:p w14:paraId="5076086A" w14:textId="441AAD09" w:rsidR="00D1030A" w:rsidRPr="0038135C" w:rsidRDefault="00B6426F" w:rsidP="00760AE8">
      <w:pPr>
        <w:pStyle w:val="ListParagraph"/>
        <w:numPr>
          <w:ilvl w:val="0"/>
          <w:numId w:val="12"/>
        </w:numPr>
        <w:spacing w:after="120" w:line="240" w:lineRule="auto"/>
        <w:ind w:left="360"/>
        <w:contextualSpacing w:val="0"/>
        <w:rPr>
          <w:rFonts w:cs="Arial"/>
        </w:rPr>
      </w:pPr>
      <w:r>
        <w:rPr>
          <w:rFonts w:eastAsia="PMingLiU" w:hint="eastAsia"/>
          <w:lang w:eastAsia="zh-TW"/>
        </w:rPr>
        <w:t>採用全納性實踐，促進量身定制支持和跨部門合作的機會，減少殘障人士面臨的障礙。</w:t>
      </w:r>
      <w:r w:rsidR="00D1030A" w:rsidRPr="0038135C">
        <w:rPr>
          <w:rFonts w:cs="Arial"/>
        </w:rPr>
        <w:t xml:space="preserve"> </w:t>
      </w:r>
    </w:p>
    <w:p w14:paraId="5B2DAEC3" w14:textId="6588B953" w:rsidR="00D1030A" w:rsidRPr="0038135C" w:rsidRDefault="00B6426F" w:rsidP="00760AE8">
      <w:pPr>
        <w:spacing w:before="240" w:after="240" w:line="240" w:lineRule="auto"/>
        <w:rPr>
          <w:rFonts w:cs="Arial"/>
          <w:b/>
        </w:rPr>
      </w:pPr>
      <w:r>
        <w:rPr>
          <w:rFonts w:eastAsia="PMingLiU" w:hint="eastAsia"/>
          <w:lang w:eastAsia="zh-TW"/>
        </w:rPr>
        <w:t>這項研究將為</w:t>
      </w:r>
      <w:r>
        <w:rPr>
          <w:rFonts w:eastAsia="Arial"/>
          <w:lang w:eastAsia="zh-TW"/>
        </w:rPr>
        <w:t xml:space="preserve"> </w:t>
      </w:r>
      <w:r>
        <w:rPr>
          <w:rFonts w:eastAsia="PMingLiU"/>
          <w:lang w:eastAsia="zh-TW"/>
        </w:rPr>
        <w:t xml:space="preserve">DIDRR </w:t>
      </w:r>
      <w:r>
        <w:rPr>
          <w:rFonts w:eastAsia="PMingLiU" w:hint="eastAsia"/>
          <w:lang w:eastAsia="zh-TW"/>
        </w:rPr>
        <w:t>計劃的下一階段工作提供資訊，</w:t>
      </w:r>
      <w:r>
        <w:rPr>
          <w:rFonts w:eastAsia="PMingLiU"/>
          <w:lang w:eastAsia="zh-TW"/>
        </w:rPr>
        <w:t xml:space="preserve">NEMA </w:t>
      </w:r>
      <w:r>
        <w:rPr>
          <w:rFonts w:eastAsia="PMingLiU" w:hint="eastAsia"/>
          <w:lang w:eastAsia="zh-TW"/>
        </w:rPr>
        <w:t>期待著在不久的將來取得進展。</w:t>
      </w:r>
    </w:p>
    <w:p w14:paraId="50B2BAE9" w14:textId="77777777" w:rsidR="001F7ED0" w:rsidRDefault="001F7ED0" w:rsidP="00760AE8">
      <w:pPr>
        <w:spacing w:before="240" w:after="240"/>
      </w:pPr>
      <w:r>
        <w:br w:type="page"/>
      </w:r>
    </w:p>
    <w:p w14:paraId="3C55E03B" w14:textId="0C4B9F2D" w:rsidR="00B875C3" w:rsidRDefault="0088684F" w:rsidP="00515A1C">
      <w:pPr>
        <w:pStyle w:val="Heading2"/>
      </w:pPr>
      <w:bookmarkStart w:id="46" w:name="_Toc153222787"/>
      <w:r>
        <w:rPr>
          <w:rFonts w:eastAsia="PMingLiU"/>
          <w:lang w:eastAsia="zh-TW"/>
        </w:rPr>
        <w:t>2021</w:t>
      </w:r>
      <w:r>
        <w:rPr>
          <w:rFonts w:eastAsia="PMingLiU" w:hint="eastAsia"/>
          <w:lang w:eastAsia="zh-TW"/>
        </w:rPr>
        <w:t>年</w:t>
      </w:r>
      <w:r>
        <w:rPr>
          <w:rFonts w:eastAsia="PMingLiU"/>
          <w:lang w:eastAsia="zh-TW"/>
        </w:rPr>
        <w:t>12</w:t>
      </w:r>
      <w:r>
        <w:rPr>
          <w:rFonts w:eastAsia="PMingLiU" w:hint="eastAsia"/>
          <w:lang w:eastAsia="zh-TW"/>
        </w:rPr>
        <w:t>月</w:t>
      </w:r>
      <w:r>
        <w:rPr>
          <w:rFonts w:eastAsia="PMingLiU"/>
          <w:lang w:eastAsia="zh-TW"/>
        </w:rPr>
        <w:t>3</w:t>
      </w:r>
      <w:r>
        <w:rPr>
          <w:rFonts w:eastAsia="PMingLiU" w:hint="eastAsia"/>
          <w:lang w:eastAsia="zh-TW"/>
        </w:rPr>
        <w:t>日至今的進展概述</w:t>
      </w:r>
      <w:bookmarkEnd w:id="46"/>
    </w:p>
    <w:p w14:paraId="6A45EB60" w14:textId="39C3D278" w:rsidR="00B875C3" w:rsidRDefault="002818AE" w:rsidP="00760AE8">
      <w:pPr>
        <w:spacing w:before="240" w:after="240" w:line="240" w:lineRule="auto"/>
      </w:pPr>
      <w:r>
        <w:rPr>
          <w:rFonts w:eastAsia="PMingLiU" w:hint="eastAsia"/>
          <w:lang w:eastAsia="zh-TW"/>
        </w:rPr>
        <w:t>自</w:t>
      </w:r>
      <w:r>
        <w:rPr>
          <w:rFonts w:eastAsia="Arial"/>
          <w:lang w:eastAsia="zh-TW"/>
        </w:rPr>
        <w:t xml:space="preserve"> </w:t>
      </w:r>
      <w:r>
        <w:rPr>
          <w:rFonts w:eastAsia="PMingLiU" w:hint="eastAsia"/>
          <w:lang w:eastAsia="zh-TW"/>
        </w:rPr>
        <w:t>《策略》啟動以來，總的來說在實施行動方面取得了積極進展。與</w:t>
      </w:r>
      <w:r>
        <w:rPr>
          <w:rFonts w:eastAsia="Arial"/>
          <w:lang w:eastAsia="zh-TW"/>
        </w:rPr>
        <w:t xml:space="preserve"> </w:t>
      </w:r>
      <w:r>
        <w:rPr>
          <w:rFonts w:eastAsia="PMingLiU"/>
          <w:lang w:eastAsia="zh-TW"/>
        </w:rPr>
        <w:t xml:space="preserve">2021-2022 </w:t>
      </w:r>
      <w:r>
        <w:rPr>
          <w:rFonts w:eastAsia="PMingLiU" w:hint="eastAsia"/>
          <w:lang w:eastAsia="zh-TW"/>
        </w:rPr>
        <w:t>年報告期相比，</w:t>
      </w:r>
      <w:r>
        <w:rPr>
          <w:rFonts w:eastAsia="PMingLiU"/>
          <w:lang w:eastAsia="zh-TW"/>
        </w:rPr>
        <w:t xml:space="preserve">2022-2023 </w:t>
      </w:r>
      <w:r>
        <w:rPr>
          <w:rFonts w:eastAsia="PMingLiU" w:hint="eastAsia"/>
          <w:lang w:eastAsia="zh-TW"/>
        </w:rPr>
        <w:t>年大多數轄區完成的行動數量均有增加。</w:t>
      </w:r>
    </w:p>
    <w:p w14:paraId="1763A682" w14:textId="6A5F1B36" w:rsidR="00B875C3" w:rsidRPr="00B875C3" w:rsidRDefault="002818AE" w:rsidP="00760AE8">
      <w:pPr>
        <w:spacing w:before="240" w:after="240" w:line="240" w:lineRule="auto"/>
      </w:pPr>
      <w:r>
        <w:rPr>
          <w:rFonts w:eastAsia="PMingLiU" w:hint="eastAsia"/>
          <w:lang w:eastAsia="zh-TW"/>
        </w:rPr>
        <w:t>所有</w:t>
      </w:r>
      <w:r>
        <w:rPr>
          <w:rFonts w:eastAsia="PMingLiU"/>
          <w:lang w:eastAsia="zh-TW"/>
        </w:rPr>
        <w:t>417</w:t>
      </w:r>
      <w:r>
        <w:rPr>
          <w:rFonts w:eastAsia="PMingLiU" w:hint="eastAsia"/>
          <w:lang w:eastAsia="zh-TW"/>
        </w:rPr>
        <w:t>項</w:t>
      </w:r>
      <w:r>
        <w:rPr>
          <w:rFonts w:eastAsia="PMingLiU"/>
          <w:lang w:eastAsia="zh-TW"/>
        </w:rPr>
        <w:t>TAP</w:t>
      </w:r>
      <w:r>
        <w:rPr>
          <w:rFonts w:eastAsia="PMingLiU" w:hint="eastAsia"/>
          <w:lang w:eastAsia="zh-TW"/>
        </w:rPr>
        <w:t>的總體進展顯示：</w:t>
      </w:r>
    </w:p>
    <w:p w14:paraId="64F77A87" w14:textId="07021053" w:rsidR="00B875C3" w:rsidRPr="00B875C3" w:rsidRDefault="002818AE" w:rsidP="00EF7D0A">
      <w:pPr>
        <w:pStyle w:val="ListParagraph"/>
        <w:numPr>
          <w:ilvl w:val="0"/>
          <w:numId w:val="47"/>
        </w:numPr>
        <w:spacing w:before="120" w:after="0" w:line="240" w:lineRule="auto"/>
        <w:contextualSpacing w:val="0"/>
      </w:pPr>
      <w:r>
        <w:rPr>
          <w:rFonts w:eastAsia="PMingLiU"/>
          <w:b/>
          <w:lang w:eastAsia="zh-TW"/>
        </w:rPr>
        <w:t>353</w:t>
      </w:r>
      <w:r>
        <w:rPr>
          <w:rFonts w:eastAsia="PMingLiU" w:hint="eastAsia"/>
          <w:b/>
          <w:lang w:eastAsia="zh-TW"/>
        </w:rPr>
        <w:t>（</w:t>
      </w:r>
      <w:r>
        <w:rPr>
          <w:rFonts w:eastAsia="PMingLiU"/>
          <w:b/>
          <w:lang w:eastAsia="zh-TW"/>
        </w:rPr>
        <w:t>85%</w:t>
      </w:r>
      <w:r>
        <w:rPr>
          <w:rFonts w:eastAsia="PMingLiU" w:hint="eastAsia"/>
          <w:b/>
          <w:lang w:eastAsia="zh-TW"/>
        </w:rPr>
        <w:t>）</w:t>
      </w:r>
      <w:r>
        <w:rPr>
          <w:rFonts w:eastAsia="PMingLiU" w:hint="eastAsia"/>
          <w:bCs/>
          <w:lang w:eastAsia="zh-TW"/>
        </w:rPr>
        <w:t>項行動報告為已完成或按計劃進行，其中</w:t>
      </w:r>
    </w:p>
    <w:p w14:paraId="05247AD1" w14:textId="06EFAF0A" w:rsidR="00B875C3" w:rsidRPr="00B875C3" w:rsidRDefault="002818AE" w:rsidP="00EF7D0A">
      <w:pPr>
        <w:pStyle w:val="ListParagraph"/>
        <w:numPr>
          <w:ilvl w:val="1"/>
          <w:numId w:val="48"/>
        </w:numPr>
        <w:spacing w:before="120" w:after="0" w:line="240" w:lineRule="auto"/>
        <w:ind w:left="720"/>
        <w:contextualSpacing w:val="0"/>
      </w:pPr>
      <w:r>
        <w:rPr>
          <w:rFonts w:eastAsia="PMingLiU"/>
          <w:b/>
          <w:lang w:eastAsia="zh-TW"/>
        </w:rPr>
        <w:t>144</w:t>
      </w:r>
      <w:r>
        <w:rPr>
          <w:rFonts w:eastAsia="PMingLiU"/>
          <w:lang w:eastAsia="zh-TW"/>
        </w:rPr>
        <w:t xml:space="preserve"> </w:t>
      </w:r>
      <w:r>
        <w:rPr>
          <w:rFonts w:eastAsia="PMingLiU" w:hint="eastAsia"/>
          <w:b/>
          <w:lang w:eastAsia="zh-TW"/>
        </w:rPr>
        <w:t>（</w:t>
      </w:r>
      <w:r>
        <w:rPr>
          <w:rFonts w:eastAsia="PMingLiU"/>
          <w:b/>
          <w:lang w:eastAsia="zh-TW"/>
        </w:rPr>
        <w:t>35%</w:t>
      </w:r>
      <w:r>
        <w:rPr>
          <w:rFonts w:eastAsia="PMingLiU" w:hint="eastAsia"/>
          <w:b/>
          <w:lang w:eastAsia="zh-TW"/>
        </w:rPr>
        <w:t>）</w:t>
      </w:r>
      <w:r>
        <w:rPr>
          <w:rFonts w:eastAsia="PMingLiU" w:hint="eastAsia"/>
          <w:bCs/>
          <w:lang w:eastAsia="zh-TW"/>
        </w:rPr>
        <w:t>項行動已完成，和</w:t>
      </w:r>
    </w:p>
    <w:p w14:paraId="63885B5F" w14:textId="1888E558" w:rsidR="00B875C3" w:rsidRPr="00B875C3" w:rsidRDefault="002818AE" w:rsidP="00EF7D0A">
      <w:pPr>
        <w:pStyle w:val="ListParagraph"/>
        <w:numPr>
          <w:ilvl w:val="1"/>
          <w:numId w:val="48"/>
        </w:numPr>
        <w:spacing w:before="120" w:after="0" w:line="240" w:lineRule="auto"/>
        <w:ind w:left="720"/>
        <w:contextualSpacing w:val="0"/>
      </w:pPr>
      <w:r>
        <w:rPr>
          <w:rFonts w:eastAsia="PMingLiU"/>
          <w:b/>
          <w:lang w:eastAsia="zh-TW"/>
        </w:rPr>
        <w:t>209</w:t>
      </w:r>
      <w:r>
        <w:rPr>
          <w:rFonts w:eastAsia="PMingLiU"/>
          <w:lang w:eastAsia="zh-TW"/>
        </w:rPr>
        <w:t xml:space="preserve"> </w:t>
      </w:r>
      <w:r>
        <w:rPr>
          <w:rFonts w:eastAsia="PMingLiU" w:hint="eastAsia"/>
          <w:b/>
          <w:lang w:eastAsia="zh-TW"/>
        </w:rPr>
        <w:t>（</w:t>
      </w:r>
      <w:r>
        <w:rPr>
          <w:rFonts w:eastAsia="PMingLiU"/>
          <w:b/>
          <w:lang w:eastAsia="zh-TW"/>
        </w:rPr>
        <w:t>50%</w:t>
      </w:r>
      <w:r>
        <w:rPr>
          <w:rFonts w:eastAsia="PMingLiU" w:hint="eastAsia"/>
          <w:b/>
          <w:lang w:eastAsia="zh-TW"/>
        </w:rPr>
        <w:t>）</w:t>
      </w:r>
      <w:r>
        <w:rPr>
          <w:rFonts w:eastAsia="PMingLiU" w:hint="eastAsia"/>
          <w:lang w:eastAsia="zh-TW"/>
        </w:rPr>
        <w:t>項行動在按計劃進行</w:t>
      </w:r>
      <w:r w:rsidR="00B875C3" w:rsidRPr="00B875C3">
        <w:t xml:space="preserve">  </w:t>
      </w:r>
    </w:p>
    <w:p w14:paraId="0126353D" w14:textId="01E0C7B6" w:rsidR="00B875C3" w:rsidRPr="00B875C3" w:rsidRDefault="002818AE" w:rsidP="00EF7D0A">
      <w:pPr>
        <w:pStyle w:val="ListParagraph"/>
        <w:numPr>
          <w:ilvl w:val="0"/>
          <w:numId w:val="47"/>
        </w:numPr>
        <w:spacing w:before="120" w:after="0" w:line="240" w:lineRule="auto"/>
        <w:contextualSpacing w:val="0"/>
      </w:pPr>
      <w:r>
        <w:rPr>
          <w:rFonts w:eastAsia="PMingLiU"/>
          <w:b/>
          <w:lang w:eastAsia="zh-TW"/>
        </w:rPr>
        <w:t xml:space="preserve">63 </w:t>
      </w:r>
      <w:r>
        <w:rPr>
          <w:rFonts w:eastAsia="PMingLiU" w:hint="eastAsia"/>
          <w:b/>
          <w:lang w:eastAsia="zh-TW"/>
        </w:rPr>
        <w:t>（</w:t>
      </w:r>
      <w:r>
        <w:rPr>
          <w:rFonts w:eastAsia="PMingLiU"/>
          <w:b/>
          <w:lang w:eastAsia="zh-TW"/>
        </w:rPr>
        <w:t>15%</w:t>
      </w:r>
      <w:r>
        <w:rPr>
          <w:rFonts w:eastAsia="PMingLiU" w:hint="eastAsia"/>
          <w:b/>
          <w:lang w:eastAsia="zh-TW"/>
        </w:rPr>
        <w:t>）</w:t>
      </w:r>
      <w:r>
        <w:rPr>
          <w:rFonts w:eastAsia="PMingLiU" w:hint="eastAsia"/>
          <w:lang w:eastAsia="zh-TW"/>
        </w:rPr>
        <w:t>項行動報告為受到延遲、被暫停或在日後開始。</w:t>
      </w:r>
    </w:p>
    <w:p w14:paraId="58D1035C" w14:textId="1BC917D4" w:rsidR="00B875C3" w:rsidRPr="00F045B2" w:rsidRDefault="002818AE" w:rsidP="00760AE8">
      <w:pPr>
        <w:spacing w:before="240" w:after="240"/>
        <w:rPr>
          <w:b/>
        </w:rPr>
      </w:pPr>
      <w:r>
        <w:rPr>
          <w:rFonts w:eastAsia="PMingLiU" w:hint="eastAsia"/>
          <w:b/>
          <w:lang w:eastAsia="zh-TW"/>
        </w:rPr>
        <w:t>表</w:t>
      </w:r>
      <w:r>
        <w:rPr>
          <w:rFonts w:eastAsia="PMingLiU"/>
          <w:b/>
          <w:lang w:eastAsia="zh-TW"/>
        </w:rPr>
        <w:t>13</w:t>
      </w:r>
      <w:r>
        <w:rPr>
          <w:rFonts w:eastAsia="PMingLiU" w:hint="eastAsia"/>
          <w:b/>
          <w:lang w:eastAsia="zh-TW"/>
        </w:rPr>
        <w:t>：</w:t>
      </w:r>
      <w:r>
        <w:rPr>
          <w:rFonts w:eastAsia="PMingLiU"/>
          <w:b/>
          <w:lang w:eastAsia="zh-TW"/>
        </w:rPr>
        <w:t xml:space="preserve">2021-2023 </w:t>
      </w:r>
      <w:r>
        <w:rPr>
          <w:rFonts w:eastAsia="PMingLiU" w:hint="eastAsia"/>
          <w:b/>
          <w:lang w:eastAsia="zh-TW"/>
        </w:rPr>
        <w:t>年期間政府採取的所有</w:t>
      </w:r>
      <w:r>
        <w:rPr>
          <w:rFonts w:eastAsia="PMingLiU"/>
          <w:b/>
          <w:lang w:eastAsia="zh-TW"/>
        </w:rPr>
        <w:t>TAP</w:t>
      </w:r>
      <w:r>
        <w:rPr>
          <w:rFonts w:eastAsia="PMingLiU" w:hint="eastAsia"/>
          <w:b/>
          <w:lang w:eastAsia="zh-TW"/>
        </w:rPr>
        <w:t>行動的進展和狀況</w:t>
      </w:r>
    </w:p>
    <w:tbl>
      <w:tblPr>
        <w:tblStyle w:val="TableGrid"/>
        <w:tblW w:w="5000" w:type="pct"/>
        <w:tblCellMar>
          <w:top w:w="115" w:type="dxa"/>
          <w:bottom w:w="115" w:type="dxa"/>
        </w:tblCellMar>
        <w:tblLook w:val="04A0" w:firstRow="1" w:lastRow="0" w:firstColumn="1" w:lastColumn="0" w:noHBand="0" w:noVBand="1"/>
      </w:tblPr>
      <w:tblGrid>
        <w:gridCol w:w="1512"/>
        <w:gridCol w:w="1352"/>
        <w:gridCol w:w="1230"/>
        <w:gridCol w:w="1230"/>
        <w:gridCol w:w="1230"/>
        <w:gridCol w:w="1230"/>
        <w:gridCol w:w="1232"/>
      </w:tblGrid>
      <w:tr w:rsidR="00E461A0"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25EA3317" w:rsidR="00E461A0" w:rsidRPr="00F045B2" w:rsidRDefault="00E461A0" w:rsidP="008E5982">
            <w:pPr>
              <w:rPr>
                <w:b/>
              </w:rPr>
            </w:pPr>
            <w:r w:rsidRPr="007737D7">
              <w:rPr>
                <w:rFonts w:ascii="PMingLiU" w:eastAsia="PMingLiU" w:hAnsi="PMingLiU" w:hint="eastAsia"/>
                <w:b/>
                <w:bCs/>
                <w:color w:val="FFFFFF" w:themeColor="background1"/>
                <w:lang w:eastAsia="zh-HK"/>
              </w:rPr>
              <w:t>政府</w:t>
            </w:r>
          </w:p>
        </w:tc>
        <w:tc>
          <w:tcPr>
            <w:tcW w:w="750" w:type="pct"/>
            <w:tcBorders>
              <w:left w:val="single" w:sz="4" w:space="0" w:color="FFFFFF" w:themeColor="background1"/>
              <w:right w:val="single" w:sz="4" w:space="0" w:color="FFFFFF" w:themeColor="background1"/>
            </w:tcBorders>
            <w:shd w:val="clear" w:color="auto" w:fill="6C1740"/>
          </w:tcPr>
          <w:p w14:paraId="4BC5319F" w14:textId="0FA0F296" w:rsidR="00E461A0" w:rsidRPr="00F045B2" w:rsidRDefault="00E461A0" w:rsidP="00EF7D0A">
            <w:pPr>
              <w:jc w:val="center"/>
              <w:rPr>
                <w:b/>
              </w:rPr>
            </w:pPr>
            <w:r w:rsidRPr="007737D7">
              <w:rPr>
                <w:rFonts w:ascii="PMingLiU" w:eastAsia="PMingLiU" w:hAnsi="PMingLiU" w:hint="eastAsia"/>
                <w:b/>
                <w:bCs/>
                <w:color w:val="FFFFFF" w:themeColor="background1"/>
                <w:lang w:eastAsia="zh-HK"/>
              </w:rPr>
              <w:t>已完成</w:t>
            </w:r>
          </w:p>
        </w:tc>
        <w:tc>
          <w:tcPr>
            <w:tcW w:w="682" w:type="pct"/>
            <w:tcBorders>
              <w:left w:val="single" w:sz="4" w:space="0" w:color="FFFFFF" w:themeColor="background1"/>
              <w:right w:val="single" w:sz="4" w:space="0" w:color="FFFFFF" w:themeColor="background1"/>
            </w:tcBorders>
            <w:shd w:val="clear" w:color="auto" w:fill="6C1740"/>
          </w:tcPr>
          <w:p w14:paraId="670D6CA9" w14:textId="593BADE6" w:rsidR="00E461A0" w:rsidRPr="00F045B2" w:rsidRDefault="00E461A0" w:rsidP="008E5982">
            <w:pPr>
              <w:jc w:val="center"/>
              <w:rPr>
                <w:b/>
              </w:rPr>
            </w:pPr>
            <w:r w:rsidRPr="007737D7">
              <w:rPr>
                <w:rFonts w:ascii="PMingLiU" w:eastAsia="PMingLiU" w:hAnsi="PMingLiU" w:hint="eastAsia"/>
                <w:b/>
                <w:bCs/>
                <w:color w:val="FFFFFF" w:themeColor="background1"/>
                <w:lang w:eastAsia="zh-HK"/>
              </w:rPr>
              <w:t>處於進展階段</w:t>
            </w:r>
          </w:p>
        </w:tc>
        <w:tc>
          <w:tcPr>
            <w:tcW w:w="682" w:type="pct"/>
            <w:tcBorders>
              <w:left w:val="single" w:sz="4" w:space="0" w:color="FFFFFF" w:themeColor="background1"/>
              <w:right w:val="single" w:sz="4" w:space="0" w:color="FFFFFF" w:themeColor="background1"/>
            </w:tcBorders>
            <w:shd w:val="clear" w:color="auto" w:fill="6C1740"/>
          </w:tcPr>
          <w:p w14:paraId="090E8FAD" w14:textId="33257385" w:rsidR="00E461A0" w:rsidRPr="00F045B2" w:rsidRDefault="00E461A0" w:rsidP="008E5982">
            <w:pPr>
              <w:jc w:val="center"/>
              <w:rPr>
                <w:b/>
              </w:rPr>
            </w:pPr>
            <w:r w:rsidRPr="007737D7">
              <w:rPr>
                <w:rFonts w:ascii="PMingLiU" w:eastAsia="PMingLiU" w:hAnsi="PMingLiU" w:hint="eastAsia"/>
                <w:b/>
                <w:bCs/>
                <w:color w:val="FFFFFF" w:themeColor="background1"/>
                <w:lang w:eastAsia="zh-HK"/>
              </w:rPr>
              <w:t>出現延遲</w:t>
            </w:r>
          </w:p>
        </w:tc>
        <w:tc>
          <w:tcPr>
            <w:tcW w:w="682" w:type="pct"/>
            <w:tcBorders>
              <w:left w:val="single" w:sz="4" w:space="0" w:color="FFFFFF" w:themeColor="background1"/>
              <w:right w:val="single" w:sz="4" w:space="0" w:color="FFFFFF" w:themeColor="background1"/>
            </w:tcBorders>
            <w:shd w:val="clear" w:color="auto" w:fill="6C1740"/>
          </w:tcPr>
          <w:p w14:paraId="0EAA9221" w14:textId="6CD1DC08" w:rsidR="00E461A0" w:rsidRPr="00F045B2" w:rsidRDefault="00E461A0" w:rsidP="008E5982">
            <w:pPr>
              <w:jc w:val="center"/>
              <w:rPr>
                <w:b/>
              </w:rPr>
            </w:pPr>
            <w:r w:rsidRPr="007737D7">
              <w:rPr>
                <w:rFonts w:ascii="PMingLiU" w:eastAsia="PMingLiU" w:hAnsi="PMingLiU" w:hint="eastAsia"/>
                <w:b/>
                <w:bCs/>
                <w:color w:val="FFFFFF" w:themeColor="background1"/>
                <w:lang w:eastAsia="zh-HK"/>
              </w:rPr>
              <w:t>暫停</w:t>
            </w:r>
          </w:p>
        </w:tc>
        <w:tc>
          <w:tcPr>
            <w:tcW w:w="682" w:type="pct"/>
            <w:tcBorders>
              <w:left w:val="single" w:sz="4" w:space="0" w:color="FFFFFF" w:themeColor="background1"/>
              <w:right w:val="single" w:sz="4" w:space="0" w:color="FFFFFF" w:themeColor="background1"/>
            </w:tcBorders>
            <w:shd w:val="clear" w:color="auto" w:fill="6C1740"/>
          </w:tcPr>
          <w:p w14:paraId="40B4AAE5" w14:textId="0CC42087" w:rsidR="00E461A0" w:rsidRPr="00F045B2" w:rsidRDefault="00E461A0" w:rsidP="008E5982">
            <w:pPr>
              <w:jc w:val="center"/>
              <w:rPr>
                <w:b/>
              </w:rPr>
            </w:pPr>
            <w:r w:rsidRPr="007737D7">
              <w:rPr>
                <w:rFonts w:ascii="PMingLiU" w:eastAsia="PMingLiU" w:hAnsi="PMingLiU" w:hint="eastAsia"/>
                <w:b/>
                <w:bCs/>
                <w:color w:val="FFFFFF" w:themeColor="background1"/>
                <w:lang w:eastAsia="zh-HK"/>
              </w:rPr>
              <w:t>日後展開</w:t>
            </w:r>
          </w:p>
        </w:tc>
        <w:tc>
          <w:tcPr>
            <w:tcW w:w="683" w:type="pct"/>
            <w:tcBorders>
              <w:left w:val="single" w:sz="4" w:space="0" w:color="FFFFFF" w:themeColor="background1"/>
              <w:right w:val="single" w:sz="4" w:space="0" w:color="FFFFFF" w:themeColor="background1"/>
            </w:tcBorders>
            <w:shd w:val="clear" w:color="auto" w:fill="6C1740"/>
          </w:tcPr>
          <w:p w14:paraId="7F3EF0F9" w14:textId="0D8F18E5" w:rsidR="00E461A0" w:rsidRPr="00F045B2" w:rsidRDefault="00E461A0" w:rsidP="001E7183">
            <w:pPr>
              <w:jc w:val="center"/>
              <w:rPr>
                <w:b/>
              </w:rPr>
            </w:pPr>
            <w:r w:rsidRPr="007737D7">
              <w:rPr>
                <w:rFonts w:ascii="PMingLiU" w:eastAsia="PMingLiU" w:hAnsi="PMingLiU" w:hint="eastAsia"/>
                <w:b/>
                <w:bCs/>
                <w:color w:val="FFFFFF" w:themeColor="background1"/>
                <w:lang w:eastAsia="zh-HK"/>
              </w:rPr>
              <w:t>總共</w:t>
            </w:r>
          </w:p>
        </w:tc>
      </w:tr>
      <w:tr w:rsidR="00E461A0" w14:paraId="0CA8A133" w14:textId="77777777" w:rsidTr="00A15150">
        <w:tc>
          <w:tcPr>
            <w:tcW w:w="839" w:type="pct"/>
            <w:tcBorders>
              <w:left w:val="single" w:sz="4" w:space="0" w:color="FFFFFF" w:themeColor="background1"/>
            </w:tcBorders>
            <w:vAlign w:val="bottom"/>
          </w:tcPr>
          <w:p w14:paraId="647D1E6A" w14:textId="6BDF363F" w:rsidR="00E461A0" w:rsidRDefault="00E461A0" w:rsidP="008E5982">
            <w:r w:rsidRPr="007737D7">
              <w:rPr>
                <w:rFonts w:ascii="PMingLiU" w:eastAsia="PMingLiU" w:hAnsi="PMingLiU" w:hint="eastAsia"/>
                <w:color w:val="000000"/>
                <w:lang w:eastAsia="zh-HK"/>
              </w:rPr>
              <w:t>澳洲政府</w:t>
            </w:r>
          </w:p>
        </w:tc>
        <w:tc>
          <w:tcPr>
            <w:tcW w:w="750" w:type="pct"/>
          </w:tcPr>
          <w:p w14:paraId="2F04B8C0" w14:textId="71EC45A5" w:rsidR="00E461A0" w:rsidRDefault="00E461A0" w:rsidP="008E5982">
            <w:pPr>
              <w:jc w:val="center"/>
            </w:pPr>
            <w:r>
              <w:t>17</w:t>
            </w:r>
          </w:p>
        </w:tc>
        <w:tc>
          <w:tcPr>
            <w:tcW w:w="682" w:type="pct"/>
          </w:tcPr>
          <w:p w14:paraId="63307B55" w14:textId="0FF19D3D" w:rsidR="00E461A0" w:rsidRDefault="00E461A0" w:rsidP="009C41C7">
            <w:pPr>
              <w:jc w:val="center"/>
            </w:pPr>
            <w:r>
              <w:t>23</w:t>
            </w:r>
          </w:p>
        </w:tc>
        <w:tc>
          <w:tcPr>
            <w:tcW w:w="682" w:type="pct"/>
          </w:tcPr>
          <w:p w14:paraId="55F8670F" w14:textId="4329E116" w:rsidR="00E461A0" w:rsidRDefault="00E461A0" w:rsidP="008E5982">
            <w:pPr>
              <w:jc w:val="center"/>
            </w:pPr>
            <w:r>
              <w:t>16</w:t>
            </w:r>
          </w:p>
        </w:tc>
        <w:tc>
          <w:tcPr>
            <w:tcW w:w="682" w:type="pct"/>
          </w:tcPr>
          <w:p w14:paraId="35969BF7" w14:textId="77777777" w:rsidR="00E461A0" w:rsidRDefault="00E461A0" w:rsidP="008E5982">
            <w:pPr>
              <w:jc w:val="center"/>
            </w:pPr>
            <w:r>
              <w:t>1</w:t>
            </w:r>
          </w:p>
        </w:tc>
        <w:tc>
          <w:tcPr>
            <w:tcW w:w="682" w:type="pct"/>
          </w:tcPr>
          <w:p w14:paraId="6DEA33AF" w14:textId="77777777" w:rsidR="00E461A0" w:rsidRDefault="00E461A0" w:rsidP="008E5982">
            <w:pPr>
              <w:jc w:val="center"/>
            </w:pPr>
            <w:r>
              <w:t>2</w:t>
            </w:r>
          </w:p>
        </w:tc>
        <w:tc>
          <w:tcPr>
            <w:tcW w:w="683" w:type="pct"/>
            <w:tcBorders>
              <w:right w:val="single" w:sz="4" w:space="0" w:color="FFFFFF" w:themeColor="background1"/>
            </w:tcBorders>
          </w:tcPr>
          <w:p w14:paraId="4CCDC26D" w14:textId="77777777" w:rsidR="00E461A0" w:rsidRDefault="00E461A0" w:rsidP="008E5982">
            <w:pPr>
              <w:jc w:val="center"/>
            </w:pPr>
            <w:r>
              <w:t>59</w:t>
            </w:r>
          </w:p>
        </w:tc>
      </w:tr>
      <w:tr w:rsidR="00E461A0" w14:paraId="331BF5F9" w14:textId="77777777" w:rsidTr="00A15150">
        <w:tc>
          <w:tcPr>
            <w:tcW w:w="839" w:type="pct"/>
            <w:tcBorders>
              <w:left w:val="single" w:sz="4" w:space="0" w:color="FFFFFF" w:themeColor="background1"/>
            </w:tcBorders>
            <w:shd w:val="clear" w:color="auto" w:fill="FAF9F8"/>
            <w:vAlign w:val="bottom"/>
          </w:tcPr>
          <w:p w14:paraId="3C3CCD96" w14:textId="0E6773BE" w:rsidR="00E461A0" w:rsidRDefault="00E461A0" w:rsidP="008E5982">
            <w:r w:rsidRPr="007737D7">
              <w:rPr>
                <w:rFonts w:ascii="PMingLiU" w:eastAsia="PMingLiU" w:hAnsi="PMingLiU" w:hint="eastAsia"/>
                <w:color w:val="000000"/>
                <w:lang w:eastAsia="zh-HK"/>
              </w:rPr>
              <w:t>新南威爾士州</w:t>
            </w:r>
          </w:p>
        </w:tc>
        <w:tc>
          <w:tcPr>
            <w:tcW w:w="750" w:type="pct"/>
            <w:shd w:val="clear" w:color="auto" w:fill="FAF9F8"/>
          </w:tcPr>
          <w:p w14:paraId="03A7C5D8" w14:textId="77777777" w:rsidR="00E461A0" w:rsidRDefault="00E461A0" w:rsidP="008E5982">
            <w:pPr>
              <w:jc w:val="center"/>
            </w:pPr>
            <w:r>
              <w:t>6</w:t>
            </w:r>
          </w:p>
        </w:tc>
        <w:tc>
          <w:tcPr>
            <w:tcW w:w="682" w:type="pct"/>
            <w:shd w:val="clear" w:color="auto" w:fill="FAF9F8"/>
          </w:tcPr>
          <w:p w14:paraId="565D947B" w14:textId="77777777" w:rsidR="00E461A0" w:rsidRDefault="00E461A0" w:rsidP="008E5982">
            <w:pPr>
              <w:jc w:val="center"/>
            </w:pPr>
            <w:r>
              <w:t>25</w:t>
            </w:r>
          </w:p>
        </w:tc>
        <w:tc>
          <w:tcPr>
            <w:tcW w:w="682" w:type="pct"/>
            <w:shd w:val="clear" w:color="auto" w:fill="FAF9F8"/>
          </w:tcPr>
          <w:p w14:paraId="5F16288B" w14:textId="77777777" w:rsidR="00E461A0" w:rsidRDefault="00E461A0" w:rsidP="008E5982">
            <w:pPr>
              <w:jc w:val="center"/>
            </w:pPr>
            <w:r>
              <w:t>12</w:t>
            </w:r>
          </w:p>
        </w:tc>
        <w:tc>
          <w:tcPr>
            <w:tcW w:w="682" w:type="pct"/>
            <w:shd w:val="clear" w:color="auto" w:fill="FAF9F8"/>
          </w:tcPr>
          <w:p w14:paraId="701E51FB" w14:textId="77777777" w:rsidR="00E461A0" w:rsidRDefault="00E461A0" w:rsidP="008E5982">
            <w:pPr>
              <w:jc w:val="center"/>
            </w:pPr>
            <w:r>
              <w:t>3</w:t>
            </w:r>
          </w:p>
        </w:tc>
        <w:tc>
          <w:tcPr>
            <w:tcW w:w="682" w:type="pct"/>
            <w:shd w:val="clear" w:color="auto" w:fill="FAF9F8"/>
          </w:tcPr>
          <w:p w14:paraId="563C0331" w14:textId="77777777" w:rsidR="00E461A0" w:rsidRDefault="00E461A0" w:rsidP="008E5982">
            <w:pPr>
              <w:jc w:val="center"/>
            </w:pPr>
            <w:r>
              <w:t>0</w:t>
            </w:r>
          </w:p>
        </w:tc>
        <w:tc>
          <w:tcPr>
            <w:tcW w:w="683" w:type="pct"/>
            <w:tcBorders>
              <w:right w:val="single" w:sz="4" w:space="0" w:color="FFFFFF" w:themeColor="background1"/>
            </w:tcBorders>
            <w:shd w:val="clear" w:color="auto" w:fill="FAF9F8"/>
          </w:tcPr>
          <w:p w14:paraId="57535620" w14:textId="77777777" w:rsidR="00E461A0" w:rsidRDefault="00E461A0" w:rsidP="008E5982">
            <w:pPr>
              <w:jc w:val="center"/>
            </w:pPr>
            <w:r>
              <w:t>46</w:t>
            </w:r>
          </w:p>
        </w:tc>
      </w:tr>
      <w:tr w:rsidR="00E461A0" w14:paraId="2022C9B4" w14:textId="77777777" w:rsidTr="00A15150">
        <w:tc>
          <w:tcPr>
            <w:tcW w:w="839" w:type="pct"/>
            <w:tcBorders>
              <w:left w:val="single" w:sz="4" w:space="0" w:color="FFFFFF" w:themeColor="background1"/>
            </w:tcBorders>
            <w:vAlign w:val="bottom"/>
          </w:tcPr>
          <w:p w14:paraId="52B81DF5" w14:textId="13EAEE16" w:rsidR="00E461A0" w:rsidRDefault="00E461A0" w:rsidP="008E5982">
            <w:r w:rsidRPr="007737D7">
              <w:rPr>
                <w:rFonts w:ascii="PMingLiU" w:eastAsia="PMingLiU" w:hAnsi="PMingLiU" w:hint="eastAsia"/>
                <w:color w:val="000000"/>
                <w:lang w:eastAsia="zh-HK"/>
              </w:rPr>
              <w:t>維多利亞州</w:t>
            </w:r>
          </w:p>
        </w:tc>
        <w:tc>
          <w:tcPr>
            <w:tcW w:w="750" w:type="pct"/>
          </w:tcPr>
          <w:p w14:paraId="7C622B4C" w14:textId="77777777" w:rsidR="00E461A0" w:rsidRDefault="00E461A0" w:rsidP="008E5982">
            <w:pPr>
              <w:jc w:val="center"/>
            </w:pPr>
            <w:r>
              <w:t>18</w:t>
            </w:r>
          </w:p>
        </w:tc>
        <w:tc>
          <w:tcPr>
            <w:tcW w:w="682" w:type="pct"/>
          </w:tcPr>
          <w:p w14:paraId="5D240702" w14:textId="77777777" w:rsidR="00E461A0" w:rsidRDefault="00E461A0" w:rsidP="008E5982">
            <w:pPr>
              <w:jc w:val="center"/>
            </w:pPr>
            <w:r w:rsidRPr="006C235A">
              <w:t>30</w:t>
            </w:r>
          </w:p>
        </w:tc>
        <w:tc>
          <w:tcPr>
            <w:tcW w:w="682" w:type="pct"/>
          </w:tcPr>
          <w:p w14:paraId="4A2DB011" w14:textId="77777777" w:rsidR="00E461A0" w:rsidRDefault="00E461A0" w:rsidP="008E5982">
            <w:pPr>
              <w:jc w:val="center"/>
            </w:pPr>
            <w:r>
              <w:t>2</w:t>
            </w:r>
          </w:p>
        </w:tc>
        <w:tc>
          <w:tcPr>
            <w:tcW w:w="682" w:type="pct"/>
          </w:tcPr>
          <w:p w14:paraId="55C85BEF" w14:textId="77777777" w:rsidR="00E461A0" w:rsidRDefault="00E461A0" w:rsidP="008E5982">
            <w:pPr>
              <w:jc w:val="center"/>
            </w:pPr>
            <w:r>
              <w:t>0</w:t>
            </w:r>
          </w:p>
        </w:tc>
        <w:tc>
          <w:tcPr>
            <w:tcW w:w="682" w:type="pct"/>
          </w:tcPr>
          <w:p w14:paraId="027BBEEA" w14:textId="77777777" w:rsidR="00E461A0" w:rsidRDefault="00E461A0" w:rsidP="008E5982">
            <w:pPr>
              <w:jc w:val="center"/>
            </w:pPr>
            <w:r>
              <w:t>0</w:t>
            </w:r>
          </w:p>
        </w:tc>
        <w:tc>
          <w:tcPr>
            <w:tcW w:w="683" w:type="pct"/>
            <w:tcBorders>
              <w:right w:val="single" w:sz="4" w:space="0" w:color="FFFFFF" w:themeColor="background1"/>
            </w:tcBorders>
          </w:tcPr>
          <w:p w14:paraId="6057B760" w14:textId="77777777" w:rsidR="00E461A0" w:rsidRDefault="00E461A0" w:rsidP="008E5982">
            <w:pPr>
              <w:jc w:val="center"/>
            </w:pPr>
            <w:r>
              <w:t>50</w:t>
            </w:r>
          </w:p>
        </w:tc>
      </w:tr>
      <w:tr w:rsidR="00E461A0" w14:paraId="46448FAF" w14:textId="77777777" w:rsidTr="00A15150">
        <w:tc>
          <w:tcPr>
            <w:tcW w:w="839" w:type="pct"/>
            <w:tcBorders>
              <w:left w:val="single" w:sz="4" w:space="0" w:color="FFFFFF" w:themeColor="background1"/>
            </w:tcBorders>
            <w:shd w:val="clear" w:color="auto" w:fill="FAF9F8"/>
            <w:vAlign w:val="bottom"/>
          </w:tcPr>
          <w:p w14:paraId="71A0B11D" w14:textId="77CDC46F" w:rsidR="00E461A0" w:rsidRDefault="00E461A0" w:rsidP="008E5982">
            <w:r w:rsidRPr="007737D7">
              <w:rPr>
                <w:rFonts w:ascii="PMingLiU" w:eastAsia="PMingLiU" w:hAnsi="PMingLiU" w:hint="eastAsia"/>
                <w:color w:val="000000"/>
                <w:lang w:eastAsia="zh-HK"/>
              </w:rPr>
              <w:t>昆士蘭州</w:t>
            </w:r>
          </w:p>
        </w:tc>
        <w:tc>
          <w:tcPr>
            <w:tcW w:w="750" w:type="pct"/>
            <w:shd w:val="clear" w:color="auto" w:fill="FAF9F8"/>
          </w:tcPr>
          <w:p w14:paraId="3CB7A49D" w14:textId="77777777" w:rsidR="00E461A0" w:rsidRDefault="00E461A0" w:rsidP="008E5982">
            <w:pPr>
              <w:jc w:val="center"/>
            </w:pPr>
            <w:r>
              <w:t>23</w:t>
            </w:r>
          </w:p>
        </w:tc>
        <w:tc>
          <w:tcPr>
            <w:tcW w:w="682" w:type="pct"/>
            <w:shd w:val="clear" w:color="auto" w:fill="FAF9F8"/>
          </w:tcPr>
          <w:p w14:paraId="6C32F745" w14:textId="77777777" w:rsidR="00E461A0" w:rsidRDefault="00E461A0" w:rsidP="008E5982">
            <w:pPr>
              <w:jc w:val="center"/>
            </w:pPr>
            <w:r>
              <w:t>28</w:t>
            </w:r>
          </w:p>
        </w:tc>
        <w:tc>
          <w:tcPr>
            <w:tcW w:w="682" w:type="pct"/>
            <w:shd w:val="clear" w:color="auto" w:fill="FAF9F8"/>
          </w:tcPr>
          <w:p w14:paraId="7A4502E8" w14:textId="77777777" w:rsidR="00E461A0" w:rsidRDefault="00E461A0" w:rsidP="008E5982">
            <w:pPr>
              <w:jc w:val="center"/>
            </w:pPr>
            <w:r>
              <w:t>4</w:t>
            </w:r>
          </w:p>
        </w:tc>
        <w:tc>
          <w:tcPr>
            <w:tcW w:w="682" w:type="pct"/>
            <w:shd w:val="clear" w:color="auto" w:fill="FAF9F8"/>
          </w:tcPr>
          <w:p w14:paraId="448D6D66" w14:textId="77777777" w:rsidR="00E461A0" w:rsidRDefault="00E461A0" w:rsidP="008E5982">
            <w:pPr>
              <w:jc w:val="center"/>
            </w:pPr>
            <w:r>
              <w:t>0</w:t>
            </w:r>
          </w:p>
        </w:tc>
        <w:tc>
          <w:tcPr>
            <w:tcW w:w="682" w:type="pct"/>
            <w:shd w:val="clear" w:color="auto" w:fill="FAF9F8"/>
          </w:tcPr>
          <w:p w14:paraId="00AACA49" w14:textId="77777777" w:rsidR="00E461A0" w:rsidRDefault="00E461A0" w:rsidP="008E5982">
            <w:pPr>
              <w:jc w:val="center"/>
            </w:pPr>
            <w:r>
              <w:t>0</w:t>
            </w:r>
          </w:p>
        </w:tc>
        <w:tc>
          <w:tcPr>
            <w:tcW w:w="683" w:type="pct"/>
            <w:tcBorders>
              <w:right w:val="single" w:sz="4" w:space="0" w:color="FFFFFF" w:themeColor="background1"/>
            </w:tcBorders>
            <w:shd w:val="clear" w:color="auto" w:fill="FAF9F8"/>
          </w:tcPr>
          <w:p w14:paraId="331EF909" w14:textId="77777777" w:rsidR="00E461A0" w:rsidRDefault="00E461A0" w:rsidP="008E5982">
            <w:pPr>
              <w:jc w:val="center"/>
            </w:pPr>
            <w:r>
              <w:t>55</w:t>
            </w:r>
          </w:p>
        </w:tc>
      </w:tr>
      <w:tr w:rsidR="00E461A0" w14:paraId="60DB4B8F" w14:textId="77777777" w:rsidTr="00A15150">
        <w:tc>
          <w:tcPr>
            <w:tcW w:w="839" w:type="pct"/>
            <w:tcBorders>
              <w:left w:val="single" w:sz="4" w:space="0" w:color="FFFFFF" w:themeColor="background1"/>
            </w:tcBorders>
            <w:vAlign w:val="bottom"/>
          </w:tcPr>
          <w:p w14:paraId="4F490181" w14:textId="1031166F" w:rsidR="00E461A0" w:rsidRDefault="00E461A0" w:rsidP="008E5982">
            <w:r w:rsidRPr="007737D7">
              <w:rPr>
                <w:rFonts w:ascii="PMingLiU" w:eastAsia="PMingLiU" w:hAnsi="PMingLiU" w:hint="eastAsia"/>
                <w:color w:val="000000"/>
                <w:lang w:eastAsia="zh-HK"/>
              </w:rPr>
              <w:t>西澳</w:t>
            </w:r>
          </w:p>
        </w:tc>
        <w:tc>
          <w:tcPr>
            <w:tcW w:w="750" w:type="pct"/>
          </w:tcPr>
          <w:p w14:paraId="3ECB9A9D" w14:textId="77777777" w:rsidR="00E461A0" w:rsidRDefault="00E461A0" w:rsidP="008E5982">
            <w:pPr>
              <w:jc w:val="center"/>
            </w:pPr>
            <w:r>
              <w:t>10</w:t>
            </w:r>
          </w:p>
        </w:tc>
        <w:tc>
          <w:tcPr>
            <w:tcW w:w="682" w:type="pct"/>
          </w:tcPr>
          <w:p w14:paraId="23F75054" w14:textId="77777777" w:rsidR="00E461A0" w:rsidRDefault="00E461A0" w:rsidP="008E5982">
            <w:pPr>
              <w:jc w:val="center"/>
            </w:pPr>
            <w:r>
              <w:t>20</w:t>
            </w:r>
          </w:p>
        </w:tc>
        <w:tc>
          <w:tcPr>
            <w:tcW w:w="682" w:type="pct"/>
          </w:tcPr>
          <w:p w14:paraId="61D17171" w14:textId="77777777" w:rsidR="00E461A0" w:rsidRDefault="00E461A0" w:rsidP="008E5982">
            <w:pPr>
              <w:jc w:val="center"/>
            </w:pPr>
            <w:r>
              <w:t>1</w:t>
            </w:r>
          </w:p>
        </w:tc>
        <w:tc>
          <w:tcPr>
            <w:tcW w:w="682" w:type="pct"/>
          </w:tcPr>
          <w:p w14:paraId="3AF9EE78" w14:textId="77777777" w:rsidR="00E461A0" w:rsidRDefault="00E461A0" w:rsidP="008E5982">
            <w:pPr>
              <w:jc w:val="center"/>
            </w:pPr>
            <w:r>
              <w:t>0</w:t>
            </w:r>
          </w:p>
        </w:tc>
        <w:tc>
          <w:tcPr>
            <w:tcW w:w="682" w:type="pct"/>
          </w:tcPr>
          <w:p w14:paraId="213E3315" w14:textId="77777777" w:rsidR="00E461A0" w:rsidRDefault="00E461A0" w:rsidP="008E5982">
            <w:pPr>
              <w:jc w:val="center"/>
            </w:pPr>
            <w:r>
              <w:t>0</w:t>
            </w:r>
          </w:p>
        </w:tc>
        <w:tc>
          <w:tcPr>
            <w:tcW w:w="683" w:type="pct"/>
            <w:tcBorders>
              <w:right w:val="single" w:sz="4" w:space="0" w:color="FFFFFF" w:themeColor="background1"/>
            </w:tcBorders>
          </w:tcPr>
          <w:p w14:paraId="6A3A7D06" w14:textId="77777777" w:rsidR="00E461A0" w:rsidRDefault="00E461A0" w:rsidP="008E5982">
            <w:pPr>
              <w:jc w:val="center"/>
            </w:pPr>
            <w:r>
              <w:t>31</w:t>
            </w:r>
          </w:p>
        </w:tc>
      </w:tr>
      <w:tr w:rsidR="00E461A0" w14:paraId="77B63654" w14:textId="77777777" w:rsidTr="00A15150">
        <w:tc>
          <w:tcPr>
            <w:tcW w:w="839" w:type="pct"/>
            <w:tcBorders>
              <w:left w:val="single" w:sz="4" w:space="0" w:color="FFFFFF" w:themeColor="background1"/>
            </w:tcBorders>
            <w:shd w:val="clear" w:color="auto" w:fill="FAF9F8"/>
            <w:vAlign w:val="bottom"/>
          </w:tcPr>
          <w:p w14:paraId="57EE9ADE" w14:textId="2C4B1BE1" w:rsidR="00E461A0" w:rsidRDefault="00E461A0" w:rsidP="008E5982">
            <w:r w:rsidRPr="007737D7">
              <w:rPr>
                <w:rFonts w:ascii="PMingLiU" w:eastAsia="PMingLiU" w:hAnsi="PMingLiU" w:hint="eastAsia"/>
                <w:color w:val="000000"/>
                <w:lang w:eastAsia="zh-HK"/>
              </w:rPr>
              <w:t>南澳</w:t>
            </w:r>
          </w:p>
        </w:tc>
        <w:tc>
          <w:tcPr>
            <w:tcW w:w="750" w:type="pct"/>
            <w:shd w:val="clear" w:color="auto" w:fill="FAF9F8"/>
          </w:tcPr>
          <w:p w14:paraId="77B82264" w14:textId="77777777" w:rsidR="00E461A0" w:rsidRDefault="00E461A0" w:rsidP="008E5982">
            <w:pPr>
              <w:jc w:val="center"/>
            </w:pPr>
            <w:r>
              <w:t>28</w:t>
            </w:r>
          </w:p>
        </w:tc>
        <w:tc>
          <w:tcPr>
            <w:tcW w:w="682" w:type="pct"/>
            <w:shd w:val="clear" w:color="auto" w:fill="FAF9F8"/>
          </w:tcPr>
          <w:p w14:paraId="6E0C5E2C" w14:textId="77777777" w:rsidR="00E461A0" w:rsidRDefault="00E461A0" w:rsidP="008E5982">
            <w:pPr>
              <w:jc w:val="center"/>
            </w:pPr>
            <w:r>
              <w:t>31</w:t>
            </w:r>
          </w:p>
        </w:tc>
        <w:tc>
          <w:tcPr>
            <w:tcW w:w="682" w:type="pct"/>
            <w:shd w:val="clear" w:color="auto" w:fill="FAF9F8"/>
          </w:tcPr>
          <w:p w14:paraId="6B85A3F6" w14:textId="77777777" w:rsidR="00E461A0" w:rsidRDefault="00E461A0" w:rsidP="008E5982">
            <w:pPr>
              <w:jc w:val="center"/>
            </w:pPr>
            <w:r>
              <w:t>7</w:t>
            </w:r>
          </w:p>
        </w:tc>
        <w:tc>
          <w:tcPr>
            <w:tcW w:w="682" w:type="pct"/>
            <w:shd w:val="clear" w:color="auto" w:fill="FAF9F8"/>
          </w:tcPr>
          <w:p w14:paraId="00EFF674" w14:textId="77777777" w:rsidR="00E461A0" w:rsidRDefault="00E461A0" w:rsidP="008E5982">
            <w:pPr>
              <w:jc w:val="center"/>
            </w:pPr>
            <w:r>
              <w:t>2</w:t>
            </w:r>
          </w:p>
        </w:tc>
        <w:tc>
          <w:tcPr>
            <w:tcW w:w="682" w:type="pct"/>
            <w:shd w:val="clear" w:color="auto" w:fill="FAF9F8"/>
          </w:tcPr>
          <w:p w14:paraId="10CE6AC7" w14:textId="77777777" w:rsidR="00E461A0" w:rsidRDefault="00E461A0" w:rsidP="008E5982">
            <w:pPr>
              <w:jc w:val="center"/>
            </w:pPr>
            <w:r>
              <w:t>1</w:t>
            </w:r>
          </w:p>
        </w:tc>
        <w:tc>
          <w:tcPr>
            <w:tcW w:w="683" w:type="pct"/>
            <w:tcBorders>
              <w:right w:val="single" w:sz="4" w:space="0" w:color="FFFFFF" w:themeColor="background1"/>
            </w:tcBorders>
            <w:shd w:val="clear" w:color="auto" w:fill="FAF9F8"/>
          </w:tcPr>
          <w:p w14:paraId="59E31555" w14:textId="77777777" w:rsidR="00E461A0" w:rsidRDefault="00E461A0" w:rsidP="008E5982">
            <w:pPr>
              <w:jc w:val="center"/>
            </w:pPr>
            <w:r>
              <w:t>69</w:t>
            </w:r>
          </w:p>
        </w:tc>
      </w:tr>
      <w:tr w:rsidR="00E461A0" w14:paraId="3699CAA8" w14:textId="77777777" w:rsidTr="00A15150">
        <w:tc>
          <w:tcPr>
            <w:tcW w:w="839" w:type="pct"/>
            <w:tcBorders>
              <w:left w:val="single" w:sz="4" w:space="0" w:color="FFFFFF" w:themeColor="background1"/>
            </w:tcBorders>
            <w:vAlign w:val="bottom"/>
          </w:tcPr>
          <w:p w14:paraId="244F31F3" w14:textId="42EE05C6" w:rsidR="00E461A0" w:rsidRDefault="00E461A0" w:rsidP="008E5982">
            <w:r w:rsidRPr="007737D7">
              <w:rPr>
                <w:rFonts w:ascii="PMingLiU" w:eastAsia="PMingLiU" w:hAnsi="PMingLiU" w:hint="eastAsia"/>
                <w:color w:val="000000"/>
                <w:lang w:eastAsia="zh-HK"/>
              </w:rPr>
              <w:t>塔斯馬尼亞州</w:t>
            </w:r>
          </w:p>
        </w:tc>
        <w:tc>
          <w:tcPr>
            <w:tcW w:w="750" w:type="pct"/>
          </w:tcPr>
          <w:p w14:paraId="0D3BED74" w14:textId="77777777" w:rsidR="00E461A0" w:rsidRDefault="00E461A0" w:rsidP="008E5982">
            <w:pPr>
              <w:jc w:val="center"/>
            </w:pPr>
            <w:r>
              <w:t>8</w:t>
            </w:r>
          </w:p>
        </w:tc>
        <w:tc>
          <w:tcPr>
            <w:tcW w:w="682" w:type="pct"/>
          </w:tcPr>
          <w:p w14:paraId="4F113B21" w14:textId="77777777" w:rsidR="00E461A0" w:rsidRDefault="00E461A0" w:rsidP="008E5982">
            <w:pPr>
              <w:jc w:val="center"/>
            </w:pPr>
            <w:r>
              <w:t>13</w:t>
            </w:r>
          </w:p>
        </w:tc>
        <w:tc>
          <w:tcPr>
            <w:tcW w:w="682" w:type="pct"/>
          </w:tcPr>
          <w:p w14:paraId="63163F79" w14:textId="77777777" w:rsidR="00E461A0" w:rsidRDefault="00E461A0" w:rsidP="008E5982">
            <w:pPr>
              <w:jc w:val="center"/>
            </w:pPr>
            <w:r>
              <w:t>8</w:t>
            </w:r>
          </w:p>
        </w:tc>
        <w:tc>
          <w:tcPr>
            <w:tcW w:w="682" w:type="pct"/>
          </w:tcPr>
          <w:p w14:paraId="678DE0AB" w14:textId="77777777" w:rsidR="00E461A0" w:rsidRDefault="00E461A0" w:rsidP="008E5982">
            <w:pPr>
              <w:jc w:val="center"/>
            </w:pPr>
            <w:r>
              <w:t>0</w:t>
            </w:r>
          </w:p>
        </w:tc>
        <w:tc>
          <w:tcPr>
            <w:tcW w:w="682" w:type="pct"/>
          </w:tcPr>
          <w:p w14:paraId="48F0E68C" w14:textId="77777777" w:rsidR="00E461A0" w:rsidRDefault="00E461A0" w:rsidP="008E5982">
            <w:pPr>
              <w:jc w:val="center"/>
            </w:pPr>
            <w:r>
              <w:t>0</w:t>
            </w:r>
          </w:p>
        </w:tc>
        <w:tc>
          <w:tcPr>
            <w:tcW w:w="683" w:type="pct"/>
            <w:tcBorders>
              <w:right w:val="single" w:sz="4" w:space="0" w:color="FFFFFF" w:themeColor="background1"/>
            </w:tcBorders>
          </w:tcPr>
          <w:p w14:paraId="5CC96E50" w14:textId="77777777" w:rsidR="00E461A0" w:rsidRDefault="00E461A0" w:rsidP="008E5982">
            <w:pPr>
              <w:jc w:val="center"/>
            </w:pPr>
            <w:r>
              <w:t>29</w:t>
            </w:r>
          </w:p>
        </w:tc>
      </w:tr>
      <w:tr w:rsidR="00E461A0" w14:paraId="64139BC4" w14:textId="77777777" w:rsidTr="00A15150">
        <w:tc>
          <w:tcPr>
            <w:tcW w:w="839" w:type="pct"/>
            <w:tcBorders>
              <w:left w:val="single" w:sz="4" w:space="0" w:color="FFFFFF" w:themeColor="background1"/>
            </w:tcBorders>
            <w:shd w:val="clear" w:color="auto" w:fill="FAF9F8"/>
            <w:vAlign w:val="bottom"/>
          </w:tcPr>
          <w:p w14:paraId="45004F78" w14:textId="4C60648E" w:rsidR="00E461A0" w:rsidRDefault="00E461A0" w:rsidP="008E5982">
            <w:r w:rsidRPr="007737D7">
              <w:rPr>
                <w:rFonts w:ascii="PMingLiU" w:eastAsia="PMingLiU" w:hAnsi="PMingLiU" w:hint="eastAsia"/>
                <w:color w:val="000000"/>
                <w:lang w:eastAsia="zh-HK"/>
              </w:rPr>
              <w:t>澳洲首都領地</w:t>
            </w:r>
          </w:p>
        </w:tc>
        <w:tc>
          <w:tcPr>
            <w:tcW w:w="750" w:type="pct"/>
            <w:shd w:val="clear" w:color="auto" w:fill="FAF9F8"/>
          </w:tcPr>
          <w:p w14:paraId="37F59087" w14:textId="77777777" w:rsidR="00E461A0" w:rsidRDefault="00E461A0" w:rsidP="008E5982">
            <w:pPr>
              <w:jc w:val="center"/>
            </w:pPr>
            <w:r>
              <w:t>25</w:t>
            </w:r>
          </w:p>
        </w:tc>
        <w:tc>
          <w:tcPr>
            <w:tcW w:w="682" w:type="pct"/>
            <w:shd w:val="clear" w:color="auto" w:fill="FAF9F8"/>
          </w:tcPr>
          <w:p w14:paraId="62B64E07" w14:textId="77777777" w:rsidR="00E461A0" w:rsidRDefault="00E461A0" w:rsidP="008E5982">
            <w:pPr>
              <w:jc w:val="center"/>
            </w:pPr>
            <w:r>
              <w:t>12</w:t>
            </w:r>
          </w:p>
        </w:tc>
        <w:tc>
          <w:tcPr>
            <w:tcW w:w="682" w:type="pct"/>
            <w:shd w:val="clear" w:color="auto" w:fill="FAF9F8"/>
          </w:tcPr>
          <w:p w14:paraId="06DC4B39" w14:textId="77777777" w:rsidR="00E461A0" w:rsidRDefault="00E461A0" w:rsidP="008E5982">
            <w:pPr>
              <w:jc w:val="center"/>
            </w:pPr>
            <w:r>
              <w:t>3</w:t>
            </w:r>
          </w:p>
        </w:tc>
        <w:tc>
          <w:tcPr>
            <w:tcW w:w="682" w:type="pct"/>
            <w:shd w:val="clear" w:color="auto" w:fill="FAF9F8"/>
          </w:tcPr>
          <w:p w14:paraId="4C3E73AB" w14:textId="77777777" w:rsidR="00E461A0" w:rsidRDefault="00E461A0" w:rsidP="008E5982">
            <w:pPr>
              <w:jc w:val="center"/>
            </w:pPr>
            <w:r>
              <w:t>0</w:t>
            </w:r>
          </w:p>
        </w:tc>
        <w:tc>
          <w:tcPr>
            <w:tcW w:w="682" w:type="pct"/>
            <w:shd w:val="clear" w:color="auto" w:fill="FAF9F8"/>
          </w:tcPr>
          <w:p w14:paraId="12E8362C" w14:textId="77777777" w:rsidR="00E461A0" w:rsidRDefault="00E461A0" w:rsidP="008E5982">
            <w:pPr>
              <w:jc w:val="center"/>
            </w:pPr>
            <w:r>
              <w:t>0</w:t>
            </w:r>
          </w:p>
        </w:tc>
        <w:tc>
          <w:tcPr>
            <w:tcW w:w="683" w:type="pct"/>
            <w:tcBorders>
              <w:right w:val="single" w:sz="4" w:space="0" w:color="FFFFFF" w:themeColor="background1"/>
            </w:tcBorders>
            <w:shd w:val="clear" w:color="auto" w:fill="FAF9F8"/>
          </w:tcPr>
          <w:p w14:paraId="717301A9" w14:textId="77777777" w:rsidR="00E461A0" w:rsidRDefault="00E461A0" w:rsidP="008E5982">
            <w:pPr>
              <w:jc w:val="center"/>
            </w:pPr>
            <w:r>
              <w:t>40</w:t>
            </w:r>
          </w:p>
        </w:tc>
      </w:tr>
      <w:tr w:rsidR="00E461A0" w14:paraId="446DE525" w14:textId="77777777" w:rsidTr="00A15150">
        <w:tc>
          <w:tcPr>
            <w:tcW w:w="839" w:type="pct"/>
            <w:tcBorders>
              <w:left w:val="single" w:sz="4" w:space="0" w:color="FFFFFF" w:themeColor="background1"/>
            </w:tcBorders>
            <w:vAlign w:val="bottom"/>
          </w:tcPr>
          <w:p w14:paraId="5F4B9348" w14:textId="45AC3F9B" w:rsidR="00E461A0" w:rsidRDefault="00E461A0" w:rsidP="008E5982">
            <w:r w:rsidRPr="007737D7">
              <w:rPr>
                <w:rFonts w:ascii="PMingLiU" w:eastAsia="PMingLiU" w:hAnsi="PMingLiU" w:hint="eastAsia"/>
                <w:color w:val="000000"/>
                <w:lang w:eastAsia="zh-HK"/>
              </w:rPr>
              <w:t>北領地</w:t>
            </w:r>
          </w:p>
        </w:tc>
        <w:tc>
          <w:tcPr>
            <w:tcW w:w="750" w:type="pct"/>
          </w:tcPr>
          <w:p w14:paraId="715E0C44" w14:textId="77777777" w:rsidR="00E461A0" w:rsidRDefault="00E461A0" w:rsidP="008E5982">
            <w:pPr>
              <w:jc w:val="center"/>
            </w:pPr>
            <w:r>
              <w:t>9</w:t>
            </w:r>
          </w:p>
        </w:tc>
        <w:tc>
          <w:tcPr>
            <w:tcW w:w="682" w:type="pct"/>
          </w:tcPr>
          <w:p w14:paraId="4009881C" w14:textId="77777777" w:rsidR="00E461A0" w:rsidRDefault="00E461A0" w:rsidP="008E5982">
            <w:pPr>
              <w:jc w:val="center"/>
            </w:pPr>
            <w:r>
              <w:t>27</w:t>
            </w:r>
          </w:p>
        </w:tc>
        <w:tc>
          <w:tcPr>
            <w:tcW w:w="682" w:type="pct"/>
          </w:tcPr>
          <w:p w14:paraId="48B77A4E" w14:textId="77777777" w:rsidR="00E461A0" w:rsidRDefault="00E461A0" w:rsidP="008E5982">
            <w:pPr>
              <w:jc w:val="center"/>
            </w:pPr>
            <w:r>
              <w:t>1</w:t>
            </w:r>
          </w:p>
        </w:tc>
        <w:tc>
          <w:tcPr>
            <w:tcW w:w="682" w:type="pct"/>
          </w:tcPr>
          <w:p w14:paraId="41DBDDE6" w14:textId="77777777" w:rsidR="00E461A0" w:rsidRDefault="00E461A0" w:rsidP="008E5982">
            <w:pPr>
              <w:jc w:val="center"/>
            </w:pPr>
            <w:r>
              <w:t>1</w:t>
            </w:r>
          </w:p>
        </w:tc>
        <w:tc>
          <w:tcPr>
            <w:tcW w:w="682" w:type="pct"/>
          </w:tcPr>
          <w:p w14:paraId="2ADC990C" w14:textId="77777777" w:rsidR="00E461A0" w:rsidRDefault="00E461A0" w:rsidP="008E5982">
            <w:pPr>
              <w:jc w:val="center"/>
            </w:pPr>
            <w:r>
              <w:t>0</w:t>
            </w:r>
          </w:p>
        </w:tc>
        <w:tc>
          <w:tcPr>
            <w:tcW w:w="683" w:type="pct"/>
            <w:tcBorders>
              <w:right w:val="single" w:sz="4" w:space="0" w:color="FFFFFF" w:themeColor="background1"/>
            </w:tcBorders>
          </w:tcPr>
          <w:p w14:paraId="6BE828B0" w14:textId="77777777" w:rsidR="00E461A0" w:rsidRDefault="00E461A0" w:rsidP="008E5982">
            <w:pPr>
              <w:jc w:val="center"/>
            </w:pPr>
            <w:r>
              <w:t>38</w:t>
            </w:r>
          </w:p>
        </w:tc>
      </w:tr>
      <w:tr w:rsidR="00E461A0" w14:paraId="4017E826" w14:textId="77777777" w:rsidTr="00A15150">
        <w:tc>
          <w:tcPr>
            <w:tcW w:w="839" w:type="pct"/>
            <w:tcBorders>
              <w:left w:val="single" w:sz="4" w:space="0" w:color="FFFFFF" w:themeColor="background1"/>
              <w:bottom w:val="single" w:sz="4" w:space="0" w:color="FFFFFF" w:themeColor="background1"/>
            </w:tcBorders>
            <w:shd w:val="clear" w:color="auto" w:fill="E4E9F3"/>
            <w:vAlign w:val="bottom"/>
          </w:tcPr>
          <w:p w14:paraId="46FC83FF" w14:textId="30B2AC51" w:rsidR="00E461A0" w:rsidRPr="00E004AD" w:rsidRDefault="00E461A0" w:rsidP="008E5982">
            <w:pPr>
              <w:rPr>
                <w:b/>
              </w:rPr>
            </w:pPr>
            <w:r w:rsidRPr="007737D7">
              <w:rPr>
                <w:rFonts w:ascii="PMingLiU" w:eastAsia="PMingLiU" w:hAnsi="PMingLiU" w:hint="eastAsia"/>
                <w:b/>
                <w:bCs/>
                <w:color w:val="000000"/>
                <w:lang w:eastAsia="zh-HK"/>
              </w:rPr>
              <w:t>全澳總數</w:t>
            </w:r>
          </w:p>
        </w:tc>
        <w:tc>
          <w:tcPr>
            <w:tcW w:w="750" w:type="pct"/>
            <w:tcBorders>
              <w:bottom w:val="single" w:sz="4" w:space="0" w:color="FFFFFF" w:themeColor="background1"/>
            </w:tcBorders>
            <w:shd w:val="clear" w:color="auto" w:fill="E4E9F3"/>
          </w:tcPr>
          <w:p w14:paraId="6060B962" w14:textId="0346532D" w:rsidR="00E461A0" w:rsidRPr="00E004AD" w:rsidRDefault="00E461A0" w:rsidP="008E5982">
            <w:pPr>
              <w:jc w:val="center"/>
              <w:rPr>
                <w:b/>
              </w:rPr>
            </w:pPr>
            <w:r>
              <w:rPr>
                <w:b/>
              </w:rPr>
              <w:t>144</w:t>
            </w:r>
          </w:p>
        </w:tc>
        <w:tc>
          <w:tcPr>
            <w:tcW w:w="682" w:type="pct"/>
            <w:tcBorders>
              <w:bottom w:val="single" w:sz="4" w:space="0" w:color="FFFFFF" w:themeColor="background1"/>
            </w:tcBorders>
            <w:shd w:val="clear" w:color="auto" w:fill="E4E9F3"/>
          </w:tcPr>
          <w:p w14:paraId="79B4C614" w14:textId="38ACDE1D" w:rsidR="00E461A0" w:rsidRPr="00E004AD" w:rsidRDefault="00E461A0" w:rsidP="008E5982">
            <w:pPr>
              <w:jc w:val="center"/>
              <w:rPr>
                <w:b/>
              </w:rPr>
            </w:pPr>
            <w:r>
              <w:rPr>
                <w:b/>
              </w:rPr>
              <w:t>209</w:t>
            </w:r>
          </w:p>
        </w:tc>
        <w:tc>
          <w:tcPr>
            <w:tcW w:w="682" w:type="pct"/>
            <w:tcBorders>
              <w:bottom w:val="single" w:sz="4" w:space="0" w:color="FFFFFF" w:themeColor="background1"/>
            </w:tcBorders>
            <w:shd w:val="clear" w:color="auto" w:fill="E4E9F3"/>
          </w:tcPr>
          <w:p w14:paraId="271FF989" w14:textId="5AD1BF32" w:rsidR="00E461A0" w:rsidRPr="00E004AD" w:rsidRDefault="00E461A0" w:rsidP="008E5982">
            <w:pPr>
              <w:jc w:val="center"/>
              <w:rPr>
                <w:b/>
              </w:rPr>
            </w:pPr>
            <w:r>
              <w:rPr>
                <w:b/>
              </w:rPr>
              <w:t>54</w:t>
            </w:r>
          </w:p>
        </w:tc>
        <w:tc>
          <w:tcPr>
            <w:tcW w:w="682" w:type="pct"/>
            <w:tcBorders>
              <w:bottom w:val="single" w:sz="4" w:space="0" w:color="FFFFFF" w:themeColor="background1"/>
            </w:tcBorders>
            <w:shd w:val="clear" w:color="auto" w:fill="E4E9F3"/>
          </w:tcPr>
          <w:p w14:paraId="10B4B173" w14:textId="77777777" w:rsidR="00E461A0" w:rsidRPr="00E004AD" w:rsidRDefault="00E461A0"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E461A0" w:rsidRPr="00E004AD" w:rsidRDefault="00E461A0"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E461A0" w:rsidRPr="00E004AD" w:rsidRDefault="00E461A0" w:rsidP="008E5982">
            <w:pPr>
              <w:jc w:val="center"/>
              <w:rPr>
                <w:b/>
              </w:rPr>
            </w:pPr>
            <w:r>
              <w:rPr>
                <w:b/>
              </w:rPr>
              <w:t>417</w:t>
            </w:r>
          </w:p>
        </w:tc>
      </w:tr>
    </w:tbl>
    <w:p w14:paraId="21D03EBA" w14:textId="11C71EAF" w:rsidR="00B875C3" w:rsidRPr="00F045B2" w:rsidRDefault="00010039" w:rsidP="00911917">
      <w:pPr>
        <w:spacing w:before="240" w:after="240"/>
        <w:rPr>
          <w:b/>
        </w:rPr>
      </w:pPr>
      <w:r>
        <w:rPr>
          <w:rFonts w:eastAsia="PMingLiU" w:hint="eastAsia"/>
          <w:b/>
          <w:lang w:eastAsia="zh-TW"/>
        </w:rPr>
        <w:t>表</w:t>
      </w:r>
      <w:r>
        <w:rPr>
          <w:rFonts w:eastAsia="Arial"/>
          <w:b/>
          <w:lang w:eastAsia="zh-TW"/>
        </w:rPr>
        <w:t xml:space="preserve"> </w:t>
      </w:r>
      <w:r>
        <w:rPr>
          <w:rFonts w:eastAsia="PMingLiU"/>
          <w:b/>
          <w:lang w:eastAsia="zh-TW"/>
        </w:rPr>
        <w:t>14</w:t>
      </w:r>
      <w:r>
        <w:rPr>
          <w:rFonts w:eastAsia="PMingLiU" w:hint="eastAsia"/>
          <w:b/>
          <w:lang w:eastAsia="zh-TW"/>
        </w:rPr>
        <w:t>：</w:t>
      </w:r>
      <w:r>
        <w:rPr>
          <w:rFonts w:eastAsia="PMingLiU"/>
          <w:b/>
          <w:lang w:eastAsia="zh-TW"/>
        </w:rPr>
        <w:t xml:space="preserve">2021--2023 </w:t>
      </w:r>
      <w:r>
        <w:rPr>
          <w:rFonts w:eastAsia="PMingLiU" w:hint="eastAsia"/>
          <w:b/>
          <w:lang w:eastAsia="zh-TW"/>
        </w:rPr>
        <w:t>年期間</w:t>
      </w:r>
      <w:r>
        <w:rPr>
          <w:rFonts w:eastAsia="PMingLiU"/>
          <w:b/>
          <w:lang w:eastAsia="zh-TW"/>
        </w:rPr>
        <w:t>TAP</w:t>
      </w:r>
      <w:r>
        <w:rPr>
          <w:rFonts w:eastAsia="PMingLiU" w:hint="eastAsia"/>
          <w:b/>
          <w:lang w:eastAsia="zh-TW"/>
        </w:rPr>
        <w:t>所有行動的進展和現狀</w:t>
      </w:r>
    </w:p>
    <w:tbl>
      <w:tblPr>
        <w:tblStyle w:val="TableGrid"/>
        <w:tblW w:w="5000" w:type="pct"/>
        <w:tblCellMar>
          <w:top w:w="115" w:type="dxa"/>
          <w:bottom w:w="115" w:type="dxa"/>
        </w:tblCellMar>
        <w:tblLook w:val="04A0" w:firstRow="1" w:lastRow="0" w:firstColumn="1" w:lastColumn="0" w:noHBand="0" w:noVBand="1"/>
      </w:tblPr>
      <w:tblGrid>
        <w:gridCol w:w="1505"/>
        <w:gridCol w:w="1352"/>
        <w:gridCol w:w="1232"/>
        <w:gridCol w:w="1232"/>
        <w:gridCol w:w="1232"/>
        <w:gridCol w:w="1233"/>
        <w:gridCol w:w="1230"/>
      </w:tblGrid>
      <w:tr w:rsidR="00CE4FF4" w14:paraId="23B90123" w14:textId="77777777" w:rsidTr="00CE4FF4">
        <w:tc>
          <w:tcPr>
            <w:tcW w:w="835" w:type="pct"/>
            <w:tcBorders>
              <w:left w:val="single" w:sz="4" w:space="0" w:color="FFFFFF" w:themeColor="background1"/>
              <w:right w:val="single" w:sz="4" w:space="0" w:color="FFFFFF" w:themeColor="background1"/>
            </w:tcBorders>
            <w:shd w:val="clear" w:color="auto" w:fill="6C1740"/>
          </w:tcPr>
          <w:p w14:paraId="540ADE83" w14:textId="77777777" w:rsidR="00CE4FF4" w:rsidRPr="00212F83" w:rsidRDefault="00CE4FF4" w:rsidP="008E5982">
            <w:pPr>
              <w:rPr>
                <w:b/>
              </w:rPr>
            </w:pPr>
            <w:r w:rsidRPr="00212F83">
              <w:rPr>
                <w:b/>
              </w:rPr>
              <w:t>TAP</w:t>
            </w:r>
          </w:p>
        </w:tc>
        <w:tc>
          <w:tcPr>
            <w:tcW w:w="750" w:type="pct"/>
            <w:tcBorders>
              <w:left w:val="single" w:sz="4" w:space="0" w:color="FFFFFF" w:themeColor="background1"/>
              <w:right w:val="single" w:sz="4" w:space="0" w:color="FFFFFF" w:themeColor="background1"/>
            </w:tcBorders>
            <w:shd w:val="clear" w:color="auto" w:fill="6C1740"/>
          </w:tcPr>
          <w:p w14:paraId="400723D4" w14:textId="360CDCC1" w:rsidR="00CE4FF4" w:rsidRPr="00212F83" w:rsidRDefault="00CE4FF4" w:rsidP="008E5982">
            <w:pPr>
              <w:jc w:val="center"/>
              <w:rPr>
                <w:b/>
              </w:rPr>
            </w:pPr>
            <w:r w:rsidRPr="007737D7">
              <w:rPr>
                <w:rFonts w:ascii="PMingLiU" w:eastAsia="PMingLiU" w:hAnsi="PMingLiU" w:hint="eastAsia"/>
                <w:b/>
                <w:bCs/>
                <w:color w:val="FFFFFF" w:themeColor="background1"/>
                <w:lang w:eastAsia="zh-HK"/>
              </w:rPr>
              <w:t>已完成</w:t>
            </w:r>
          </w:p>
        </w:tc>
        <w:tc>
          <w:tcPr>
            <w:tcW w:w="683" w:type="pct"/>
            <w:tcBorders>
              <w:left w:val="single" w:sz="4" w:space="0" w:color="FFFFFF" w:themeColor="background1"/>
              <w:right w:val="single" w:sz="4" w:space="0" w:color="FFFFFF" w:themeColor="background1"/>
            </w:tcBorders>
            <w:shd w:val="clear" w:color="auto" w:fill="6C1740"/>
          </w:tcPr>
          <w:p w14:paraId="6CF6467E" w14:textId="3E8B360A" w:rsidR="00CE4FF4" w:rsidRPr="00212F83" w:rsidRDefault="00CE4FF4" w:rsidP="008E5982">
            <w:pPr>
              <w:jc w:val="center"/>
              <w:rPr>
                <w:b/>
              </w:rPr>
            </w:pPr>
            <w:r w:rsidRPr="007737D7">
              <w:rPr>
                <w:rFonts w:ascii="PMingLiU" w:eastAsia="PMingLiU" w:hAnsi="PMingLiU" w:hint="eastAsia"/>
                <w:b/>
                <w:bCs/>
                <w:color w:val="FFFFFF" w:themeColor="background1"/>
                <w:lang w:eastAsia="zh-HK"/>
              </w:rPr>
              <w:t>處於進展階段</w:t>
            </w:r>
          </w:p>
        </w:tc>
        <w:tc>
          <w:tcPr>
            <w:tcW w:w="683" w:type="pct"/>
            <w:tcBorders>
              <w:left w:val="single" w:sz="4" w:space="0" w:color="FFFFFF" w:themeColor="background1"/>
              <w:right w:val="single" w:sz="4" w:space="0" w:color="FFFFFF" w:themeColor="background1"/>
            </w:tcBorders>
            <w:shd w:val="clear" w:color="auto" w:fill="6C1740"/>
          </w:tcPr>
          <w:p w14:paraId="3EFB3EBE" w14:textId="3A440AD3" w:rsidR="00CE4FF4" w:rsidRPr="00212F83" w:rsidRDefault="00CE4FF4" w:rsidP="008E5982">
            <w:pPr>
              <w:jc w:val="center"/>
              <w:rPr>
                <w:b/>
              </w:rPr>
            </w:pPr>
            <w:r w:rsidRPr="007737D7">
              <w:rPr>
                <w:rFonts w:ascii="PMingLiU" w:eastAsia="PMingLiU" w:hAnsi="PMingLiU" w:hint="eastAsia"/>
                <w:b/>
                <w:bCs/>
                <w:color w:val="FFFFFF" w:themeColor="background1"/>
                <w:lang w:eastAsia="zh-HK"/>
              </w:rPr>
              <w:t>出現延遲</w:t>
            </w:r>
          </w:p>
        </w:tc>
        <w:tc>
          <w:tcPr>
            <w:tcW w:w="683" w:type="pct"/>
            <w:tcBorders>
              <w:left w:val="single" w:sz="4" w:space="0" w:color="FFFFFF" w:themeColor="background1"/>
              <w:right w:val="single" w:sz="4" w:space="0" w:color="FFFFFF" w:themeColor="background1"/>
            </w:tcBorders>
            <w:shd w:val="clear" w:color="auto" w:fill="6C1740"/>
          </w:tcPr>
          <w:p w14:paraId="47A2D950" w14:textId="017B4CC4" w:rsidR="00CE4FF4" w:rsidRPr="00212F83" w:rsidRDefault="00CE4FF4" w:rsidP="008E5982">
            <w:pPr>
              <w:jc w:val="center"/>
              <w:rPr>
                <w:b/>
              </w:rPr>
            </w:pPr>
            <w:r w:rsidRPr="007737D7">
              <w:rPr>
                <w:rFonts w:ascii="PMingLiU" w:eastAsia="PMingLiU" w:hAnsi="PMingLiU" w:hint="eastAsia"/>
                <w:b/>
                <w:bCs/>
                <w:color w:val="FFFFFF" w:themeColor="background1"/>
                <w:lang w:eastAsia="zh-HK"/>
              </w:rPr>
              <w:t>暫停</w:t>
            </w:r>
          </w:p>
        </w:tc>
        <w:tc>
          <w:tcPr>
            <w:tcW w:w="684" w:type="pct"/>
            <w:tcBorders>
              <w:left w:val="single" w:sz="4" w:space="0" w:color="FFFFFF" w:themeColor="background1"/>
              <w:right w:val="single" w:sz="4" w:space="0" w:color="FFFFFF" w:themeColor="background1"/>
            </w:tcBorders>
            <w:shd w:val="clear" w:color="auto" w:fill="6C1740"/>
          </w:tcPr>
          <w:p w14:paraId="4D77A72E" w14:textId="1AFAF26D" w:rsidR="00CE4FF4" w:rsidRPr="00212F83" w:rsidRDefault="00CE4FF4" w:rsidP="008E5982">
            <w:pPr>
              <w:jc w:val="center"/>
              <w:rPr>
                <w:b/>
              </w:rPr>
            </w:pPr>
            <w:r w:rsidRPr="007737D7">
              <w:rPr>
                <w:rFonts w:ascii="PMingLiU" w:eastAsia="PMingLiU" w:hAnsi="PMingLiU" w:hint="eastAsia"/>
                <w:b/>
                <w:bCs/>
                <w:color w:val="FFFFFF" w:themeColor="background1"/>
                <w:lang w:eastAsia="zh-HK"/>
              </w:rPr>
              <w:t>日後展開</w:t>
            </w:r>
          </w:p>
        </w:tc>
        <w:tc>
          <w:tcPr>
            <w:tcW w:w="683" w:type="pct"/>
            <w:tcBorders>
              <w:left w:val="single" w:sz="4" w:space="0" w:color="FFFFFF" w:themeColor="background1"/>
              <w:right w:val="single" w:sz="4" w:space="0" w:color="FFFFFF" w:themeColor="background1"/>
            </w:tcBorders>
            <w:shd w:val="clear" w:color="auto" w:fill="6C1740"/>
          </w:tcPr>
          <w:p w14:paraId="025576BE" w14:textId="44B83C2E" w:rsidR="00CE4FF4" w:rsidRPr="00212F83" w:rsidRDefault="00CE4FF4" w:rsidP="008E5982">
            <w:pPr>
              <w:jc w:val="center"/>
              <w:rPr>
                <w:b/>
              </w:rPr>
            </w:pPr>
            <w:r w:rsidRPr="007737D7">
              <w:rPr>
                <w:rFonts w:ascii="PMingLiU" w:eastAsia="PMingLiU" w:hAnsi="PMingLiU" w:hint="eastAsia"/>
                <w:b/>
                <w:bCs/>
                <w:color w:val="FFFFFF" w:themeColor="background1"/>
                <w:lang w:eastAsia="zh-HK"/>
              </w:rPr>
              <w:t>總共</w:t>
            </w:r>
          </w:p>
        </w:tc>
      </w:tr>
      <w:tr w:rsidR="006910F2" w14:paraId="6E8E4859" w14:textId="77777777" w:rsidTr="00CE4FF4">
        <w:tc>
          <w:tcPr>
            <w:tcW w:w="835" w:type="pct"/>
            <w:tcBorders>
              <w:left w:val="single" w:sz="4" w:space="0" w:color="FFFFFF" w:themeColor="background1"/>
            </w:tcBorders>
            <w:vAlign w:val="bottom"/>
          </w:tcPr>
          <w:p w14:paraId="0B6D5258" w14:textId="4C278C4B" w:rsidR="006910F2" w:rsidRPr="006910F2" w:rsidRDefault="006910F2" w:rsidP="008E5982">
            <w:pPr>
              <w:rPr>
                <w:rFonts w:ascii="PMingLiU" w:eastAsia="PMingLiU" w:hAnsi="PMingLiU"/>
              </w:rPr>
            </w:pPr>
            <w:r w:rsidRPr="006910F2">
              <w:rPr>
                <w:rFonts w:ascii="PMingLiU" w:eastAsia="PMingLiU" w:hAnsi="PMingLiU" w:hint="eastAsia"/>
                <w:b/>
                <w:bCs/>
                <w:color w:val="000000"/>
                <w:lang w:eastAsia="zh-HK"/>
              </w:rPr>
              <w:t>就業</w:t>
            </w:r>
          </w:p>
        </w:tc>
        <w:tc>
          <w:tcPr>
            <w:tcW w:w="750" w:type="pct"/>
          </w:tcPr>
          <w:p w14:paraId="7BFCAE0A" w14:textId="77777777" w:rsidR="006910F2" w:rsidRDefault="006910F2" w:rsidP="008E5982">
            <w:pPr>
              <w:jc w:val="center"/>
            </w:pPr>
            <w:r>
              <w:t>27</w:t>
            </w:r>
          </w:p>
        </w:tc>
        <w:tc>
          <w:tcPr>
            <w:tcW w:w="683" w:type="pct"/>
          </w:tcPr>
          <w:p w14:paraId="27ADBF0E" w14:textId="746DFB24" w:rsidR="006910F2" w:rsidRDefault="006910F2" w:rsidP="008E5982">
            <w:pPr>
              <w:jc w:val="center"/>
            </w:pPr>
            <w:r>
              <w:t>47</w:t>
            </w:r>
          </w:p>
        </w:tc>
        <w:tc>
          <w:tcPr>
            <w:tcW w:w="683" w:type="pct"/>
          </w:tcPr>
          <w:p w14:paraId="4F8734A8" w14:textId="3A487975" w:rsidR="006910F2" w:rsidRDefault="006910F2" w:rsidP="008E5982">
            <w:pPr>
              <w:jc w:val="center"/>
            </w:pPr>
            <w:r>
              <w:t>9</w:t>
            </w:r>
          </w:p>
        </w:tc>
        <w:tc>
          <w:tcPr>
            <w:tcW w:w="683" w:type="pct"/>
          </w:tcPr>
          <w:p w14:paraId="10FBF032" w14:textId="77777777" w:rsidR="006910F2" w:rsidRDefault="006910F2" w:rsidP="008E5982">
            <w:pPr>
              <w:jc w:val="center"/>
            </w:pPr>
            <w:r>
              <w:t>0</w:t>
            </w:r>
          </w:p>
        </w:tc>
        <w:tc>
          <w:tcPr>
            <w:tcW w:w="684" w:type="pct"/>
          </w:tcPr>
          <w:p w14:paraId="2C3A5581" w14:textId="77777777" w:rsidR="006910F2" w:rsidRDefault="006910F2" w:rsidP="008E5982">
            <w:pPr>
              <w:jc w:val="center"/>
            </w:pPr>
            <w:r>
              <w:t>0</w:t>
            </w:r>
          </w:p>
        </w:tc>
        <w:tc>
          <w:tcPr>
            <w:tcW w:w="683" w:type="pct"/>
            <w:tcBorders>
              <w:right w:val="single" w:sz="4" w:space="0" w:color="FFFFFF" w:themeColor="background1"/>
            </w:tcBorders>
          </w:tcPr>
          <w:p w14:paraId="54EEF733" w14:textId="77777777" w:rsidR="006910F2" w:rsidRDefault="006910F2" w:rsidP="008E5982">
            <w:pPr>
              <w:jc w:val="center"/>
            </w:pPr>
            <w:r>
              <w:t>83</w:t>
            </w:r>
          </w:p>
        </w:tc>
      </w:tr>
      <w:tr w:rsidR="006910F2" w14:paraId="5590DF27" w14:textId="77777777" w:rsidTr="00CE4FF4">
        <w:tc>
          <w:tcPr>
            <w:tcW w:w="835" w:type="pct"/>
            <w:tcBorders>
              <w:left w:val="single" w:sz="4" w:space="0" w:color="FFFFFF" w:themeColor="background1"/>
            </w:tcBorders>
            <w:shd w:val="clear" w:color="auto" w:fill="FAF9F8"/>
            <w:vAlign w:val="bottom"/>
          </w:tcPr>
          <w:p w14:paraId="637A82F4" w14:textId="780DBFE0" w:rsidR="006910F2" w:rsidRPr="006910F2" w:rsidRDefault="006910F2" w:rsidP="008E5982">
            <w:pPr>
              <w:rPr>
                <w:rFonts w:ascii="PMingLiU" w:eastAsia="PMingLiU" w:hAnsi="PMingLiU"/>
              </w:rPr>
            </w:pPr>
            <w:r w:rsidRPr="006910F2">
              <w:rPr>
                <w:rFonts w:ascii="PMingLiU" w:eastAsia="PMingLiU" w:hAnsi="PMingLiU" w:hint="eastAsia"/>
                <w:b/>
                <w:bCs/>
                <w:color w:val="000000"/>
                <w:lang w:eastAsia="zh-HK"/>
              </w:rPr>
              <w:t>社區態度</w:t>
            </w:r>
          </w:p>
        </w:tc>
        <w:tc>
          <w:tcPr>
            <w:tcW w:w="750" w:type="pct"/>
            <w:shd w:val="clear" w:color="auto" w:fill="FAF9F8"/>
          </w:tcPr>
          <w:p w14:paraId="6DFEB7F5" w14:textId="09684E35" w:rsidR="006910F2" w:rsidRDefault="006910F2" w:rsidP="008E5982">
            <w:pPr>
              <w:jc w:val="center"/>
            </w:pPr>
            <w:r>
              <w:t>25</w:t>
            </w:r>
          </w:p>
        </w:tc>
        <w:tc>
          <w:tcPr>
            <w:tcW w:w="683" w:type="pct"/>
            <w:shd w:val="clear" w:color="auto" w:fill="FAF9F8"/>
          </w:tcPr>
          <w:p w14:paraId="5FE432BB" w14:textId="018CEC6C" w:rsidR="006910F2" w:rsidRDefault="006910F2" w:rsidP="008E5982">
            <w:pPr>
              <w:jc w:val="center"/>
            </w:pPr>
            <w:r>
              <w:t>33</w:t>
            </w:r>
          </w:p>
        </w:tc>
        <w:tc>
          <w:tcPr>
            <w:tcW w:w="683" w:type="pct"/>
            <w:shd w:val="clear" w:color="auto" w:fill="FAF9F8"/>
          </w:tcPr>
          <w:p w14:paraId="507B0C2B" w14:textId="3304BED5" w:rsidR="006910F2" w:rsidRDefault="006910F2" w:rsidP="008E5982">
            <w:pPr>
              <w:jc w:val="center"/>
            </w:pPr>
            <w:r>
              <w:t>10</w:t>
            </w:r>
          </w:p>
        </w:tc>
        <w:tc>
          <w:tcPr>
            <w:tcW w:w="683" w:type="pct"/>
            <w:shd w:val="clear" w:color="auto" w:fill="FAF9F8"/>
          </w:tcPr>
          <w:p w14:paraId="1B8EBE77" w14:textId="77777777" w:rsidR="006910F2" w:rsidRDefault="006910F2" w:rsidP="008E5982">
            <w:pPr>
              <w:jc w:val="center"/>
            </w:pPr>
            <w:r>
              <w:t>0</w:t>
            </w:r>
          </w:p>
        </w:tc>
        <w:tc>
          <w:tcPr>
            <w:tcW w:w="684" w:type="pct"/>
            <w:shd w:val="clear" w:color="auto" w:fill="FAF9F8"/>
          </w:tcPr>
          <w:p w14:paraId="4E2DA3D6" w14:textId="77777777" w:rsidR="006910F2" w:rsidRDefault="006910F2" w:rsidP="008E5982">
            <w:pPr>
              <w:jc w:val="center"/>
            </w:pPr>
            <w:r>
              <w:t>0</w:t>
            </w:r>
          </w:p>
        </w:tc>
        <w:tc>
          <w:tcPr>
            <w:tcW w:w="683" w:type="pct"/>
            <w:tcBorders>
              <w:right w:val="single" w:sz="4" w:space="0" w:color="FFFFFF" w:themeColor="background1"/>
            </w:tcBorders>
            <w:shd w:val="clear" w:color="auto" w:fill="FAF9F8"/>
          </w:tcPr>
          <w:p w14:paraId="47F322F5" w14:textId="77777777" w:rsidR="006910F2" w:rsidRDefault="006910F2" w:rsidP="008E5982">
            <w:pPr>
              <w:jc w:val="center"/>
            </w:pPr>
            <w:r>
              <w:t>68</w:t>
            </w:r>
          </w:p>
        </w:tc>
      </w:tr>
      <w:tr w:rsidR="006910F2" w14:paraId="78D0ADCE" w14:textId="77777777" w:rsidTr="00CE4FF4">
        <w:tc>
          <w:tcPr>
            <w:tcW w:w="835" w:type="pct"/>
            <w:tcBorders>
              <w:left w:val="single" w:sz="4" w:space="0" w:color="FFFFFF" w:themeColor="background1"/>
            </w:tcBorders>
            <w:vAlign w:val="bottom"/>
          </w:tcPr>
          <w:p w14:paraId="31CDC651" w14:textId="4E75C288" w:rsidR="006910F2" w:rsidRPr="006910F2" w:rsidRDefault="006910F2" w:rsidP="008E5982">
            <w:pPr>
              <w:rPr>
                <w:rFonts w:ascii="PMingLiU" w:eastAsia="PMingLiU" w:hAnsi="PMingLiU"/>
              </w:rPr>
            </w:pPr>
            <w:r w:rsidRPr="006910F2">
              <w:rPr>
                <w:rFonts w:ascii="PMingLiU" w:eastAsia="PMingLiU" w:hAnsi="PMingLiU" w:hint="eastAsia"/>
                <w:b/>
                <w:bCs/>
                <w:color w:val="000000"/>
                <w:lang w:eastAsia="zh-HK"/>
              </w:rPr>
              <w:t>幼兒</w:t>
            </w:r>
          </w:p>
        </w:tc>
        <w:tc>
          <w:tcPr>
            <w:tcW w:w="750" w:type="pct"/>
          </w:tcPr>
          <w:p w14:paraId="3E3DE186" w14:textId="149D7796" w:rsidR="006910F2" w:rsidRDefault="006910F2" w:rsidP="008E5982">
            <w:pPr>
              <w:jc w:val="center"/>
            </w:pPr>
            <w:r>
              <w:t>22</w:t>
            </w:r>
          </w:p>
        </w:tc>
        <w:tc>
          <w:tcPr>
            <w:tcW w:w="683" w:type="pct"/>
          </w:tcPr>
          <w:p w14:paraId="6701B22F" w14:textId="3BA0D800" w:rsidR="006910F2" w:rsidRDefault="006910F2" w:rsidP="008E5982">
            <w:pPr>
              <w:jc w:val="center"/>
            </w:pPr>
            <w:r>
              <w:t>43</w:t>
            </w:r>
          </w:p>
        </w:tc>
        <w:tc>
          <w:tcPr>
            <w:tcW w:w="683" w:type="pct"/>
          </w:tcPr>
          <w:p w14:paraId="471DB37A" w14:textId="248B54FD" w:rsidR="006910F2" w:rsidRDefault="006910F2" w:rsidP="008E5982">
            <w:pPr>
              <w:jc w:val="center"/>
            </w:pPr>
            <w:r>
              <w:t>7</w:t>
            </w:r>
          </w:p>
        </w:tc>
        <w:tc>
          <w:tcPr>
            <w:tcW w:w="683" w:type="pct"/>
          </w:tcPr>
          <w:p w14:paraId="597B3991" w14:textId="77777777" w:rsidR="006910F2" w:rsidRDefault="006910F2" w:rsidP="008E5982">
            <w:pPr>
              <w:jc w:val="center"/>
            </w:pPr>
            <w:r>
              <w:t>3</w:t>
            </w:r>
          </w:p>
        </w:tc>
        <w:tc>
          <w:tcPr>
            <w:tcW w:w="684" w:type="pct"/>
          </w:tcPr>
          <w:p w14:paraId="675C5F3E" w14:textId="77777777" w:rsidR="006910F2" w:rsidRDefault="006910F2" w:rsidP="008E5982">
            <w:pPr>
              <w:jc w:val="center"/>
            </w:pPr>
            <w:r>
              <w:t>1</w:t>
            </w:r>
          </w:p>
        </w:tc>
        <w:tc>
          <w:tcPr>
            <w:tcW w:w="683" w:type="pct"/>
            <w:tcBorders>
              <w:right w:val="single" w:sz="4" w:space="0" w:color="FFFFFF" w:themeColor="background1"/>
            </w:tcBorders>
          </w:tcPr>
          <w:p w14:paraId="5DBEB91E" w14:textId="77777777" w:rsidR="006910F2" w:rsidRDefault="006910F2" w:rsidP="008E5982">
            <w:pPr>
              <w:jc w:val="center"/>
            </w:pPr>
            <w:r>
              <w:t>76</w:t>
            </w:r>
          </w:p>
        </w:tc>
      </w:tr>
      <w:tr w:rsidR="006910F2" w14:paraId="678E0046" w14:textId="77777777" w:rsidTr="00CE4FF4">
        <w:tc>
          <w:tcPr>
            <w:tcW w:w="835" w:type="pct"/>
            <w:tcBorders>
              <w:left w:val="single" w:sz="4" w:space="0" w:color="FFFFFF" w:themeColor="background1"/>
            </w:tcBorders>
            <w:shd w:val="clear" w:color="auto" w:fill="FAF9F8"/>
            <w:vAlign w:val="bottom"/>
          </w:tcPr>
          <w:p w14:paraId="78A8A5FA" w14:textId="2EF5D3E9" w:rsidR="006910F2" w:rsidRPr="006910F2" w:rsidRDefault="006910F2" w:rsidP="008E5982">
            <w:pPr>
              <w:rPr>
                <w:rFonts w:ascii="PMingLiU" w:eastAsia="PMingLiU" w:hAnsi="PMingLiU"/>
              </w:rPr>
            </w:pPr>
            <w:r w:rsidRPr="006910F2">
              <w:rPr>
                <w:rFonts w:ascii="PMingLiU" w:eastAsia="PMingLiU" w:hAnsi="PMingLiU" w:hint="eastAsia"/>
                <w:b/>
                <w:bCs/>
                <w:color w:val="000000"/>
                <w:lang w:eastAsia="zh-HK"/>
              </w:rPr>
              <w:t>安全</w:t>
            </w:r>
          </w:p>
        </w:tc>
        <w:tc>
          <w:tcPr>
            <w:tcW w:w="750" w:type="pct"/>
            <w:shd w:val="clear" w:color="auto" w:fill="FAF9F8"/>
          </w:tcPr>
          <w:p w14:paraId="78F4689E" w14:textId="77777777" w:rsidR="006910F2" w:rsidRDefault="006910F2" w:rsidP="008E5982">
            <w:pPr>
              <w:jc w:val="center"/>
            </w:pPr>
            <w:r>
              <w:t>49</w:t>
            </w:r>
          </w:p>
        </w:tc>
        <w:tc>
          <w:tcPr>
            <w:tcW w:w="683" w:type="pct"/>
            <w:shd w:val="clear" w:color="auto" w:fill="FAF9F8"/>
          </w:tcPr>
          <w:p w14:paraId="535E7EE4" w14:textId="77777777" w:rsidR="006910F2" w:rsidRDefault="006910F2" w:rsidP="008E5982">
            <w:pPr>
              <w:jc w:val="center"/>
            </w:pPr>
            <w:r>
              <w:t>52</w:t>
            </w:r>
          </w:p>
        </w:tc>
        <w:tc>
          <w:tcPr>
            <w:tcW w:w="683" w:type="pct"/>
            <w:shd w:val="clear" w:color="auto" w:fill="FAF9F8"/>
          </w:tcPr>
          <w:p w14:paraId="6B36D6A7" w14:textId="77777777" w:rsidR="006910F2" w:rsidRDefault="006910F2" w:rsidP="008E5982">
            <w:pPr>
              <w:jc w:val="center"/>
            </w:pPr>
            <w:r>
              <w:t>25</w:t>
            </w:r>
          </w:p>
        </w:tc>
        <w:tc>
          <w:tcPr>
            <w:tcW w:w="683" w:type="pct"/>
            <w:shd w:val="clear" w:color="auto" w:fill="FAF9F8"/>
          </w:tcPr>
          <w:p w14:paraId="31D5BF1A" w14:textId="77777777" w:rsidR="006910F2" w:rsidRDefault="006910F2" w:rsidP="008E5982">
            <w:pPr>
              <w:jc w:val="center"/>
            </w:pPr>
            <w:r>
              <w:t>4</w:t>
            </w:r>
          </w:p>
        </w:tc>
        <w:tc>
          <w:tcPr>
            <w:tcW w:w="684" w:type="pct"/>
            <w:shd w:val="clear" w:color="auto" w:fill="FAF9F8"/>
          </w:tcPr>
          <w:p w14:paraId="70111ACA" w14:textId="77777777" w:rsidR="006910F2" w:rsidRDefault="006910F2" w:rsidP="008E5982">
            <w:pPr>
              <w:jc w:val="center"/>
            </w:pPr>
            <w:r>
              <w:t>2</w:t>
            </w:r>
          </w:p>
        </w:tc>
        <w:tc>
          <w:tcPr>
            <w:tcW w:w="683" w:type="pct"/>
            <w:tcBorders>
              <w:right w:val="single" w:sz="4" w:space="0" w:color="FFFFFF" w:themeColor="background1"/>
            </w:tcBorders>
            <w:shd w:val="clear" w:color="auto" w:fill="FAF9F8"/>
          </w:tcPr>
          <w:p w14:paraId="5B3DA91F" w14:textId="77777777" w:rsidR="006910F2" w:rsidRDefault="006910F2" w:rsidP="008E5982">
            <w:pPr>
              <w:jc w:val="center"/>
            </w:pPr>
            <w:r>
              <w:t>132</w:t>
            </w:r>
          </w:p>
        </w:tc>
      </w:tr>
      <w:tr w:rsidR="006910F2" w14:paraId="5EC5808A" w14:textId="77777777" w:rsidTr="00CE4FF4">
        <w:tc>
          <w:tcPr>
            <w:tcW w:w="835" w:type="pct"/>
            <w:tcBorders>
              <w:left w:val="single" w:sz="4" w:space="0" w:color="FFFFFF" w:themeColor="background1"/>
            </w:tcBorders>
            <w:vAlign w:val="bottom"/>
          </w:tcPr>
          <w:p w14:paraId="4DAD5A7D" w14:textId="5B4CE65D" w:rsidR="006910F2" w:rsidRPr="006910F2" w:rsidRDefault="006910F2" w:rsidP="008E5982">
            <w:pPr>
              <w:rPr>
                <w:rFonts w:ascii="PMingLiU" w:eastAsia="PMingLiU" w:hAnsi="PMingLiU"/>
              </w:rPr>
            </w:pPr>
            <w:r w:rsidRPr="006910F2">
              <w:rPr>
                <w:rFonts w:ascii="PMingLiU" w:eastAsia="PMingLiU" w:hAnsi="PMingLiU" w:hint="eastAsia"/>
                <w:b/>
                <w:bCs/>
                <w:color w:val="000000"/>
                <w:lang w:eastAsia="zh-HK"/>
              </w:rPr>
              <w:t>應急管理</w:t>
            </w:r>
          </w:p>
        </w:tc>
        <w:tc>
          <w:tcPr>
            <w:tcW w:w="750" w:type="pct"/>
          </w:tcPr>
          <w:p w14:paraId="0E755E2E" w14:textId="77777777" w:rsidR="006910F2" w:rsidRDefault="006910F2" w:rsidP="008E5982">
            <w:pPr>
              <w:jc w:val="center"/>
            </w:pPr>
            <w:r>
              <w:t>21</w:t>
            </w:r>
          </w:p>
        </w:tc>
        <w:tc>
          <w:tcPr>
            <w:tcW w:w="683" w:type="pct"/>
          </w:tcPr>
          <w:p w14:paraId="47AACC59" w14:textId="77777777" w:rsidR="006910F2" w:rsidRDefault="006910F2" w:rsidP="008E5982">
            <w:pPr>
              <w:jc w:val="center"/>
            </w:pPr>
            <w:r>
              <w:t>34</w:t>
            </w:r>
          </w:p>
        </w:tc>
        <w:tc>
          <w:tcPr>
            <w:tcW w:w="683" w:type="pct"/>
          </w:tcPr>
          <w:p w14:paraId="7E6E50AA" w14:textId="77777777" w:rsidR="006910F2" w:rsidRDefault="006910F2" w:rsidP="008E5982">
            <w:pPr>
              <w:jc w:val="center"/>
            </w:pPr>
            <w:r>
              <w:t>3</w:t>
            </w:r>
          </w:p>
        </w:tc>
        <w:tc>
          <w:tcPr>
            <w:tcW w:w="683" w:type="pct"/>
          </w:tcPr>
          <w:p w14:paraId="69197DE5" w14:textId="77777777" w:rsidR="006910F2" w:rsidRDefault="006910F2" w:rsidP="008E5982">
            <w:pPr>
              <w:jc w:val="center"/>
            </w:pPr>
            <w:r>
              <w:t>0</w:t>
            </w:r>
          </w:p>
        </w:tc>
        <w:tc>
          <w:tcPr>
            <w:tcW w:w="684" w:type="pct"/>
          </w:tcPr>
          <w:p w14:paraId="11FFA903" w14:textId="77777777" w:rsidR="006910F2" w:rsidRDefault="006910F2" w:rsidP="008E5982">
            <w:pPr>
              <w:jc w:val="center"/>
            </w:pPr>
            <w:r>
              <w:t>0</w:t>
            </w:r>
          </w:p>
        </w:tc>
        <w:tc>
          <w:tcPr>
            <w:tcW w:w="683" w:type="pct"/>
            <w:tcBorders>
              <w:right w:val="single" w:sz="4" w:space="0" w:color="FFFFFF" w:themeColor="background1"/>
            </w:tcBorders>
          </w:tcPr>
          <w:p w14:paraId="1803A45F" w14:textId="77777777" w:rsidR="006910F2" w:rsidRDefault="006910F2" w:rsidP="008E5982">
            <w:pPr>
              <w:jc w:val="center"/>
            </w:pPr>
            <w:r>
              <w:t>58</w:t>
            </w:r>
          </w:p>
        </w:tc>
      </w:tr>
      <w:tr w:rsidR="006910F2" w14:paraId="54E3F3FD" w14:textId="77777777" w:rsidTr="00CE4FF4">
        <w:tc>
          <w:tcPr>
            <w:tcW w:w="835" w:type="pct"/>
            <w:tcBorders>
              <w:left w:val="single" w:sz="4" w:space="0" w:color="FFFFFF" w:themeColor="background1"/>
            </w:tcBorders>
            <w:shd w:val="clear" w:color="auto" w:fill="E4E9F3"/>
            <w:vAlign w:val="bottom"/>
          </w:tcPr>
          <w:p w14:paraId="59E11888" w14:textId="7FE9A401" w:rsidR="006910F2" w:rsidRPr="006910F2" w:rsidRDefault="006910F2" w:rsidP="008E5982">
            <w:pPr>
              <w:rPr>
                <w:rFonts w:ascii="PMingLiU" w:eastAsia="PMingLiU" w:hAnsi="PMingLiU"/>
                <w:b/>
              </w:rPr>
            </w:pPr>
            <w:r w:rsidRPr="006910F2">
              <w:rPr>
                <w:rFonts w:ascii="PMingLiU" w:eastAsia="PMingLiU" w:hAnsi="PMingLiU" w:hint="eastAsia"/>
                <w:b/>
                <w:bCs/>
                <w:color w:val="000000"/>
                <w:lang w:eastAsia="zh-HK"/>
              </w:rPr>
              <w:t>總共</w:t>
            </w:r>
          </w:p>
        </w:tc>
        <w:tc>
          <w:tcPr>
            <w:tcW w:w="750" w:type="pct"/>
            <w:shd w:val="clear" w:color="auto" w:fill="E4E9F3"/>
          </w:tcPr>
          <w:p w14:paraId="2B76F08D" w14:textId="5607FB40" w:rsidR="006910F2" w:rsidRPr="00E004AD" w:rsidRDefault="006910F2" w:rsidP="008E5982">
            <w:pPr>
              <w:jc w:val="center"/>
              <w:rPr>
                <w:b/>
              </w:rPr>
            </w:pPr>
            <w:r>
              <w:rPr>
                <w:b/>
              </w:rPr>
              <w:t>144</w:t>
            </w:r>
          </w:p>
        </w:tc>
        <w:tc>
          <w:tcPr>
            <w:tcW w:w="683" w:type="pct"/>
            <w:shd w:val="clear" w:color="auto" w:fill="E4E9F3"/>
          </w:tcPr>
          <w:p w14:paraId="0CF70E38" w14:textId="10483159" w:rsidR="006910F2" w:rsidRPr="00E004AD" w:rsidRDefault="006910F2" w:rsidP="008E5982">
            <w:pPr>
              <w:jc w:val="center"/>
              <w:rPr>
                <w:b/>
              </w:rPr>
            </w:pPr>
            <w:r>
              <w:rPr>
                <w:b/>
              </w:rPr>
              <w:t>209</w:t>
            </w:r>
          </w:p>
        </w:tc>
        <w:tc>
          <w:tcPr>
            <w:tcW w:w="683" w:type="pct"/>
            <w:shd w:val="clear" w:color="auto" w:fill="E4E9F3"/>
          </w:tcPr>
          <w:p w14:paraId="7CE92845" w14:textId="3C99E917" w:rsidR="006910F2" w:rsidRPr="00E004AD" w:rsidRDefault="006910F2" w:rsidP="008E5982">
            <w:pPr>
              <w:jc w:val="center"/>
              <w:rPr>
                <w:b/>
              </w:rPr>
            </w:pPr>
            <w:r>
              <w:rPr>
                <w:b/>
              </w:rPr>
              <w:t>54</w:t>
            </w:r>
          </w:p>
        </w:tc>
        <w:tc>
          <w:tcPr>
            <w:tcW w:w="683" w:type="pct"/>
            <w:shd w:val="clear" w:color="auto" w:fill="E4E9F3"/>
          </w:tcPr>
          <w:p w14:paraId="17BAEC89" w14:textId="77777777" w:rsidR="006910F2" w:rsidRPr="00E004AD" w:rsidRDefault="006910F2" w:rsidP="008E5982">
            <w:pPr>
              <w:jc w:val="center"/>
              <w:rPr>
                <w:b/>
              </w:rPr>
            </w:pPr>
            <w:r>
              <w:rPr>
                <w:b/>
              </w:rPr>
              <w:t>7</w:t>
            </w:r>
          </w:p>
        </w:tc>
        <w:tc>
          <w:tcPr>
            <w:tcW w:w="684" w:type="pct"/>
            <w:shd w:val="clear" w:color="auto" w:fill="E4E9F3"/>
          </w:tcPr>
          <w:p w14:paraId="7910F4D8" w14:textId="77777777" w:rsidR="006910F2" w:rsidRPr="00E004AD" w:rsidRDefault="006910F2" w:rsidP="008E5982">
            <w:pPr>
              <w:jc w:val="center"/>
              <w:rPr>
                <w:b/>
              </w:rPr>
            </w:pPr>
            <w:r>
              <w:rPr>
                <w:b/>
              </w:rPr>
              <w:t>3</w:t>
            </w:r>
          </w:p>
        </w:tc>
        <w:tc>
          <w:tcPr>
            <w:tcW w:w="683" w:type="pct"/>
            <w:tcBorders>
              <w:right w:val="single" w:sz="4" w:space="0" w:color="FFFFFF" w:themeColor="background1"/>
            </w:tcBorders>
            <w:shd w:val="clear" w:color="auto" w:fill="E4E9F3"/>
          </w:tcPr>
          <w:p w14:paraId="1A8E01B3" w14:textId="77777777" w:rsidR="006910F2" w:rsidRPr="00E004AD" w:rsidRDefault="006910F2" w:rsidP="008E5982">
            <w:pPr>
              <w:jc w:val="center"/>
              <w:rPr>
                <w:b/>
              </w:rPr>
            </w:pPr>
            <w:r>
              <w:rPr>
                <w:b/>
              </w:rPr>
              <w:t>417</w:t>
            </w:r>
          </w:p>
        </w:tc>
      </w:tr>
      <w:tr w:rsidR="006910F2" w14:paraId="434C7C47" w14:textId="77777777" w:rsidTr="00CE4FF4">
        <w:tc>
          <w:tcPr>
            <w:tcW w:w="835" w:type="pct"/>
            <w:tcBorders>
              <w:left w:val="single" w:sz="4" w:space="0" w:color="FFFFFF" w:themeColor="background1"/>
              <w:bottom w:val="single" w:sz="4" w:space="0" w:color="FFFFFF" w:themeColor="background1"/>
            </w:tcBorders>
            <w:vAlign w:val="bottom"/>
          </w:tcPr>
          <w:p w14:paraId="48140115" w14:textId="2B9A3845" w:rsidR="006910F2" w:rsidRPr="006910F2" w:rsidRDefault="006910F2" w:rsidP="008E5982">
            <w:pPr>
              <w:rPr>
                <w:rFonts w:ascii="PMingLiU" w:eastAsia="PMingLiU" w:hAnsi="PMingLiU"/>
                <w:b/>
              </w:rPr>
            </w:pPr>
            <w:r w:rsidRPr="006910F2">
              <w:rPr>
                <w:rFonts w:ascii="PMingLiU" w:eastAsia="PMingLiU" w:hAnsi="PMingLiU" w:hint="eastAsia"/>
                <w:b/>
                <w:bCs/>
                <w:color w:val="000000"/>
                <w:lang w:eastAsia="zh-HK"/>
              </w:rPr>
              <w:t>百分比</w:t>
            </w:r>
          </w:p>
        </w:tc>
        <w:tc>
          <w:tcPr>
            <w:tcW w:w="750" w:type="pct"/>
            <w:tcBorders>
              <w:bottom w:val="single" w:sz="4" w:space="0" w:color="FFFFFF" w:themeColor="background1"/>
            </w:tcBorders>
          </w:tcPr>
          <w:p w14:paraId="427A6A1B" w14:textId="28ED0EE3" w:rsidR="006910F2" w:rsidRPr="00E004AD" w:rsidRDefault="006910F2" w:rsidP="00C43D7A">
            <w:pPr>
              <w:jc w:val="center"/>
              <w:rPr>
                <w:b/>
              </w:rPr>
            </w:pPr>
            <w:r>
              <w:rPr>
                <w:b/>
              </w:rPr>
              <w:t>35%</w:t>
            </w:r>
          </w:p>
        </w:tc>
        <w:tc>
          <w:tcPr>
            <w:tcW w:w="683" w:type="pct"/>
            <w:tcBorders>
              <w:bottom w:val="single" w:sz="4" w:space="0" w:color="FFFFFF" w:themeColor="background1"/>
            </w:tcBorders>
          </w:tcPr>
          <w:p w14:paraId="6D4561BA" w14:textId="77777777" w:rsidR="006910F2" w:rsidRPr="00E004AD" w:rsidRDefault="006910F2" w:rsidP="008E5982">
            <w:pPr>
              <w:jc w:val="center"/>
              <w:rPr>
                <w:b/>
              </w:rPr>
            </w:pPr>
            <w:r>
              <w:rPr>
                <w:b/>
              </w:rPr>
              <w:t>50%</w:t>
            </w:r>
          </w:p>
        </w:tc>
        <w:tc>
          <w:tcPr>
            <w:tcW w:w="683" w:type="pct"/>
            <w:tcBorders>
              <w:bottom w:val="single" w:sz="4" w:space="0" w:color="FFFFFF" w:themeColor="background1"/>
            </w:tcBorders>
          </w:tcPr>
          <w:p w14:paraId="19C30732" w14:textId="2960DEBA" w:rsidR="006910F2" w:rsidRPr="00E004AD" w:rsidRDefault="006910F2" w:rsidP="00400E39">
            <w:pPr>
              <w:jc w:val="center"/>
              <w:rPr>
                <w:b/>
              </w:rPr>
            </w:pPr>
            <w:r>
              <w:rPr>
                <w:b/>
              </w:rPr>
              <w:t>13%</w:t>
            </w:r>
          </w:p>
        </w:tc>
        <w:tc>
          <w:tcPr>
            <w:tcW w:w="683" w:type="pct"/>
            <w:tcBorders>
              <w:bottom w:val="single" w:sz="4" w:space="0" w:color="FFFFFF" w:themeColor="background1"/>
            </w:tcBorders>
          </w:tcPr>
          <w:p w14:paraId="69F7CEEC" w14:textId="77777777" w:rsidR="006910F2" w:rsidRPr="00E004AD" w:rsidRDefault="006910F2" w:rsidP="008E5982">
            <w:pPr>
              <w:jc w:val="center"/>
              <w:rPr>
                <w:b/>
              </w:rPr>
            </w:pPr>
            <w:r>
              <w:rPr>
                <w:b/>
              </w:rPr>
              <w:t>2%</w:t>
            </w:r>
          </w:p>
        </w:tc>
        <w:tc>
          <w:tcPr>
            <w:tcW w:w="684" w:type="pct"/>
            <w:tcBorders>
              <w:bottom w:val="single" w:sz="4" w:space="0" w:color="FFFFFF" w:themeColor="background1"/>
            </w:tcBorders>
          </w:tcPr>
          <w:p w14:paraId="62CA11B1" w14:textId="77777777" w:rsidR="006910F2" w:rsidRPr="00E004AD" w:rsidRDefault="006910F2" w:rsidP="008E5982">
            <w:pPr>
              <w:jc w:val="center"/>
              <w:rPr>
                <w:b/>
              </w:rPr>
            </w:pPr>
            <w:r>
              <w:rPr>
                <w:b/>
              </w:rPr>
              <w:t>1%</w:t>
            </w:r>
          </w:p>
        </w:tc>
        <w:tc>
          <w:tcPr>
            <w:tcW w:w="683" w:type="pct"/>
            <w:tcBorders>
              <w:bottom w:val="single" w:sz="4" w:space="0" w:color="FFFFFF" w:themeColor="background1"/>
              <w:right w:val="single" w:sz="4" w:space="0" w:color="FFFFFF" w:themeColor="background1"/>
            </w:tcBorders>
          </w:tcPr>
          <w:p w14:paraId="7D15AAF5" w14:textId="77777777" w:rsidR="006910F2" w:rsidRPr="00E004AD" w:rsidRDefault="006910F2" w:rsidP="008E5982">
            <w:pPr>
              <w:jc w:val="center"/>
              <w:rPr>
                <w:b/>
              </w:rPr>
            </w:pPr>
          </w:p>
        </w:tc>
      </w:tr>
    </w:tbl>
    <w:p w14:paraId="6848929F" w14:textId="1ACA21AD" w:rsidR="00B875C3" w:rsidRPr="004B6F53" w:rsidRDefault="00010039" w:rsidP="002E47A1">
      <w:pPr>
        <w:spacing w:before="240" w:after="240"/>
        <w:rPr>
          <w:sz w:val="20"/>
          <w:szCs w:val="20"/>
        </w:rPr>
      </w:pPr>
      <w:r>
        <w:rPr>
          <w:rFonts w:eastAsia="PMingLiU" w:hint="eastAsia"/>
          <w:sz w:val="20"/>
          <w:szCs w:val="20"/>
          <w:lang w:eastAsia="zh-TW"/>
        </w:rPr>
        <w:t>注：由於四捨五入，百分比總和可能不是</w:t>
      </w:r>
      <w:r>
        <w:rPr>
          <w:rFonts w:eastAsia="PMingLiU"/>
          <w:sz w:val="20"/>
          <w:szCs w:val="20"/>
          <w:lang w:eastAsia="zh-TW"/>
        </w:rPr>
        <w:t>100%</w:t>
      </w:r>
      <w:r>
        <w:rPr>
          <w:rFonts w:eastAsia="PMingLiU" w:hint="eastAsia"/>
          <w:sz w:val="20"/>
          <w:szCs w:val="20"/>
          <w:lang w:eastAsia="zh-TW"/>
        </w:rPr>
        <w:t>。</w:t>
      </w:r>
      <w:r w:rsidR="00B875C3" w:rsidRPr="004B6F53">
        <w:rPr>
          <w:sz w:val="20"/>
          <w:szCs w:val="20"/>
        </w:rPr>
        <w:t xml:space="preserve"> </w:t>
      </w:r>
    </w:p>
    <w:sectPr w:rsidR="00B875C3" w:rsidRPr="004B6F53" w:rsidSect="00BE6FD4">
      <w:footerReference w:type="default" r:id="rId32"/>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43F7" w14:textId="77777777" w:rsidR="006E3A82" w:rsidRDefault="006E3A82" w:rsidP="00B04ED8">
      <w:pPr>
        <w:spacing w:after="0" w:line="240" w:lineRule="auto"/>
      </w:pPr>
      <w:r>
        <w:separator/>
      </w:r>
    </w:p>
  </w:endnote>
  <w:endnote w:type="continuationSeparator" w:id="0">
    <w:p w14:paraId="327341B4" w14:textId="77777777" w:rsidR="006E3A82" w:rsidRDefault="006E3A82"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F55F2F" w:rsidRPr="008D68E6" w:rsidRDefault="00F55F2F" w:rsidP="000842DE">
        <w:pPr>
          <w:pStyle w:val="Footer"/>
          <w:pBdr>
            <w:top w:val="single" w:sz="24" w:space="1" w:color="E5E8F2"/>
          </w:pBdr>
          <w:jc w:val="right"/>
          <w:rPr>
            <w:rFonts w:ascii="Calibri" w:hAnsi="Calibri" w:cs="Calibri"/>
            <w:color w:val="939698"/>
            <w:sz w:val="20"/>
            <w:szCs w:val="20"/>
          </w:rPr>
        </w:pPr>
      </w:p>
      <w:p w14:paraId="58322F3C" w14:textId="75792CE2" w:rsidR="00F55F2F" w:rsidRPr="008D68E6" w:rsidRDefault="00F55F2F" w:rsidP="000842DE">
        <w:pPr>
          <w:pStyle w:val="Footer"/>
          <w:pBdr>
            <w:top w:val="single" w:sz="24" w:space="1" w:color="E5E8F2"/>
          </w:pBdr>
          <w:jc w:val="right"/>
          <w:rPr>
            <w:rFonts w:ascii="Calibri" w:hAnsi="Calibri" w:cs="Calibri"/>
            <w:sz w:val="20"/>
            <w:szCs w:val="20"/>
          </w:rPr>
        </w:pPr>
        <w:r w:rsidRPr="00611EF8">
          <w:rPr>
            <w:rFonts w:ascii="PMingLiU" w:eastAsia="PMingLiU" w:hAnsi="PMingLiU" w:cs="MS Gothic" w:hint="eastAsia"/>
            <w:color w:val="000000" w:themeColor="text1"/>
            <w:sz w:val="20"/>
            <w:szCs w:val="20"/>
          </w:rPr>
          <w:t>定向行動計劃報告，</w:t>
        </w:r>
        <w:r w:rsidRPr="00611EF8">
          <w:rPr>
            <w:rFonts w:cs="Arial"/>
            <w:color w:val="000000" w:themeColor="text1"/>
            <w:sz w:val="20"/>
            <w:szCs w:val="20"/>
          </w:rPr>
          <w:t>2022</w:t>
        </w:r>
        <w:r w:rsidRPr="00611EF8">
          <w:rPr>
            <w:rFonts w:ascii="PMingLiU" w:eastAsia="PMingLiU" w:hAnsi="PMingLiU" w:cs="MS Gothic" w:hint="eastAsia"/>
            <w:color w:val="000000" w:themeColor="text1"/>
            <w:sz w:val="20"/>
            <w:szCs w:val="20"/>
          </w:rPr>
          <w:t>年</w:t>
        </w:r>
        <w:r w:rsidRPr="00611EF8">
          <w:rPr>
            <w:rFonts w:cs="Arial"/>
            <w:color w:val="000000" w:themeColor="text1"/>
            <w:sz w:val="20"/>
            <w:szCs w:val="20"/>
          </w:rPr>
          <w:t>7</w:t>
        </w:r>
        <w:r w:rsidRPr="00611EF8">
          <w:rPr>
            <w:rFonts w:ascii="PMingLiU" w:eastAsia="PMingLiU" w:hAnsi="PMingLiU" w:cs="MS Gothic" w:hint="eastAsia"/>
            <w:color w:val="000000" w:themeColor="text1"/>
            <w:sz w:val="20"/>
            <w:szCs w:val="20"/>
          </w:rPr>
          <w:t>月</w:t>
        </w:r>
        <w:r w:rsidRPr="00611EF8">
          <w:rPr>
            <w:rFonts w:cs="Arial"/>
            <w:color w:val="000000" w:themeColor="text1"/>
            <w:sz w:val="20"/>
            <w:szCs w:val="20"/>
          </w:rPr>
          <w:t>1</w:t>
        </w:r>
        <w:r w:rsidRPr="00611EF8">
          <w:rPr>
            <w:rFonts w:ascii="PMingLiU" w:eastAsia="PMingLiU" w:hAnsi="PMingLiU" w:cs="MS Gothic" w:hint="eastAsia"/>
            <w:color w:val="000000" w:themeColor="text1"/>
            <w:sz w:val="20"/>
            <w:szCs w:val="20"/>
          </w:rPr>
          <w:t>日</w:t>
        </w:r>
        <w:r w:rsidRPr="00611EF8">
          <w:rPr>
            <w:rFonts w:ascii="PMingLiU" w:eastAsia="PMingLiU" w:hAnsi="PMingLiU" w:cs="Calibri"/>
            <w:color w:val="000000" w:themeColor="text1"/>
            <w:sz w:val="20"/>
            <w:szCs w:val="20"/>
          </w:rPr>
          <w:t xml:space="preserve"> </w:t>
        </w:r>
        <w:r w:rsidRPr="00611EF8">
          <w:rPr>
            <w:rFonts w:ascii="PMingLiU" w:eastAsia="PMingLiU" w:hAnsi="PMingLiU" w:cs="MS Gothic" w:hint="eastAsia"/>
            <w:color w:val="000000" w:themeColor="text1"/>
            <w:sz w:val="20"/>
            <w:szCs w:val="20"/>
          </w:rPr>
          <w:t>至</w:t>
        </w:r>
        <w:r w:rsidRPr="00611EF8">
          <w:rPr>
            <w:rFonts w:ascii="Calibri" w:hAnsi="Calibri" w:cs="Calibri"/>
            <w:color w:val="000000" w:themeColor="text1"/>
            <w:sz w:val="20"/>
            <w:szCs w:val="20"/>
          </w:rPr>
          <w:t xml:space="preserve"> </w:t>
        </w:r>
        <w:r w:rsidRPr="00611EF8">
          <w:rPr>
            <w:rFonts w:cs="Arial"/>
            <w:color w:val="000000" w:themeColor="text1"/>
            <w:sz w:val="20"/>
            <w:szCs w:val="20"/>
          </w:rPr>
          <w:t>2023</w:t>
        </w:r>
        <w:r w:rsidRPr="00611EF8">
          <w:rPr>
            <w:rFonts w:ascii="PMingLiU" w:eastAsia="PMingLiU" w:hAnsi="PMingLiU" w:cs="MS Gothic" w:hint="eastAsia"/>
            <w:color w:val="000000" w:themeColor="text1"/>
            <w:sz w:val="20"/>
            <w:szCs w:val="20"/>
          </w:rPr>
          <w:t>年</w:t>
        </w:r>
        <w:r w:rsidRPr="00611EF8">
          <w:rPr>
            <w:rFonts w:cs="Arial"/>
            <w:color w:val="000000" w:themeColor="text1"/>
            <w:sz w:val="20"/>
            <w:szCs w:val="20"/>
          </w:rPr>
          <w:t>6</w:t>
        </w:r>
        <w:r w:rsidRPr="00611EF8">
          <w:rPr>
            <w:rFonts w:ascii="PMingLiU" w:eastAsia="PMingLiU" w:hAnsi="PMingLiU" w:cs="MS Gothic" w:hint="eastAsia"/>
            <w:color w:val="000000" w:themeColor="text1"/>
            <w:sz w:val="20"/>
            <w:szCs w:val="20"/>
          </w:rPr>
          <w:t>月</w:t>
        </w:r>
        <w:r w:rsidRPr="00611EF8">
          <w:rPr>
            <w:rFonts w:cs="Arial"/>
            <w:color w:val="000000" w:themeColor="text1"/>
            <w:sz w:val="20"/>
            <w:szCs w:val="20"/>
          </w:rPr>
          <w:t>30</w:t>
        </w:r>
        <w:r w:rsidRPr="00611EF8">
          <w:rPr>
            <w:rFonts w:ascii="PMingLiU" w:eastAsia="PMingLiU" w:hAnsi="PMingLiU" w:cs="MS Gothic" w:hint="eastAsia"/>
            <w:color w:val="000000" w:themeColor="text1"/>
            <w:sz w:val="20"/>
            <w:szCs w:val="20"/>
          </w:rPr>
          <w:t>日</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152DEA">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F55F2F" w:rsidRPr="008D68E6" w:rsidRDefault="00F55F2F" w:rsidP="000842DE">
        <w:pPr>
          <w:pStyle w:val="Footer"/>
          <w:pBdr>
            <w:top w:val="single" w:sz="24" w:space="1" w:color="E5E8F2"/>
          </w:pBdr>
          <w:jc w:val="right"/>
          <w:rPr>
            <w:rFonts w:ascii="Calibri" w:hAnsi="Calibri" w:cs="Calibri"/>
            <w:color w:val="939698"/>
            <w:sz w:val="20"/>
            <w:szCs w:val="20"/>
          </w:rPr>
        </w:pPr>
      </w:p>
      <w:p w14:paraId="1814014A" w14:textId="55AE92D8" w:rsidR="00F55F2F" w:rsidRPr="008D68E6" w:rsidRDefault="00F55F2F" w:rsidP="000842DE">
        <w:pPr>
          <w:pStyle w:val="Footer"/>
          <w:pBdr>
            <w:top w:val="single" w:sz="24" w:space="1" w:color="E5E8F2"/>
          </w:pBdr>
          <w:jc w:val="right"/>
          <w:rPr>
            <w:rFonts w:ascii="Calibri" w:hAnsi="Calibri" w:cs="Calibri"/>
            <w:sz w:val="20"/>
            <w:szCs w:val="20"/>
          </w:rPr>
        </w:pPr>
        <w:r w:rsidRPr="00611EF8">
          <w:rPr>
            <w:rFonts w:ascii="PMingLiU" w:eastAsia="PMingLiU" w:hAnsi="PMingLiU" w:cs="MS Gothic" w:hint="eastAsia"/>
            <w:color w:val="000000" w:themeColor="text1"/>
            <w:sz w:val="20"/>
            <w:szCs w:val="20"/>
          </w:rPr>
          <w:t>定向行動計劃報告，</w:t>
        </w:r>
        <w:r w:rsidRPr="00611EF8">
          <w:rPr>
            <w:rFonts w:cs="Arial"/>
            <w:color w:val="000000" w:themeColor="text1"/>
            <w:sz w:val="20"/>
            <w:szCs w:val="20"/>
          </w:rPr>
          <w:t>2022</w:t>
        </w:r>
        <w:r w:rsidRPr="00611EF8">
          <w:rPr>
            <w:rFonts w:ascii="PMingLiU" w:eastAsia="PMingLiU" w:hAnsi="PMingLiU" w:cs="MS Gothic" w:hint="eastAsia"/>
            <w:color w:val="000000" w:themeColor="text1"/>
            <w:sz w:val="20"/>
            <w:szCs w:val="20"/>
          </w:rPr>
          <w:t>年</w:t>
        </w:r>
        <w:r w:rsidRPr="00611EF8">
          <w:rPr>
            <w:rFonts w:cs="Arial"/>
            <w:color w:val="000000" w:themeColor="text1"/>
            <w:sz w:val="20"/>
            <w:szCs w:val="20"/>
          </w:rPr>
          <w:t>7</w:t>
        </w:r>
        <w:r w:rsidRPr="00611EF8">
          <w:rPr>
            <w:rFonts w:ascii="PMingLiU" w:eastAsia="PMingLiU" w:hAnsi="PMingLiU" w:cs="MS Gothic" w:hint="eastAsia"/>
            <w:color w:val="000000" w:themeColor="text1"/>
            <w:sz w:val="20"/>
            <w:szCs w:val="20"/>
          </w:rPr>
          <w:t>月</w:t>
        </w:r>
        <w:r w:rsidRPr="00611EF8">
          <w:rPr>
            <w:rFonts w:cs="Arial"/>
            <w:color w:val="000000" w:themeColor="text1"/>
            <w:sz w:val="20"/>
            <w:szCs w:val="20"/>
          </w:rPr>
          <w:t>1</w:t>
        </w:r>
        <w:r w:rsidRPr="00611EF8">
          <w:rPr>
            <w:rFonts w:ascii="PMingLiU" w:eastAsia="PMingLiU" w:hAnsi="PMingLiU" w:cs="MS Gothic" w:hint="eastAsia"/>
            <w:color w:val="000000" w:themeColor="text1"/>
            <w:sz w:val="20"/>
            <w:szCs w:val="20"/>
          </w:rPr>
          <w:t>日</w:t>
        </w:r>
        <w:r w:rsidRPr="00611EF8">
          <w:rPr>
            <w:rFonts w:ascii="PMingLiU" w:eastAsia="PMingLiU" w:hAnsi="PMingLiU" w:cs="Calibri"/>
            <w:color w:val="000000" w:themeColor="text1"/>
            <w:sz w:val="20"/>
            <w:szCs w:val="20"/>
          </w:rPr>
          <w:t xml:space="preserve"> </w:t>
        </w:r>
        <w:r w:rsidRPr="00611EF8">
          <w:rPr>
            <w:rFonts w:ascii="PMingLiU" w:eastAsia="PMingLiU" w:hAnsi="PMingLiU" w:cs="MS Gothic" w:hint="eastAsia"/>
            <w:color w:val="000000" w:themeColor="text1"/>
            <w:sz w:val="20"/>
            <w:szCs w:val="20"/>
          </w:rPr>
          <w:t>至</w:t>
        </w:r>
        <w:r w:rsidRPr="00611EF8">
          <w:rPr>
            <w:rFonts w:ascii="Calibri" w:hAnsi="Calibri" w:cs="Calibri"/>
            <w:color w:val="000000" w:themeColor="text1"/>
            <w:sz w:val="20"/>
            <w:szCs w:val="20"/>
          </w:rPr>
          <w:t xml:space="preserve"> </w:t>
        </w:r>
        <w:r w:rsidRPr="00611EF8">
          <w:rPr>
            <w:rFonts w:cs="Arial"/>
            <w:color w:val="000000" w:themeColor="text1"/>
            <w:sz w:val="20"/>
            <w:szCs w:val="20"/>
          </w:rPr>
          <w:t>2023</w:t>
        </w:r>
        <w:r w:rsidRPr="00611EF8">
          <w:rPr>
            <w:rFonts w:ascii="PMingLiU" w:eastAsia="PMingLiU" w:hAnsi="PMingLiU" w:cs="MS Gothic" w:hint="eastAsia"/>
            <w:color w:val="000000" w:themeColor="text1"/>
            <w:sz w:val="20"/>
            <w:szCs w:val="20"/>
          </w:rPr>
          <w:t>年</w:t>
        </w:r>
        <w:r w:rsidRPr="00611EF8">
          <w:rPr>
            <w:rFonts w:cs="Arial"/>
            <w:color w:val="000000" w:themeColor="text1"/>
            <w:sz w:val="20"/>
            <w:szCs w:val="20"/>
          </w:rPr>
          <w:t>6</w:t>
        </w:r>
        <w:r w:rsidRPr="00611EF8">
          <w:rPr>
            <w:rFonts w:ascii="PMingLiU" w:eastAsia="PMingLiU" w:hAnsi="PMingLiU" w:cs="MS Gothic" w:hint="eastAsia"/>
            <w:color w:val="000000" w:themeColor="text1"/>
            <w:sz w:val="20"/>
            <w:szCs w:val="20"/>
          </w:rPr>
          <w:t>月</w:t>
        </w:r>
        <w:r w:rsidRPr="00611EF8">
          <w:rPr>
            <w:rFonts w:cs="Arial"/>
            <w:color w:val="000000" w:themeColor="text1"/>
            <w:sz w:val="20"/>
            <w:szCs w:val="20"/>
          </w:rPr>
          <w:t>30</w:t>
        </w:r>
        <w:r w:rsidRPr="00611EF8">
          <w:rPr>
            <w:rFonts w:ascii="PMingLiU" w:eastAsia="PMingLiU" w:hAnsi="PMingLiU" w:cs="MS Gothic" w:hint="eastAsia"/>
            <w:color w:val="000000" w:themeColor="text1"/>
            <w:sz w:val="20"/>
            <w:szCs w:val="20"/>
          </w:rPr>
          <w:t>日</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1B19F8">
          <w:rPr>
            <w:rFonts w:ascii="Calibri" w:hAnsi="Calibri" w:cs="Calibri"/>
            <w:noProof/>
            <w:sz w:val="20"/>
            <w:szCs w:val="20"/>
          </w:rPr>
          <w:t>39</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1BDF" w14:textId="77777777" w:rsidR="006E3A82" w:rsidRDefault="006E3A82" w:rsidP="00B04ED8">
      <w:pPr>
        <w:spacing w:after="0" w:line="240" w:lineRule="auto"/>
      </w:pPr>
      <w:r>
        <w:separator/>
      </w:r>
    </w:p>
  </w:footnote>
  <w:footnote w:type="continuationSeparator" w:id="0">
    <w:p w14:paraId="604F6C33" w14:textId="77777777" w:rsidR="006E3A82" w:rsidRDefault="006E3A82"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601F6"/>
    <w:multiLevelType w:val="hybridMultilevel"/>
    <w:tmpl w:val="AC5CB138"/>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94255B"/>
    <w:multiLevelType w:val="hybridMultilevel"/>
    <w:tmpl w:val="8E527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896010"/>
    <w:multiLevelType w:val="hybridMultilevel"/>
    <w:tmpl w:val="180041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AB31D7"/>
    <w:multiLevelType w:val="hybridMultilevel"/>
    <w:tmpl w:val="7E28294C"/>
    <w:lvl w:ilvl="0" w:tplc="EADEDFB2">
      <w:start w:val="1"/>
      <w:numFmt w:val="bullet"/>
      <w:lvlText w:val=""/>
      <w:lvlJc w:val="left"/>
      <w:pPr>
        <w:ind w:left="720" w:hanging="360"/>
      </w:pPr>
      <w:rPr>
        <w:rFonts w:ascii="Symbol" w:hAnsi="Symbol" w:hint="default"/>
      </w:rPr>
    </w:lvl>
    <w:lvl w:ilvl="1" w:tplc="51BE354C">
      <w:start w:val="1"/>
      <w:numFmt w:val="bullet"/>
      <w:lvlText w:val="o"/>
      <w:lvlJc w:val="left"/>
      <w:pPr>
        <w:ind w:left="1440" w:hanging="360"/>
      </w:pPr>
      <w:rPr>
        <w:rFonts w:ascii="Courier New" w:hAnsi="Courier New" w:cs="Courier New" w:hint="default"/>
      </w:rPr>
    </w:lvl>
    <w:lvl w:ilvl="2" w:tplc="2C74E9EE">
      <w:start w:val="1"/>
      <w:numFmt w:val="bullet"/>
      <w:lvlText w:val=""/>
      <w:lvlJc w:val="left"/>
      <w:pPr>
        <w:ind w:left="2160" w:hanging="360"/>
      </w:pPr>
      <w:rPr>
        <w:rFonts w:ascii="Symbol" w:hAnsi="Symbol" w:hint="default"/>
      </w:rPr>
    </w:lvl>
    <w:lvl w:ilvl="3" w:tplc="099CE940" w:tentative="1">
      <w:start w:val="1"/>
      <w:numFmt w:val="bullet"/>
      <w:lvlText w:val=""/>
      <w:lvlJc w:val="left"/>
      <w:pPr>
        <w:ind w:left="2880" w:hanging="360"/>
      </w:pPr>
      <w:rPr>
        <w:rFonts w:ascii="Symbol" w:hAnsi="Symbol" w:hint="default"/>
      </w:rPr>
    </w:lvl>
    <w:lvl w:ilvl="4" w:tplc="DEA64928" w:tentative="1">
      <w:start w:val="1"/>
      <w:numFmt w:val="bullet"/>
      <w:lvlText w:val="o"/>
      <w:lvlJc w:val="left"/>
      <w:pPr>
        <w:ind w:left="3600" w:hanging="360"/>
      </w:pPr>
      <w:rPr>
        <w:rFonts w:ascii="Courier New" w:hAnsi="Courier New" w:cs="Courier New" w:hint="default"/>
      </w:rPr>
    </w:lvl>
    <w:lvl w:ilvl="5" w:tplc="D292AF6C" w:tentative="1">
      <w:start w:val="1"/>
      <w:numFmt w:val="bullet"/>
      <w:lvlText w:val=""/>
      <w:lvlJc w:val="left"/>
      <w:pPr>
        <w:ind w:left="4320" w:hanging="360"/>
      </w:pPr>
      <w:rPr>
        <w:rFonts w:ascii="Wingdings" w:hAnsi="Wingdings" w:hint="default"/>
      </w:rPr>
    </w:lvl>
    <w:lvl w:ilvl="6" w:tplc="6978B444" w:tentative="1">
      <w:start w:val="1"/>
      <w:numFmt w:val="bullet"/>
      <w:lvlText w:val=""/>
      <w:lvlJc w:val="left"/>
      <w:pPr>
        <w:ind w:left="5040" w:hanging="360"/>
      </w:pPr>
      <w:rPr>
        <w:rFonts w:ascii="Symbol" w:hAnsi="Symbol" w:hint="default"/>
      </w:rPr>
    </w:lvl>
    <w:lvl w:ilvl="7" w:tplc="20B40D9A" w:tentative="1">
      <w:start w:val="1"/>
      <w:numFmt w:val="bullet"/>
      <w:lvlText w:val="o"/>
      <w:lvlJc w:val="left"/>
      <w:pPr>
        <w:ind w:left="5760" w:hanging="360"/>
      </w:pPr>
      <w:rPr>
        <w:rFonts w:ascii="Courier New" w:hAnsi="Courier New" w:cs="Courier New" w:hint="default"/>
      </w:rPr>
    </w:lvl>
    <w:lvl w:ilvl="8" w:tplc="218418F2" w:tentative="1">
      <w:start w:val="1"/>
      <w:numFmt w:val="bullet"/>
      <w:lvlText w:val=""/>
      <w:lvlJc w:val="left"/>
      <w:pPr>
        <w:ind w:left="6480" w:hanging="360"/>
      </w:pPr>
      <w:rPr>
        <w:rFonts w:ascii="Wingdings" w:hAnsi="Wingdings" w:hint="default"/>
      </w:rPr>
    </w:lvl>
  </w:abstractNum>
  <w:abstractNum w:abstractNumId="7" w15:restartNumberingAfterBreak="0">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B29513E"/>
    <w:multiLevelType w:val="hybridMultilevel"/>
    <w:tmpl w:val="B10E1982"/>
    <w:lvl w:ilvl="0" w:tplc="FFFFFFFF">
      <w:numFmt w:val="bullet"/>
      <w:lvlText w:val="•"/>
      <w:lvlJc w:val="left"/>
      <w:pPr>
        <w:ind w:left="720" w:hanging="360"/>
      </w:pPr>
      <w:rPr>
        <w:rFonts w:ascii="Calibri" w:eastAsiaTheme="minorHAnsi" w:hAnsi="Calibri" w:cs="Calibri" w:hint="default"/>
      </w:rPr>
    </w:lvl>
    <w:lvl w:ilvl="1" w:tplc="AF76C34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C611E9"/>
    <w:multiLevelType w:val="hybridMultilevel"/>
    <w:tmpl w:val="E0082D8C"/>
    <w:lvl w:ilvl="0" w:tplc="4D44827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114FC1"/>
    <w:multiLevelType w:val="hybridMultilevel"/>
    <w:tmpl w:val="BC0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2601B6"/>
    <w:multiLevelType w:val="hybridMultilevel"/>
    <w:tmpl w:val="AB44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64E36"/>
    <w:multiLevelType w:val="hybridMultilevel"/>
    <w:tmpl w:val="46A0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EF35B3"/>
    <w:multiLevelType w:val="hybridMultilevel"/>
    <w:tmpl w:val="164221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18BA4DB1"/>
    <w:multiLevelType w:val="hybridMultilevel"/>
    <w:tmpl w:val="79B6C0D6"/>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A3A64F9"/>
    <w:multiLevelType w:val="hybridMultilevel"/>
    <w:tmpl w:val="E56C0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7C15515"/>
    <w:multiLevelType w:val="hybridMultilevel"/>
    <w:tmpl w:val="917CB626"/>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B675A48"/>
    <w:multiLevelType w:val="hybridMultilevel"/>
    <w:tmpl w:val="A8F2E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182672"/>
    <w:multiLevelType w:val="hybridMultilevel"/>
    <w:tmpl w:val="1892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7E2BCD"/>
    <w:multiLevelType w:val="hybridMultilevel"/>
    <w:tmpl w:val="38628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B8813BF"/>
    <w:multiLevelType w:val="hybridMultilevel"/>
    <w:tmpl w:val="8C68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30" w15:restartNumberingAfterBreak="0">
    <w:nsid w:val="419C3443"/>
    <w:multiLevelType w:val="hybridMultilevel"/>
    <w:tmpl w:val="3D84615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F791D06"/>
    <w:multiLevelType w:val="hybridMultilevel"/>
    <w:tmpl w:val="101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38" w15:restartNumberingAfterBreak="0">
    <w:nsid w:val="5BF2188F"/>
    <w:multiLevelType w:val="hybridMultilevel"/>
    <w:tmpl w:val="1F3E00D8"/>
    <w:lvl w:ilvl="0" w:tplc="97D43EBC">
      <w:start w:val="1"/>
      <w:numFmt w:val="bullet"/>
      <w:lvlText w:val=""/>
      <w:lvlJc w:val="left"/>
      <w:pPr>
        <w:ind w:left="720" w:hanging="360"/>
      </w:pPr>
      <w:rPr>
        <w:rFonts w:ascii="Symbol" w:hAnsi="Symbol" w:hint="default"/>
      </w:rPr>
    </w:lvl>
    <w:lvl w:ilvl="1" w:tplc="4052FFB0" w:tentative="1">
      <w:start w:val="1"/>
      <w:numFmt w:val="bullet"/>
      <w:lvlText w:val="o"/>
      <w:lvlJc w:val="left"/>
      <w:pPr>
        <w:ind w:left="1440" w:hanging="360"/>
      </w:pPr>
      <w:rPr>
        <w:rFonts w:ascii="Courier New" w:hAnsi="Courier New" w:cs="Courier New" w:hint="default"/>
      </w:rPr>
    </w:lvl>
    <w:lvl w:ilvl="2" w:tplc="A8600AE2" w:tentative="1">
      <w:start w:val="1"/>
      <w:numFmt w:val="bullet"/>
      <w:lvlText w:val=""/>
      <w:lvlJc w:val="left"/>
      <w:pPr>
        <w:ind w:left="2160" w:hanging="360"/>
      </w:pPr>
      <w:rPr>
        <w:rFonts w:ascii="Wingdings" w:hAnsi="Wingdings" w:hint="default"/>
      </w:rPr>
    </w:lvl>
    <w:lvl w:ilvl="3" w:tplc="D86C63A0" w:tentative="1">
      <w:start w:val="1"/>
      <w:numFmt w:val="bullet"/>
      <w:lvlText w:val=""/>
      <w:lvlJc w:val="left"/>
      <w:pPr>
        <w:ind w:left="2880" w:hanging="360"/>
      </w:pPr>
      <w:rPr>
        <w:rFonts w:ascii="Symbol" w:hAnsi="Symbol" w:hint="default"/>
      </w:rPr>
    </w:lvl>
    <w:lvl w:ilvl="4" w:tplc="6900BAFE" w:tentative="1">
      <w:start w:val="1"/>
      <w:numFmt w:val="bullet"/>
      <w:lvlText w:val="o"/>
      <w:lvlJc w:val="left"/>
      <w:pPr>
        <w:ind w:left="3600" w:hanging="360"/>
      </w:pPr>
      <w:rPr>
        <w:rFonts w:ascii="Courier New" w:hAnsi="Courier New" w:cs="Courier New" w:hint="default"/>
      </w:rPr>
    </w:lvl>
    <w:lvl w:ilvl="5" w:tplc="2904CC20" w:tentative="1">
      <w:start w:val="1"/>
      <w:numFmt w:val="bullet"/>
      <w:lvlText w:val=""/>
      <w:lvlJc w:val="left"/>
      <w:pPr>
        <w:ind w:left="4320" w:hanging="360"/>
      </w:pPr>
      <w:rPr>
        <w:rFonts w:ascii="Wingdings" w:hAnsi="Wingdings" w:hint="default"/>
      </w:rPr>
    </w:lvl>
    <w:lvl w:ilvl="6" w:tplc="5F9EADAA" w:tentative="1">
      <w:start w:val="1"/>
      <w:numFmt w:val="bullet"/>
      <w:lvlText w:val=""/>
      <w:lvlJc w:val="left"/>
      <w:pPr>
        <w:ind w:left="5040" w:hanging="360"/>
      </w:pPr>
      <w:rPr>
        <w:rFonts w:ascii="Symbol" w:hAnsi="Symbol" w:hint="default"/>
      </w:rPr>
    </w:lvl>
    <w:lvl w:ilvl="7" w:tplc="E640BEBE" w:tentative="1">
      <w:start w:val="1"/>
      <w:numFmt w:val="bullet"/>
      <w:lvlText w:val="o"/>
      <w:lvlJc w:val="left"/>
      <w:pPr>
        <w:ind w:left="5760" w:hanging="360"/>
      </w:pPr>
      <w:rPr>
        <w:rFonts w:ascii="Courier New" w:hAnsi="Courier New" w:cs="Courier New" w:hint="default"/>
      </w:rPr>
    </w:lvl>
    <w:lvl w:ilvl="8" w:tplc="F4B6A24A" w:tentative="1">
      <w:start w:val="1"/>
      <w:numFmt w:val="bullet"/>
      <w:lvlText w:val=""/>
      <w:lvlJc w:val="left"/>
      <w:pPr>
        <w:ind w:left="6480" w:hanging="360"/>
      </w:pPr>
      <w:rPr>
        <w:rFonts w:ascii="Wingdings" w:hAnsi="Wingdings" w:hint="default"/>
      </w:rPr>
    </w:lvl>
  </w:abstractNum>
  <w:abstractNum w:abstractNumId="39" w15:restartNumberingAfterBreak="0">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146060C"/>
    <w:multiLevelType w:val="hybridMultilevel"/>
    <w:tmpl w:val="B11AA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45" w15:restartNumberingAfterBreak="0">
    <w:nsid w:val="6E14509E"/>
    <w:multiLevelType w:val="hybridMultilevel"/>
    <w:tmpl w:val="224AC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BC4F9B"/>
    <w:multiLevelType w:val="hybridMultilevel"/>
    <w:tmpl w:val="49B2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3A6C53"/>
    <w:multiLevelType w:val="hybridMultilevel"/>
    <w:tmpl w:val="ED66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9"/>
  </w:num>
  <w:num w:numId="4">
    <w:abstractNumId w:val="41"/>
  </w:num>
  <w:num w:numId="5">
    <w:abstractNumId w:val="5"/>
  </w:num>
  <w:num w:numId="6">
    <w:abstractNumId w:val="25"/>
  </w:num>
  <w:num w:numId="7">
    <w:abstractNumId w:val="39"/>
  </w:num>
  <w:num w:numId="8">
    <w:abstractNumId w:val="3"/>
  </w:num>
  <w:num w:numId="9">
    <w:abstractNumId w:val="48"/>
  </w:num>
  <w:num w:numId="10">
    <w:abstractNumId w:val="11"/>
  </w:num>
  <w:num w:numId="11">
    <w:abstractNumId w:val="20"/>
  </w:num>
  <w:num w:numId="12">
    <w:abstractNumId w:val="1"/>
  </w:num>
  <w:num w:numId="13">
    <w:abstractNumId w:val="32"/>
  </w:num>
  <w:num w:numId="14">
    <w:abstractNumId w:val="46"/>
  </w:num>
  <w:num w:numId="15">
    <w:abstractNumId w:val="35"/>
  </w:num>
  <w:num w:numId="16">
    <w:abstractNumId w:val="45"/>
  </w:num>
  <w:num w:numId="17">
    <w:abstractNumId w:val="16"/>
  </w:num>
  <w:num w:numId="18">
    <w:abstractNumId w:val="34"/>
  </w:num>
  <w:num w:numId="19">
    <w:abstractNumId w:val="47"/>
  </w:num>
  <w:num w:numId="20">
    <w:abstractNumId w:val="26"/>
  </w:num>
  <w:num w:numId="21">
    <w:abstractNumId w:val="13"/>
  </w:num>
  <w:num w:numId="22">
    <w:abstractNumId w:val="28"/>
  </w:num>
  <w:num w:numId="23">
    <w:abstractNumId w:val="14"/>
  </w:num>
  <w:num w:numId="24">
    <w:abstractNumId w:val="15"/>
  </w:num>
  <w:num w:numId="25">
    <w:abstractNumId w:val="21"/>
  </w:num>
  <w:num w:numId="26">
    <w:abstractNumId w:val="40"/>
  </w:num>
  <w:num w:numId="27">
    <w:abstractNumId w:val="7"/>
  </w:num>
  <w:num w:numId="28">
    <w:abstractNumId w:val="37"/>
  </w:num>
  <w:num w:numId="29">
    <w:abstractNumId w:val="29"/>
  </w:num>
  <w:num w:numId="30">
    <w:abstractNumId w:val="44"/>
  </w:num>
  <w:num w:numId="31">
    <w:abstractNumId w:val="6"/>
  </w:num>
  <w:num w:numId="32">
    <w:abstractNumId w:val="38"/>
  </w:num>
  <w:num w:numId="33">
    <w:abstractNumId w:val="19"/>
  </w:num>
  <w:num w:numId="34">
    <w:abstractNumId w:val="33"/>
  </w:num>
  <w:num w:numId="35">
    <w:abstractNumId w:val="23"/>
  </w:num>
  <w:num w:numId="36">
    <w:abstractNumId w:val="42"/>
  </w:num>
  <w:num w:numId="37">
    <w:abstractNumId w:val="8"/>
  </w:num>
  <w:num w:numId="38">
    <w:abstractNumId w:val="4"/>
  </w:num>
  <w:num w:numId="39">
    <w:abstractNumId w:val="12"/>
  </w:num>
  <w:num w:numId="40">
    <w:abstractNumId w:val="30"/>
  </w:num>
  <w:num w:numId="41">
    <w:abstractNumId w:val="31"/>
  </w:num>
  <w:num w:numId="42">
    <w:abstractNumId w:val="2"/>
  </w:num>
  <w:num w:numId="43">
    <w:abstractNumId w:val="43"/>
  </w:num>
  <w:num w:numId="44">
    <w:abstractNumId w:val="18"/>
  </w:num>
  <w:num w:numId="45">
    <w:abstractNumId w:val="22"/>
  </w:num>
  <w:num w:numId="46">
    <w:abstractNumId w:val="24"/>
  </w:num>
  <w:num w:numId="47">
    <w:abstractNumId w:val="17"/>
  </w:num>
  <w:num w:numId="48">
    <w:abstractNumId w:val="36"/>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EF"/>
    <w:rsid w:val="00005633"/>
    <w:rsid w:val="00007429"/>
    <w:rsid w:val="00010039"/>
    <w:rsid w:val="000214D4"/>
    <w:rsid w:val="0002461F"/>
    <w:rsid w:val="00027964"/>
    <w:rsid w:val="00032380"/>
    <w:rsid w:val="000337CC"/>
    <w:rsid w:val="00037159"/>
    <w:rsid w:val="00054AF7"/>
    <w:rsid w:val="00060DFB"/>
    <w:rsid w:val="00062609"/>
    <w:rsid w:val="00064185"/>
    <w:rsid w:val="00065963"/>
    <w:rsid w:val="00072BB5"/>
    <w:rsid w:val="000744B1"/>
    <w:rsid w:val="00076F35"/>
    <w:rsid w:val="0008159F"/>
    <w:rsid w:val="000842DE"/>
    <w:rsid w:val="0008481A"/>
    <w:rsid w:val="0008481B"/>
    <w:rsid w:val="00087F54"/>
    <w:rsid w:val="000A4D76"/>
    <w:rsid w:val="000B1E9C"/>
    <w:rsid w:val="000B4C34"/>
    <w:rsid w:val="000B7567"/>
    <w:rsid w:val="000C06E7"/>
    <w:rsid w:val="000C25D7"/>
    <w:rsid w:val="000C44A7"/>
    <w:rsid w:val="000C46D7"/>
    <w:rsid w:val="000D121A"/>
    <w:rsid w:val="000E74AC"/>
    <w:rsid w:val="000F5749"/>
    <w:rsid w:val="000F751D"/>
    <w:rsid w:val="0010295C"/>
    <w:rsid w:val="00107A64"/>
    <w:rsid w:val="001227BC"/>
    <w:rsid w:val="00124309"/>
    <w:rsid w:val="00130F7F"/>
    <w:rsid w:val="001314C7"/>
    <w:rsid w:val="00135FDA"/>
    <w:rsid w:val="00136C9D"/>
    <w:rsid w:val="00145830"/>
    <w:rsid w:val="00145C35"/>
    <w:rsid w:val="00152DEA"/>
    <w:rsid w:val="0016133D"/>
    <w:rsid w:val="001625BD"/>
    <w:rsid w:val="00162A80"/>
    <w:rsid w:val="00196D08"/>
    <w:rsid w:val="001A27A6"/>
    <w:rsid w:val="001A7262"/>
    <w:rsid w:val="001B075A"/>
    <w:rsid w:val="001B19F8"/>
    <w:rsid w:val="001B3C6F"/>
    <w:rsid w:val="001B5646"/>
    <w:rsid w:val="001B6060"/>
    <w:rsid w:val="001B610F"/>
    <w:rsid w:val="001D17A1"/>
    <w:rsid w:val="001D3579"/>
    <w:rsid w:val="001E4795"/>
    <w:rsid w:val="001E4818"/>
    <w:rsid w:val="001E630D"/>
    <w:rsid w:val="001E7183"/>
    <w:rsid w:val="001E74CA"/>
    <w:rsid w:val="001F5099"/>
    <w:rsid w:val="001F78E6"/>
    <w:rsid w:val="001F7ED0"/>
    <w:rsid w:val="00201F28"/>
    <w:rsid w:val="002032F9"/>
    <w:rsid w:val="0020422A"/>
    <w:rsid w:val="00212F83"/>
    <w:rsid w:val="0022371C"/>
    <w:rsid w:val="00227B7A"/>
    <w:rsid w:val="002358F7"/>
    <w:rsid w:val="00244AB5"/>
    <w:rsid w:val="00246363"/>
    <w:rsid w:val="0025126E"/>
    <w:rsid w:val="00254EB9"/>
    <w:rsid w:val="00260144"/>
    <w:rsid w:val="00266F93"/>
    <w:rsid w:val="0027086C"/>
    <w:rsid w:val="0027296F"/>
    <w:rsid w:val="00277F48"/>
    <w:rsid w:val="002818AE"/>
    <w:rsid w:val="00284DC9"/>
    <w:rsid w:val="00287BA9"/>
    <w:rsid w:val="00290077"/>
    <w:rsid w:val="002966CC"/>
    <w:rsid w:val="002A08E0"/>
    <w:rsid w:val="002A1732"/>
    <w:rsid w:val="002A249B"/>
    <w:rsid w:val="002A5CA1"/>
    <w:rsid w:val="002B5535"/>
    <w:rsid w:val="002B59C2"/>
    <w:rsid w:val="002B643D"/>
    <w:rsid w:val="002C06AC"/>
    <w:rsid w:val="002C7780"/>
    <w:rsid w:val="002D06EB"/>
    <w:rsid w:val="002D737D"/>
    <w:rsid w:val="002E006C"/>
    <w:rsid w:val="002E425E"/>
    <w:rsid w:val="002E47A1"/>
    <w:rsid w:val="002E5B4F"/>
    <w:rsid w:val="002F1F4A"/>
    <w:rsid w:val="002F2B66"/>
    <w:rsid w:val="002F6749"/>
    <w:rsid w:val="00301B44"/>
    <w:rsid w:val="003021F3"/>
    <w:rsid w:val="003107A5"/>
    <w:rsid w:val="00312236"/>
    <w:rsid w:val="00321447"/>
    <w:rsid w:val="003248A6"/>
    <w:rsid w:val="003303FC"/>
    <w:rsid w:val="0033276D"/>
    <w:rsid w:val="003352AB"/>
    <w:rsid w:val="0034572C"/>
    <w:rsid w:val="00352D81"/>
    <w:rsid w:val="00377CBF"/>
    <w:rsid w:val="0038135C"/>
    <w:rsid w:val="00383F5E"/>
    <w:rsid w:val="00386718"/>
    <w:rsid w:val="0039316A"/>
    <w:rsid w:val="00396592"/>
    <w:rsid w:val="00396DD5"/>
    <w:rsid w:val="003A0737"/>
    <w:rsid w:val="003A3B48"/>
    <w:rsid w:val="003B2BB8"/>
    <w:rsid w:val="003B39B7"/>
    <w:rsid w:val="003B5130"/>
    <w:rsid w:val="003D1E44"/>
    <w:rsid w:val="003D34FF"/>
    <w:rsid w:val="003E7D16"/>
    <w:rsid w:val="003F709D"/>
    <w:rsid w:val="003F7BC7"/>
    <w:rsid w:val="00400E39"/>
    <w:rsid w:val="004026D3"/>
    <w:rsid w:val="0040482C"/>
    <w:rsid w:val="004072D9"/>
    <w:rsid w:val="00410B2F"/>
    <w:rsid w:val="00431B97"/>
    <w:rsid w:val="004322DB"/>
    <w:rsid w:val="0043653D"/>
    <w:rsid w:val="00446CDD"/>
    <w:rsid w:val="0045248C"/>
    <w:rsid w:val="004549C9"/>
    <w:rsid w:val="004612B7"/>
    <w:rsid w:val="004633FC"/>
    <w:rsid w:val="00464AAF"/>
    <w:rsid w:val="004651A6"/>
    <w:rsid w:val="0048184D"/>
    <w:rsid w:val="00482017"/>
    <w:rsid w:val="00484296"/>
    <w:rsid w:val="00484946"/>
    <w:rsid w:val="00493BEE"/>
    <w:rsid w:val="00495E6E"/>
    <w:rsid w:val="004A309F"/>
    <w:rsid w:val="004A3B33"/>
    <w:rsid w:val="004B0FB6"/>
    <w:rsid w:val="004B2693"/>
    <w:rsid w:val="004B2C9F"/>
    <w:rsid w:val="004B54CA"/>
    <w:rsid w:val="004B6F53"/>
    <w:rsid w:val="004C46C4"/>
    <w:rsid w:val="004C5FEB"/>
    <w:rsid w:val="004C7527"/>
    <w:rsid w:val="004D5232"/>
    <w:rsid w:val="004E1AE7"/>
    <w:rsid w:val="004E1FBE"/>
    <w:rsid w:val="004E5CBF"/>
    <w:rsid w:val="0050007E"/>
    <w:rsid w:val="005038A9"/>
    <w:rsid w:val="005143E5"/>
    <w:rsid w:val="00515A1C"/>
    <w:rsid w:val="0052131B"/>
    <w:rsid w:val="00521BBA"/>
    <w:rsid w:val="00522599"/>
    <w:rsid w:val="005250B5"/>
    <w:rsid w:val="00532A9C"/>
    <w:rsid w:val="0054273C"/>
    <w:rsid w:val="005519F1"/>
    <w:rsid w:val="00553F2D"/>
    <w:rsid w:val="005551D5"/>
    <w:rsid w:val="00555D0D"/>
    <w:rsid w:val="00561DD0"/>
    <w:rsid w:val="00562A42"/>
    <w:rsid w:val="0056574F"/>
    <w:rsid w:val="00590FBF"/>
    <w:rsid w:val="00592559"/>
    <w:rsid w:val="00597A09"/>
    <w:rsid w:val="00597BB3"/>
    <w:rsid w:val="005A0AE4"/>
    <w:rsid w:val="005A3CD0"/>
    <w:rsid w:val="005A5EF0"/>
    <w:rsid w:val="005B0633"/>
    <w:rsid w:val="005B0673"/>
    <w:rsid w:val="005C27A7"/>
    <w:rsid w:val="005C3AA9"/>
    <w:rsid w:val="005D419B"/>
    <w:rsid w:val="005D4273"/>
    <w:rsid w:val="005D68BD"/>
    <w:rsid w:val="005E02B3"/>
    <w:rsid w:val="005E3263"/>
    <w:rsid w:val="005E747A"/>
    <w:rsid w:val="006018B0"/>
    <w:rsid w:val="00607E39"/>
    <w:rsid w:val="00611EF8"/>
    <w:rsid w:val="00614918"/>
    <w:rsid w:val="00620C2B"/>
    <w:rsid w:val="00621FC5"/>
    <w:rsid w:val="0062390E"/>
    <w:rsid w:val="00625B5F"/>
    <w:rsid w:val="00630348"/>
    <w:rsid w:val="0063049A"/>
    <w:rsid w:val="00633BB5"/>
    <w:rsid w:val="00637B02"/>
    <w:rsid w:val="00637D52"/>
    <w:rsid w:val="00641B85"/>
    <w:rsid w:val="0065053A"/>
    <w:rsid w:val="00650C36"/>
    <w:rsid w:val="0065293D"/>
    <w:rsid w:val="0066071F"/>
    <w:rsid w:val="00660DE2"/>
    <w:rsid w:val="00663326"/>
    <w:rsid w:val="00663DE1"/>
    <w:rsid w:val="00666008"/>
    <w:rsid w:val="006732F9"/>
    <w:rsid w:val="00675944"/>
    <w:rsid w:val="00675AC5"/>
    <w:rsid w:val="00675FB7"/>
    <w:rsid w:val="00676F55"/>
    <w:rsid w:val="00683A84"/>
    <w:rsid w:val="006877D0"/>
    <w:rsid w:val="006910F2"/>
    <w:rsid w:val="0069263A"/>
    <w:rsid w:val="00692E79"/>
    <w:rsid w:val="00697A46"/>
    <w:rsid w:val="006A2FF7"/>
    <w:rsid w:val="006A4CE7"/>
    <w:rsid w:val="006A571F"/>
    <w:rsid w:val="006B3368"/>
    <w:rsid w:val="006B5759"/>
    <w:rsid w:val="006C235A"/>
    <w:rsid w:val="006C37DE"/>
    <w:rsid w:val="006C5387"/>
    <w:rsid w:val="006C6BD6"/>
    <w:rsid w:val="006D5F30"/>
    <w:rsid w:val="006E289E"/>
    <w:rsid w:val="006E3A82"/>
    <w:rsid w:val="006F78DE"/>
    <w:rsid w:val="00700443"/>
    <w:rsid w:val="00700533"/>
    <w:rsid w:val="007016C5"/>
    <w:rsid w:val="00701D36"/>
    <w:rsid w:val="00704C2A"/>
    <w:rsid w:val="0070518D"/>
    <w:rsid w:val="00707333"/>
    <w:rsid w:val="0071299C"/>
    <w:rsid w:val="007266CF"/>
    <w:rsid w:val="00742FDD"/>
    <w:rsid w:val="00746D97"/>
    <w:rsid w:val="00752358"/>
    <w:rsid w:val="00760043"/>
    <w:rsid w:val="00760AE8"/>
    <w:rsid w:val="00771D4B"/>
    <w:rsid w:val="007737D7"/>
    <w:rsid w:val="00775A9C"/>
    <w:rsid w:val="00782F12"/>
    <w:rsid w:val="00785261"/>
    <w:rsid w:val="00785761"/>
    <w:rsid w:val="00790F7E"/>
    <w:rsid w:val="00796D5F"/>
    <w:rsid w:val="007B0256"/>
    <w:rsid w:val="007B48CB"/>
    <w:rsid w:val="007C1530"/>
    <w:rsid w:val="007C1D91"/>
    <w:rsid w:val="007C317B"/>
    <w:rsid w:val="007C3B10"/>
    <w:rsid w:val="007C75BD"/>
    <w:rsid w:val="007C7A07"/>
    <w:rsid w:val="007D62C7"/>
    <w:rsid w:val="007D78C0"/>
    <w:rsid w:val="007E28AB"/>
    <w:rsid w:val="007E700B"/>
    <w:rsid w:val="007F1217"/>
    <w:rsid w:val="007F55CC"/>
    <w:rsid w:val="007F7938"/>
    <w:rsid w:val="00802B77"/>
    <w:rsid w:val="00811A04"/>
    <w:rsid w:val="00822121"/>
    <w:rsid w:val="00822AA8"/>
    <w:rsid w:val="0083177B"/>
    <w:rsid w:val="0083240B"/>
    <w:rsid w:val="00834A05"/>
    <w:rsid w:val="008363E4"/>
    <w:rsid w:val="00844C34"/>
    <w:rsid w:val="00860026"/>
    <w:rsid w:val="00860871"/>
    <w:rsid w:val="008719CE"/>
    <w:rsid w:val="00876B1E"/>
    <w:rsid w:val="00876DB3"/>
    <w:rsid w:val="008807F6"/>
    <w:rsid w:val="00880C9C"/>
    <w:rsid w:val="00881AEF"/>
    <w:rsid w:val="00883D2F"/>
    <w:rsid w:val="0088684F"/>
    <w:rsid w:val="00891577"/>
    <w:rsid w:val="00894899"/>
    <w:rsid w:val="008A08F4"/>
    <w:rsid w:val="008A4CD4"/>
    <w:rsid w:val="008B10A4"/>
    <w:rsid w:val="008B1294"/>
    <w:rsid w:val="008B1FC9"/>
    <w:rsid w:val="008B2382"/>
    <w:rsid w:val="008B3570"/>
    <w:rsid w:val="008B4038"/>
    <w:rsid w:val="008B4370"/>
    <w:rsid w:val="008B7434"/>
    <w:rsid w:val="008C13A0"/>
    <w:rsid w:val="008D2F4D"/>
    <w:rsid w:val="008D3A5A"/>
    <w:rsid w:val="008D667D"/>
    <w:rsid w:val="008E35C9"/>
    <w:rsid w:val="008E5649"/>
    <w:rsid w:val="008E5982"/>
    <w:rsid w:val="008E5C12"/>
    <w:rsid w:val="008F0D96"/>
    <w:rsid w:val="008F4643"/>
    <w:rsid w:val="008F68C2"/>
    <w:rsid w:val="008F6B08"/>
    <w:rsid w:val="008F6E78"/>
    <w:rsid w:val="00910D74"/>
    <w:rsid w:val="00911917"/>
    <w:rsid w:val="0091697C"/>
    <w:rsid w:val="009225F0"/>
    <w:rsid w:val="00927B49"/>
    <w:rsid w:val="0093462C"/>
    <w:rsid w:val="0094489E"/>
    <w:rsid w:val="0094729C"/>
    <w:rsid w:val="00947B5C"/>
    <w:rsid w:val="009520D1"/>
    <w:rsid w:val="00953795"/>
    <w:rsid w:val="009538AF"/>
    <w:rsid w:val="00955BEE"/>
    <w:rsid w:val="00956724"/>
    <w:rsid w:val="00957224"/>
    <w:rsid w:val="00957332"/>
    <w:rsid w:val="00965650"/>
    <w:rsid w:val="00965A28"/>
    <w:rsid w:val="00972C6C"/>
    <w:rsid w:val="00973FD8"/>
    <w:rsid w:val="00974189"/>
    <w:rsid w:val="00975396"/>
    <w:rsid w:val="00975E94"/>
    <w:rsid w:val="00981BB6"/>
    <w:rsid w:val="00987DFB"/>
    <w:rsid w:val="009906C7"/>
    <w:rsid w:val="00992001"/>
    <w:rsid w:val="009A0DF2"/>
    <w:rsid w:val="009A1B43"/>
    <w:rsid w:val="009A28E1"/>
    <w:rsid w:val="009A7B66"/>
    <w:rsid w:val="009B3614"/>
    <w:rsid w:val="009B4CF4"/>
    <w:rsid w:val="009B5AB0"/>
    <w:rsid w:val="009B6D9E"/>
    <w:rsid w:val="009C002F"/>
    <w:rsid w:val="009C2313"/>
    <w:rsid w:val="009C41C7"/>
    <w:rsid w:val="009C718A"/>
    <w:rsid w:val="009D6C94"/>
    <w:rsid w:val="009F07CE"/>
    <w:rsid w:val="009F397E"/>
    <w:rsid w:val="00A0186B"/>
    <w:rsid w:val="00A028A9"/>
    <w:rsid w:val="00A037CD"/>
    <w:rsid w:val="00A11187"/>
    <w:rsid w:val="00A34148"/>
    <w:rsid w:val="00A448FC"/>
    <w:rsid w:val="00A4570B"/>
    <w:rsid w:val="00A505E0"/>
    <w:rsid w:val="00A5142F"/>
    <w:rsid w:val="00A54DB9"/>
    <w:rsid w:val="00A55F73"/>
    <w:rsid w:val="00A606B0"/>
    <w:rsid w:val="00A64017"/>
    <w:rsid w:val="00A64246"/>
    <w:rsid w:val="00A668A0"/>
    <w:rsid w:val="00A732EA"/>
    <w:rsid w:val="00A80F5E"/>
    <w:rsid w:val="00A831D6"/>
    <w:rsid w:val="00A85829"/>
    <w:rsid w:val="00A86A2C"/>
    <w:rsid w:val="00A9499A"/>
    <w:rsid w:val="00A951EA"/>
    <w:rsid w:val="00AA2D43"/>
    <w:rsid w:val="00AB6088"/>
    <w:rsid w:val="00AC121B"/>
    <w:rsid w:val="00AE6A1C"/>
    <w:rsid w:val="00AF62FC"/>
    <w:rsid w:val="00AF7156"/>
    <w:rsid w:val="00AF7CD8"/>
    <w:rsid w:val="00B01B09"/>
    <w:rsid w:val="00B02929"/>
    <w:rsid w:val="00B04ED8"/>
    <w:rsid w:val="00B12B54"/>
    <w:rsid w:val="00B1361C"/>
    <w:rsid w:val="00B208EC"/>
    <w:rsid w:val="00B20A23"/>
    <w:rsid w:val="00B2491E"/>
    <w:rsid w:val="00B30536"/>
    <w:rsid w:val="00B3627B"/>
    <w:rsid w:val="00B40549"/>
    <w:rsid w:val="00B6426F"/>
    <w:rsid w:val="00B6490B"/>
    <w:rsid w:val="00B70CBF"/>
    <w:rsid w:val="00B71893"/>
    <w:rsid w:val="00B71933"/>
    <w:rsid w:val="00B71B33"/>
    <w:rsid w:val="00B80D9A"/>
    <w:rsid w:val="00B82AB0"/>
    <w:rsid w:val="00B86A62"/>
    <w:rsid w:val="00B875C3"/>
    <w:rsid w:val="00B90172"/>
    <w:rsid w:val="00B91E3E"/>
    <w:rsid w:val="00BA22A2"/>
    <w:rsid w:val="00BA2DB9"/>
    <w:rsid w:val="00BA4A04"/>
    <w:rsid w:val="00BA533A"/>
    <w:rsid w:val="00BB264E"/>
    <w:rsid w:val="00BC0387"/>
    <w:rsid w:val="00BC18E2"/>
    <w:rsid w:val="00BC3170"/>
    <w:rsid w:val="00BD0381"/>
    <w:rsid w:val="00BD605B"/>
    <w:rsid w:val="00BD7D3A"/>
    <w:rsid w:val="00BE3F25"/>
    <w:rsid w:val="00BE6FD4"/>
    <w:rsid w:val="00BE7148"/>
    <w:rsid w:val="00BF0891"/>
    <w:rsid w:val="00BF7157"/>
    <w:rsid w:val="00C023DD"/>
    <w:rsid w:val="00C050E7"/>
    <w:rsid w:val="00C127C7"/>
    <w:rsid w:val="00C13499"/>
    <w:rsid w:val="00C15FC4"/>
    <w:rsid w:val="00C20450"/>
    <w:rsid w:val="00C21A30"/>
    <w:rsid w:val="00C27677"/>
    <w:rsid w:val="00C3543C"/>
    <w:rsid w:val="00C36938"/>
    <w:rsid w:val="00C37A73"/>
    <w:rsid w:val="00C410EF"/>
    <w:rsid w:val="00C41CE0"/>
    <w:rsid w:val="00C43A94"/>
    <w:rsid w:val="00C43D7A"/>
    <w:rsid w:val="00C50630"/>
    <w:rsid w:val="00C53AF2"/>
    <w:rsid w:val="00C54F98"/>
    <w:rsid w:val="00C57DF0"/>
    <w:rsid w:val="00C62233"/>
    <w:rsid w:val="00C755B9"/>
    <w:rsid w:val="00C75C0B"/>
    <w:rsid w:val="00C84DD7"/>
    <w:rsid w:val="00C92349"/>
    <w:rsid w:val="00CA612E"/>
    <w:rsid w:val="00CA6664"/>
    <w:rsid w:val="00CA6879"/>
    <w:rsid w:val="00CB1FA5"/>
    <w:rsid w:val="00CB238D"/>
    <w:rsid w:val="00CB5863"/>
    <w:rsid w:val="00CC1683"/>
    <w:rsid w:val="00CC6483"/>
    <w:rsid w:val="00CD3466"/>
    <w:rsid w:val="00CE0F4D"/>
    <w:rsid w:val="00CE4FF4"/>
    <w:rsid w:val="00CE6211"/>
    <w:rsid w:val="00CF4D40"/>
    <w:rsid w:val="00D0495A"/>
    <w:rsid w:val="00D056CA"/>
    <w:rsid w:val="00D1030A"/>
    <w:rsid w:val="00D20CA8"/>
    <w:rsid w:val="00D22FFF"/>
    <w:rsid w:val="00D26C98"/>
    <w:rsid w:val="00D317D2"/>
    <w:rsid w:val="00D336DF"/>
    <w:rsid w:val="00D343E0"/>
    <w:rsid w:val="00D35C0C"/>
    <w:rsid w:val="00D37546"/>
    <w:rsid w:val="00D418B5"/>
    <w:rsid w:val="00D43FE0"/>
    <w:rsid w:val="00D53805"/>
    <w:rsid w:val="00D54A7F"/>
    <w:rsid w:val="00D563F9"/>
    <w:rsid w:val="00D63B67"/>
    <w:rsid w:val="00D65212"/>
    <w:rsid w:val="00D77A09"/>
    <w:rsid w:val="00D846DB"/>
    <w:rsid w:val="00D92E75"/>
    <w:rsid w:val="00D93F63"/>
    <w:rsid w:val="00DA0468"/>
    <w:rsid w:val="00DA227A"/>
    <w:rsid w:val="00DA243A"/>
    <w:rsid w:val="00DB54A0"/>
    <w:rsid w:val="00DB5BA1"/>
    <w:rsid w:val="00DB6668"/>
    <w:rsid w:val="00DC4167"/>
    <w:rsid w:val="00DC647A"/>
    <w:rsid w:val="00DD0A03"/>
    <w:rsid w:val="00DD6039"/>
    <w:rsid w:val="00E004AD"/>
    <w:rsid w:val="00E066EF"/>
    <w:rsid w:val="00E104B3"/>
    <w:rsid w:val="00E1068A"/>
    <w:rsid w:val="00E14B0C"/>
    <w:rsid w:val="00E17AA0"/>
    <w:rsid w:val="00E17CC9"/>
    <w:rsid w:val="00E21782"/>
    <w:rsid w:val="00E273E4"/>
    <w:rsid w:val="00E27DF0"/>
    <w:rsid w:val="00E37F9D"/>
    <w:rsid w:val="00E461A0"/>
    <w:rsid w:val="00E65712"/>
    <w:rsid w:val="00E732EA"/>
    <w:rsid w:val="00E8258F"/>
    <w:rsid w:val="00E85A36"/>
    <w:rsid w:val="00E904ED"/>
    <w:rsid w:val="00E97622"/>
    <w:rsid w:val="00EA6EC0"/>
    <w:rsid w:val="00EB2A7A"/>
    <w:rsid w:val="00EB2F30"/>
    <w:rsid w:val="00EB39C3"/>
    <w:rsid w:val="00EB5AA3"/>
    <w:rsid w:val="00EB62BE"/>
    <w:rsid w:val="00EC0B54"/>
    <w:rsid w:val="00EC58DD"/>
    <w:rsid w:val="00EE4694"/>
    <w:rsid w:val="00EE67C1"/>
    <w:rsid w:val="00EF1DB7"/>
    <w:rsid w:val="00EF2C6E"/>
    <w:rsid w:val="00EF7D0A"/>
    <w:rsid w:val="00F00134"/>
    <w:rsid w:val="00F045B2"/>
    <w:rsid w:val="00F1199D"/>
    <w:rsid w:val="00F232EB"/>
    <w:rsid w:val="00F30AFE"/>
    <w:rsid w:val="00F34CDB"/>
    <w:rsid w:val="00F36AAD"/>
    <w:rsid w:val="00F37591"/>
    <w:rsid w:val="00F43B91"/>
    <w:rsid w:val="00F47CC6"/>
    <w:rsid w:val="00F52039"/>
    <w:rsid w:val="00F55F2F"/>
    <w:rsid w:val="00F60B29"/>
    <w:rsid w:val="00F63ECF"/>
    <w:rsid w:val="00F660C4"/>
    <w:rsid w:val="00F67E50"/>
    <w:rsid w:val="00F714D1"/>
    <w:rsid w:val="00F74B7C"/>
    <w:rsid w:val="00F80404"/>
    <w:rsid w:val="00F8158A"/>
    <w:rsid w:val="00F82F3F"/>
    <w:rsid w:val="00F9648F"/>
    <w:rsid w:val="00F97EDD"/>
    <w:rsid w:val="00FA1E2D"/>
    <w:rsid w:val="00FA6EE1"/>
    <w:rsid w:val="00FA7E9F"/>
    <w:rsid w:val="00FB6BBE"/>
    <w:rsid w:val="00FB6BEB"/>
    <w:rsid w:val="00FC59E6"/>
    <w:rsid w:val="00FC6D39"/>
    <w:rsid w:val="00FD1F0F"/>
    <w:rsid w:val="00FD62CA"/>
    <w:rsid w:val="00FD75A9"/>
    <w:rsid w:val="00FD76DD"/>
    <w:rsid w:val="00FF1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 w:type="character" w:customStyle="1" w:styleId="WW8Num4z1">
    <w:name w:val="WW8Num4z1"/>
    <w:rsid w:val="00561DD0"/>
    <w:rPr>
      <w:rFonts w:ascii="Wingdings" w:hAnsi="Wingdings" w:cs="Wingdings" w:hint="default"/>
    </w:rPr>
  </w:style>
  <w:style w:type="paragraph" w:customStyle="1" w:styleId="a">
    <w:name w:val="列出段落"/>
    <w:basedOn w:val="Normal"/>
    <w:rsid w:val="00561DD0"/>
    <w:pPr>
      <w:suppressAutoHyphens/>
      <w:ind w:left="720"/>
      <w:contextualSpacing/>
    </w:pPr>
    <w:rPr>
      <w:rFonts w:eastAsia="SimSun" w:cs="Arial"/>
      <w:lang w:eastAsia="zh-CN"/>
    </w:rPr>
  </w:style>
  <w:style w:type="character" w:customStyle="1" w:styleId="y2iqfc">
    <w:name w:val="y2iqfc"/>
    <w:basedOn w:val="DefaultParagraphFont"/>
    <w:rsid w:val="0044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hyperlink" Target="https://www.disabilitygateway.gov.au/document/3151" TargetMode="External"/><Relationship Id="rId18" Type="http://schemas.openxmlformats.org/officeDocument/2006/relationships/hyperlink" Target="http://www.disabilitygateway.gov.au/ads" TargetMode="External"/><Relationship Id="rId26" Type="http://schemas.openxmlformats.org/officeDocument/2006/relationships/hyperlink" Target="https://www.ndiscommission.gov.au/participants/incidents-and-behaviour-support/understanding-behaviour-support-and-restrictive-practices" TargetMode="External"/><Relationship Id="rId3" Type="http://schemas.openxmlformats.org/officeDocument/2006/relationships/styles" Target="styles.xml"/><Relationship Id="rId21" Type="http://schemas.openxmlformats.org/officeDocument/2006/relationships/hyperlink" Target="http://www.qld.gov.au/qld-disability-pla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isabilitygateway.gov.au/document/3181" TargetMode="External"/><Relationship Id="rId25" Type="http://schemas.openxmlformats.org/officeDocument/2006/relationships/hyperlink" Target="https://www.ndiscommission.gov.au/participants/incidents-and-behaviour-support/understanding-behaviour-support-and-restrictive-practic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sabilitygateway.gov.au/document/3176" TargetMode="External"/><Relationship Id="rId20" Type="http://schemas.openxmlformats.org/officeDocument/2006/relationships/hyperlink" Target="http://www.qld.gov.au/qld-disability-plan" TargetMode="External"/><Relationship Id="rId29" Type="http://schemas.openxmlformats.org/officeDocument/2006/relationships/hyperlink" Target="https://www.ndiscommission.gov.au/evidence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dss.gov.au" TargetMode="External"/><Relationship Id="rId24" Type="http://schemas.openxmlformats.org/officeDocument/2006/relationships/hyperlink" Target="https://www.ndiscommission.gov.au/participants/incidents-and-behaviour-support/understanding-behaviour-support-and-restrictive-practic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isabilitygateway.gov.au/document/3146" TargetMode="External"/><Relationship Id="rId23" Type="http://schemas.openxmlformats.org/officeDocument/2006/relationships/hyperlink" Target="https://www.disabilitygateway.gov.au/ads-queensland-forum" TargetMode="External"/><Relationship Id="rId28" Type="http://schemas.openxmlformats.org/officeDocument/2006/relationships/hyperlink" Target="https://www.ndiscommission.gov.au/evidencematters" TargetMode="External"/><Relationship Id="rId10" Type="http://schemas.openxmlformats.org/officeDocument/2006/relationships/hyperlink" Target="https://creativecommons.org/licenses/by/4.0/legalcode" TargetMode="External"/><Relationship Id="rId19" Type="http://schemas.openxmlformats.org/officeDocument/2006/relationships/hyperlink" Target="http://www.qld.gov.au/qld-disability-plan" TargetMode="External"/><Relationship Id="rId31" Type="http://schemas.openxmlformats.org/officeDocument/2006/relationships/hyperlink" Target="https://www.ndiscommission.gov.au/workerresources"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1" TargetMode="External"/><Relationship Id="rId22" Type="http://schemas.openxmlformats.org/officeDocument/2006/relationships/hyperlink" Target="http://www.qld.gov.au/qld-disability-plan" TargetMode="External"/><Relationship Id="rId27" Type="http://schemas.openxmlformats.org/officeDocument/2006/relationships/hyperlink" Target="https://www.ndiscommission.gov.au/evidencematters" TargetMode="External"/><Relationship Id="rId30" Type="http://schemas.openxmlformats.org/officeDocument/2006/relationships/hyperlink" Target="https://www.ndiscommission.gov.au/medicinesfo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0B44-5DCE-4F4B-8A1A-E2F3DF43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11764</Words>
  <Characters>13745</Characters>
  <Application>Microsoft Office Word</Application>
  <DocSecurity>0</DocSecurity>
  <Lines>1388</Lines>
  <Paragraphs>1175</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2024-01-30T23:21:00Z</dcterms:created>
  <dcterms:modified xsi:type="dcterms:W3CDTF">2024-01-30T23:21:00Z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2024-01-30T23:20:12Z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936A43E29F43EE8A6733F95C16C51AE4</vt:lpwstr>
  </property>
  <property fmtid="{D5CDD505-2E9C-101B-9397-08002B2CF9AE}" pid="21" name="PM_Hash_Salt">
    <vt:lpwstr>F995F7BBB78BFDD77290E96938C841A4</vt:lpwstr>
  </property>
  <property fmtid="{D5CDD505-2E9C-101B-9397-08002B2CF9AE}" pid="22" name="PM_Hash_SHA1">
    <vt:lpwstr>15615854CE59867D536C842D69203902E2C95217</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