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AD0B5" w14:textId="77777777" w:rsidR="00D76AB0" w:rsidRPr="003767A8" w:rsidRDefault="00E005F9" w:rsidP="00B73975">
      <w:pPr>
        <w:tabs>
          <w:tab w:val="left" w:pos="2694"/>
        </w:tabs>
        <w:kinsoku w:val="0"/>
        <w:overflowPunct w:val="0"/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position w:val="30"/>
          <w:sz w:val="20"/>
          <w:szCs w:val="20"/>
          <w:lang w:eastAsia="ko-KR"/>
        </w:rPr>
      </w:pPr>
      <w:bookmarkStart w:id="0" w:name="Primary_brandmark"/>
      <w:bookmarkStart w:id="1" w:name="_bookmark0"/>
      <w:bookmarkEnd w:id="0"/>
      <w:bookmarkEnd w:id="1"/>
      <w:r w:rsidRPr="00AC15DB">
        <w:rPr>
          <w:rFonts w:ascii="Times New Roman" w:hAnsi="Times New Roman" w:cs="Times New Roman" w:hint="eastAsia"/>
          <w:noProof/>
          <w:sz w:val="20"/>
          <w:szCs w:val="20"/>
          <w:lang w:eastAsia="ko-KR"/>
        </w:rPr>
        <w:drawing>
          <wp:inline distT="0" distB="0" distL="0" distR="0" wp14:anchorId="1694298A" wp14:editId="4D0A4C14">
            <wp:extent cx="1492250" cy="1206500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569091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5D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AC15DB">
        <w:rPr>
          <w:rFonts w:ascii="Times New Roman" w:hAnsi="Times New Roman" w:cs="Times New Roman" w:hint="eastAsia"/>
          <w:sz w:val="20"/>
          <w:szCs w:val="20"/>
          <w:lang w:eastAsia="ko-KR"/>
        </w:rPr>
        <w:tab/>
      </w:r>
      <w:r w:rsidRPr="00AC15DB">
        <w:rPr>
          <w:rFonts w:ascii="Times New Roman" w:hAnsi="Times New Roman" w:cs="Times New Roman" w:hint="eastAsia"/>
          <w:noProof/>
          <w:position w:val="30"/>
          <w:sz w:val="20"/>
          <w:szCs w:val="20"/>
          <w:lang w:eastAsia="ko-KR"/>
        </w:rPr>
        <w:drawing>
          <wp:inline distT="0" distB="0" distL="0" distR="0" wp14:anchorId="1F1576E8" wp14:editId="157F5B61">
            <wp:extent cx="812800" cy="609600"/>
            <wp:effectExtent l="0" t="0" r="635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84593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6A721" w14:textId="77777777" w:rsidR="00E005F9" w:rsidRDefault="00E005F9" w:rsidP="00B73975">
      <w:pPr>
        <w:pStyle w:val="Title"/>
        <w:spacing w:before="40" w:after="40"/>
        <w:outlineLvl w:val="0"/>
        <w:rPr>
          <w:rFonts w:ascii="Malgun Gothic" w:eastAsia="Malgun Gothic" w:hAnsi="Malgun Gothic" w:cs="Malgun Gothic"/>
          <w:lang w:val="ko" w:eastAsia="ko-KR"/>
        </w:rPr>
      </w:pPr>
      <w:bookmarkStart w:id="2" w:name="_Toc256000000"/>
      <w:r>
        <w:rPr>
          <w:rFonts w:ascii="Malgun Gothic" w:eastAsia="Malgun Gothic" w:hAnsi="Malgun Gothic" w:cs="Malgun Gothic" w:hint="eastAsia"/>
          <w:lang w:val="ko" w:eastAsia="ko-KR"/>
        </w:rPr>
        <w:t>집중 행동 계획 보고서</w:t>
      </w:r>
    </w:p>
    <w:p w14:paraId="33A5AE89" w14:textId="193518B5" w:rsidR="007B0256" w:rsidRDefault="00E005F9" w:rsidP="00B73975">
      <w:pPr>
        <w:pStyle w:val="Title"/>
        <w:spacing w:before="40" w:after="40"/>
        <w:outlineLvl w:val="0"/>
        <w:rPr>
          <w:lang w:eastAsia="ko-KR"/>
        </w:rPr>
      </w:pPr>
      <w:r w:rsidRPr="007A0431">
        <w:rPr>
          <w:rFonts w:ascii="Malgun Gothic" w:eastAsia="Malgun Gothic" w:hAnsi="Malgun Gothic" w:cs="Malgun Gothic"/>
          <w:sz w:val="48"/>
          <w:lang w:val="ko" w:eastAsia="ko-KR"/>
        </w:rPr>
        <w:t xml:space="preserve">(Targeted Action Plans Report) </w:t>
      </w:r>
      <w:bookmarkEnd w:id="2"/>
    </w:p>
    <w:p w14:paraId="76257E21" w14:textId="77777777" w:rsidR="003767A8" w:rsidRDefault="00E005F9" w:rsidP="00B73975">
      <w:pPr>
        <w:spacing w:before="40" w:after="40"/>
        <w:rPr>
          <w:sz w:val="36"/>
          <w:szCs w:val="36"/>
          <w:lang w:eastAsia="ko-KR"/>
        </w:rPr>
      </w:pPr>
      <w:r w:rsidRPr="00F92B5C">
        <w:rPr>
          <w:rFonts w:ascii="Malgun Gothic" w:eastAsia="Malgun Gothic" w:hAnsi="Malgun Gothic" w:cs="Malgun Gothic" w:hint="eastAsia"/>
          <w:sz w:val="36"/>
          <w:szCs w:val="36"/>
          <w:lang w:val="ko" w:eastAsia="ko-KR"/>
        </w:rPr>
        <w:t>2023년 7월 1일 ~ 2024년 6월 30일</w:t>
      </w:r>
    </w:p>
    <w:p w14:paraId="1764B951" w14:textId="77777777" w:rsidR="000E513F" w:rsidRPr="000E513F" w:rsidRDefault="00E005F9" w:rsidP="00B73975">
      <w:pPr>
        <w:spacing w:before="40" w:after="40"/>
        <w:rPr>
          <w:sz w:val="28"/>
          <w:szCs w:val="28"/>
          <w:lang w:eastAsia="ko-KR"/>
        </w:rPr>
      </w:pPr>
      <w:r w:rsidRPr="000E513F">
        <w:rPr>
          <w:rFonts w:ascii="Malgun Gothic" w:eastAsia="Malgun Gothic" w:hAnsi="Malgun Gothic" w:cs="Malgun Gothic" w:hint="eastAsia"/>
          <w:sz w:val="28"/>
          <w:szCs w:val="28"/>
          <w:lang w:val="ko" w:eastAsia="ko-KR"/>
        </w:rPr>
        <w:t>Korean | 한국어</w:t>
      </w:r>
    </w:p>
    <w:p w14:paraId="0E261FB0" w14:textId="77777777" w:rsidR="00AC15DB" w:rsidRPr="003767A8" w:rsidRDefault="00E005F9" w:rsidP="00B73975">
      <w:pPr>
        <w:spacing w:before="40" w:after="40"/>
        <w:rPr>
          <w:sz w:val="36"/>
          <w:szCs w:val="36"/>
          <w:lang w:eastAsia="ko-KR"/>
        </w:rPr>
      </w:pPr>
      <w:r w:rsidRPr="00AC15DB">
        <w:rPr>
          <w:rFonts w:ascii="Malgun Gothic" w:eastAsia="Malgun Gothic" w:hAnsi="Malgun Gothic" w:cs="Malgun Gothic" w:hint="eastAsia"/>
          <w:i/>
          <w:lang w:val="ko" w:eastAsia="ko-KR"/>
        </w:rPr>
        <w:t xml:space="preserve">호주장애전략 </w:t>
      </w:r>
      <w:r w:rsidRPr="00B73975">
        <w:rPr>
          <w:rFonts w:ascii="Malgun Gothic" w:eastAsia="Malgun Gothic" w:hAnsi="Malgun Gothic" w:cs="Malgun Gothic" w:hint="eastAsia"/>
          <w:i/>
          <w:iCs/>
          <w:lang w:val="ko" w:eastAsia="ko-KR"/>
        </w:rPr>
        <w:t>2021</w:t>
      </w:r>
      <w:r w:rsidRPr="00AC15DB">
        <w:rPr>
          <w:rFonts w:ascii="Malgun Gothic" w:eastAsia="Malgun Gothic" w:hAnsi="Malgun Gothic" w:cs="Malgun Gothic" w:hint="eastAsia"/>
          <w:i/>
          <w:lang w:val="ko" w:eastAsia="ko-KR"/>
        </w:rPr>
        <w:t xml:space="preserve"> - 2031</w:t>
      </w:r>
      <w:r w:rsidRPr="00AC15DB">
        <w:rPr>
          <w:rFonts w:ascii="Malgun Gothic" w:eastAsia="Malgun Gothic" w:hAnsi="Malgun Gothic" w:cs="Malgun Gothic" w:hint="eastAsia"/>
          <w:i/>
          <w:lang w:val="ko" w:eastAsia="ko-KR"/>
        </w:rPr>
        <w:br w:type="page"/>
      </w:r>
    </w:p>
    <w:p w14:paraId="679A4C72" w14:textId="1D8D826A" w:rsidR="00A973A8" w:rsidRDefault="00E005F9" w:rsidP="00B73975">
      <w:pPr>
        <w:spacing w:before="40" w:after="40" w:line="240" w:lineRule="auto"/>
        <w:rPr>
          <w:rFonts w:ascii="Malgun Gothic" w:eastAsia="Malgun Gothic" w:hAnsi="Malgun Gothic" w:cs="Malgun Gothic"/>
          <w:color w:val="000000"/>
          <w:lang w:val="ko" w:eastAsia="ko-KR"/>
        </w:rPr>
      </w:pPr>
      <w:r w:rsidRPr="00A973A8">
        <w:rPr>
          <w:rFonts w:ascii="Malgun Gothic" w:eastAsia="Malgun Gothic" w:hAnsi="Malgun Gothic" w:cs="Malgun Gothic" w:hint="eastAsia"/>
          <w:color w:val="000000"/>
          <w:lang w:val="ko" w:eastAsia="ko-KR"/>
        </w:rPr>
        <w:lastRenderedPageBreak/>
        <w:t>© 호주연방정부(사회복지부) 2024</w:t>
      </w:r>
    </w:p>
    <w:p w14:paraId="58D0E6C3" w14:textId="77777777" w:rsidR="00E005F9" w:rsidRPr="00A973A8" w:rsidRDefault="00E005F9" w:rsidP="00B73975">
      <w:pPr>
        <w:spacing w:before="40" w:after="40" w:line="240" w:lineRule="auto"/>
        <w:rPr>
          <w:rFonts w:eastAsia="Times New Roman" w:cs="Arial"/>
          <w:color w:val="000000"/>
          <w:lang w:eastAsia="ko-KR"/>
        </w:rPr>
      </w:pPr>
    </w:p>
    <w:p w14:paraId="2573A362" w14:textId="6131A0E7" w:rsidR="00A973A8" w:rsidRDefault="00E005F9" w:rsidP="00B73975">
      <w:pPr>
        <w:spacing w:before="40" w:after="40" w:line="240" w:lineRule="auto"/>
        <w:rPr>
          <w:rFonts w:ascii="Malgun Gothic" w:eastAsia="Malgun Gothic" w:hAnsi="Malgun Gothic" w:cs="Malgun Gothic"/>
          <w:color w:val="000000"/>
          <w:lang w:val="ko" w:eastAsia="ko-KR"/>
        </w:rPr>
      </w:pPr>
      <w:r w:rsidRPr="00A973A8">
        <w:rPr>
          <w:rFonts w:ascii="Malgun Gothic" w:eastAsia="Malgun Gothic" w:hAnsi="Malgun Gothic" w:cs="Malgun Gothic" w:hint="eastAsia"/>
          <w:color w:val="000000"/>
          <w:lang w:val="ko" w:eastAsia="ko-KR"/>
        </w:rPr>
        <w:t>이 문서는 다음을 제외한 모든 항목이 크리에이티브 커먼즈(Creative Commons) 저작자 표시 4.0 국제 라이선스(https://creativecommons.org/licenses/by/4.0)에 따라 라이선스가 부여되어 있습니다:</w:t>
      </w:r>
    </w:p>
    <w:p w14:paraId="47F6A47F" w14:textId="77777777" w:rsidR="00E005F9" w:rsidRPr="00A973A8" w:rsidRDefault="00E005F9" w:rsidP="00B73975">
      <w:pPr>
        <w:spacing w:before="40" w:after="40" w:line="240" w:lineRule="auto"/>
        <w:rPr>
          <w:rFonts w:eastAsia="Times New Roman" w:cs="Arial"/>
          <w:color w:val="000000"/>
          <w:lang w:eastAsia="ko-KR"/>
        </w:rPr>
      </w:pPr>
    </w:p>
    <w:p w14:paraId="604FA4A4" w14:textId="77777777" w:rsidR="00A973A8" w:rsidRPr="00C20834" w:rsidRDefault="00E005F9" w:rsidP="00B73975">
      <w:pPr>
        <w:pStyle w:val="ListParagraph"/>
        <w:numPr>
          <w:ilvl w:val="0"/>
          <w:numId w:val="9"/>
        </w:numPr>
        <w:spacing w:before="40" w:after="40" w:line="240" w:lineRule="auto"/>
        <w:rPr>
          <w:rFonts w:eastAsia="Times New Roman" w:cs="Arial"/>
          <w:color w:val="000000"/>
          <w:lang w:eastAsia="ko-KR"/>
        </w:rPr>
      </w:pPr>
      <w:r w:rsidRPr="00C20834">
        <w:rPr>
          <w:rFonts w:ascii="Malgun Gothic" w:eastAsia="Malgun Gothic" w:hAnsi="Malgun Gothic" w:cs="Malgun Gothic" w:hint="eastAsia"/>
          <w:color w:val="000000"/>
          <w:lang w:val="ko" w:eastAsia="ko-KR"/>
        </w:rPr>
        <w:t>호주 연방정부 문장</w:t>
      </w:r>
    </w:p>
    <w:p w14:paraId="6A6C10B3" w14:textId="77777777" w:rsidR="00A973A8" w:rsidRPr="00C20834" w:rsidRDefault="00E005F9" w:rsidP="00B73975">
      <w:pPr>
        <w:pStyle w:val="ListParagraph"/>
        <w:numPr>
          <w:ilvl w:val="0"/>
          <w:numId w:val="9"/>
        </w:numPr>
        <w:spacing w:before="40" w:after="40" w:line="240" w:lineRule="auto"/>
        <w:rPr>
          <w:rFonts w:eastAsia="Times New Roman" w:cs="Arial"/>
          <w:color w:val="000000"/>
          <w:lang w:eastAsia="ko-KR"/>
        </w:rPr>
      </w:pPr>
      <w:r w:rsidRPr="00C20834">
        <w:rPr>
          <w:rFonts w:ascii="Malgun Gothic" w:eastAsia="Malgun Gothic" w:hAnsi="Malgun Gothic" w:cs="Malgun Gothic" w:hint="eastAsia"/>
          <w:color w:val="000000"/>
          <w:lang w:val="ko" w:eastAsia="ko-KR"/>
        </w:rPr>
        <w:t>CC BY에 따라 포함된 것으로 표시되지 않은 모든 이미지 및 사진</w:t>
      </w:r>
    </w:p>
    <w:p w14:paraId="4EC99D29" w14:textId="77777777" w:rsidR="00A973A8" w:rsidRPr="00C20834" w:rsidRDefault="00E005F9" w:rsidP="00B73975">
      <w:pPr>
        <w:pStyle w:val="ListParagraph"/>
        <w:numPr>
          <w:ilvl w:val="0"/>
          <w:numId w:val="9"/>
        </w:numPr>
        <w:spacing w:before="40" w:after="40" w:line="240" w:lineRule="auto"/>
        <w:rPr>
          <w:rFonts w:eastAsia="Times New Roman" w:cs="Arial"/>
          <w:color w:val="000000"/>
          <w:lang w:eastAsia="ko-KR"/>
        </w:rPr>
      </w:pPr>
      <w:r w:rsidRPr="00C20834">
        <w:rPr>
          <w:rFonts w:ascii="Malgun Gothic" w:eastAsia="Malgun Gothic" w:hAnsi="Malgun Gothic" w:cs="Malgun Gothic" w:hint="eastAsia"/>
          <w:color w:val="000000"/>
          <w:lang w:val="ko" w:eastAsia="ko-KR"/>
        </w:rPr>
        <w:t>모든 보호 대상 이름, 기호 및 등록 상표</w:t>
      </w:r>
    </w:p>
    <w:p w14:paraId="279F0A95" w14:textId="77777777" w:rsidR="00A973A8" w:rsidRPr="00C20834" w:rsidRDefault="00E005F9" w:rsidP="00B73975">
      <w:pPr>
        <w:pStyle w:val="ListParagraph"/>
        <w:numPr>
          <w:ilvl w:val="0"/>
          <w:numId w:val="9"/>
        </w:numPr>
        <w:spacing w:before="40" w:after="40" w:line="240" w:lineRule="auto"/>
        <w:rPr>
          <w:rFonts w:eastAsia="Times New Roman" w:cs="Arial"/>
          <w:color w:val="000000"/>
          <w:lang w:eastAsia="ko-KR"/>
        </w:rPr>
      </w:pPr>
      <w:r w:rsidRPr="00C20834">
        <w:rPr>
          <w:rFonts w:ascii="Malgun Gothic" w:eastAsia="Malgun Gothic" w:hAnsi="Malgun Gothic" w:cs="Malgun Gothic" w:hint="eastAsia"/>
          <w:color w:val="000000"/>
          <w:lang w:val="ko" w:eastAsia="ko-KR"/>
        </w:rPr>
        <w:t xml:space="preserve">제3자가 제공한 것으로 확인된 콘텐츠. </w:t>
      </w:r>
    </w:p>
    <w:p w14:paraId="22FC3F9C" w14:textId="77777777" w:rsidR="00E005F9" w:rsidRDefault="00E005F9" w:rsidP="00B73975">
      <w:pPr>
        <w:spacing w:before="40" w:after="40" w:line="240" w:lineRule="auto"/>
        <w:rPr>
          <w:rFonts w:ascii="Malgun Gothic" w:eastAsia="Malgun Gothic" w:hAnsi="Malgun Gothic" w:cs="Malgun Gothic"/>
          <w:color w:val="000000"/>
          <w:lang w:val="ko" w:eastAsia="ko-KR"/>
        </w:rPr>
      </w:pPr>
    </w:p>
    <w:p w14:paraId="1B65C40F" w14:textId="5C116929" w:rsidR="00A973A8" w:rsidRPr="00A973A8" w:rsidRDefault="00E005F9" w:rsidP="00B73975">
      <w:pPr>
        <w:spacing w:before="40" w:after="40" w:line="240" w:lineRule="auto"/>
        <w:rPr>
          <w:rFonts w:eastAsia="Times New Roman" w:cs="Arial"/>
          <w:color w:val="000000"/>
          <w:lang w:eastAsia="ko-KR"/>
        </w:rPr>
      </w:pPr>
      <w:r w:rsidRPr="00A973A8">
        <w:rPr>
          <w:rFonts w:ascii="Malgun Gothic" w:eastAsia="Malgun Gothic" w:hAnsi="Malgun Gothic" w:cs="Malgun Gothic" w:hint="eastAsia"/>
          <w:color w:val="000000"/>
          <w:lang w:val="ko" w:eastAsia="ko-KR"/>
        </w:rPr>
        <w:t>다음 문구를 사용하여 해당 부서를 표기해 주십시오:</w:t>
      </w:r>
    </w:p>
    <w:p w14:paraId="07C446D0" w14:textId="77777777" w:rsidR="00E005F9" w:rsidRDefault="00E005F9" w:rsidP="00B73975">
      <w:pPr>
        <w:spacing w:before="40" w:after="40" w:line="240" w:lineRule="auto"/>
        <w:rPr>
          <w:rFonts w:ascii="Malgun Gothic" w:eastAsia="Malgun Gothic" w:hAnsi="Malgun Gothic" w:cs="Malgun Gothic"/>
          <w:color w:val="000000"/>
          <w:lang w:val="ko" w:eastAsia="ko-KR"/>
        </w:rPr>
      </w:pPr>
    </w:p>
    <w:p w14:paraId="2A1F2354" w14:textId="422104DC" w:rsidR="00A973A8" w:rsidRPr="00A973A8" w:rsidRDefault="00E005F9" w:rsidP="00B73975">
      <w:pPr>
        <w:spacing w:before="40" w:after="40" w:line="240" w:lineRule="auto"/>
        <w:rPr>
          <w:rFonts w:eastAsia="Times New Roman" w:cs="Arial"/>
          <w:color w:val="000000"/>
          <w:lang w:eastAsia="ko-KR"/>
        </w:rPr>
      </w:pPr>
      <w:r w:rsidRPr="00A973A8">
        <w:rPr>
          <w:rFonts w:ascii="Malgun Gothic" w:eastAsia="Malgun Gothic" w:hAnsi="Malgun Gothic" w:cs="Malgun Gothic" w:hint="eastAsia"/>
          <w:color w:val="000000"/>
          <w:lang w:val="ko" w:eastAsia="ko-KR"/>
        </w:rPr>
        <w:t>호주 연방정부(사회복지부) 2024 저작권 관련 문의는 이메일 Copyright@dss.gov.au 또는 전화 1300 653 227로 문의하시기 바랍니다.</w:t>
      </w:r>
    </w:p>
    <w:p w14:paraId="39C71473" w14:textId="77777777" w:rsidR="00E005F9" w:rsidRDefault="00E005F9" w:rsidP="00B73975">
      <w:pPr>
        <w:spacing w:before="40" w:after="40" w:line="240" w:lineRule="auto"/>
        <w:rPr>
          <w:rFonts w:ascii="Malgun Gothic" w:eastAsia="Malgun Gothic" w:hAnsi="Malgun Gothic" w:cs="Malgun Gothic"/>
          <w:color w:val="000000"/>
          <w:lang w:val="ko" w:eastAsia="ko-KR"/>
        </w:rPr>
      </w:pPr>
    </w:p>
    <w:p w14:paraId="079B29FB" w14:textId="0FDD59B4" w:rsidR="00B072F3" w:rsidRPr="00BF3141" w:rsidRDefault="00E005F9" w:rsidP="00B73975">
      <w:pPr>
        <w:spacing w:before="40" w:after="40" w:line="240" w:lineRule="auto"/>
        <w:rPr>
          <w:rFonts w:eastAsia="Times New Roman" w:cs="Arial"/>
          <w:color w:val="000000"/>
          <w:lang w:eastAsia="ko-KR"/>
        </w:rPr>
      </w:pPr>
      <w:r w:rsidRPr="00A973A8">
        <w:rPr>
          <w:rFonts w:ascii="Malgun Gothic" w:eastAsia="Malgun Gothic" w:hAnsi="Malgun Gothic" w:cs="Malgun Gothic" w:hint="eastAsia"/>
          <w:color w:val="000000"/>
          <w:lang w:val="ko" w:eastAsia="ko-KR"/>
        </w:rPr>
        <w:t>이 문서에 제공된 모든 웹사이트 링크는 발행 시점을 기준으로 정확한 것입니다.</w:t>
      </w:r>
      <w:r w:rsidRPr="00A973A8">
        <w:rPr>
          <w:rFonts w:ascii="Malgun Gothic" w:eastAsia="Malgun Gothic" w:hAnsi="Malgun Gothic" w:cs="Malgun Gothic" w:hint="eastAsia"/>
          <w:color w:val="000000"/>
          <w:lang w:val="ko" w:eastAsia="ko-KR"/>
        </w:rPr>
        <w:br w:type="page"/>
      </w:r>
    </w:p>
    <w:p w14:paraId="66A63B34" w14:textId="77777777" w:rsidR="00D76AB0" w:rsidRDefault="00E005F9" w:rsidP="00B73975">
      <w:pPr>
        <w:pStyle w:val="Title"/>
        <w:spacing w:before="40" w:after="40"/>
        <w:outlineLvl w:val="0"/>
        <w:rPr>
          <w:lang w:eastAsia="ko-KR"/>
        </w:rPr>
      </w:pPr>
      <w:bookmarkStart w:id="3" w:name="_Toc256000001"/>
      <w:r>
        <w:rPr>
          <w:rFonts w:ascii="Malgun Gothic" w:eastAsia="Malgun Gothic" w:hAnsi="Malgun Gothic" w:cs="Malgun Gothic" w:hint="eastAsia"/>
          <w:lang w:val="ko" w:eastAsia="ko-KR"/>
        </w:rPr>
        <w:lastRenderedPageBreak/>
        <w:t>목차</w:t>
      </w:r>
      <w:bookmarkEnd w:id="3"/>
    </w:p>
    <w:sdt>
      <w:sdtPr>
        <w:rPr>
          <w:rFonts w:eastAsiaTheme="minorHAnsi" w:cstheme="minorBidi" w:hint="eastAsia"/>
          <w:b w:val="0"/>
          <w:bCs w:val="0"/>
          <w:sz w:val="22"/>
          <w:szCs w:val="22"/>
          <w:lang w:eastAsia="ko-KR" w:bidi="ar-SA"/>
        </w:rPr>
        <w:id w:val="445434562"/>
        <w:docPartObj>
          <w:docPartGallery w:val="Table of Contents"/>
          <w:docPartUnique/>
        </w:docPartObj>
      </w:sdtPr>
      <w:sdtEndPr>
        <w:rPr>
          <w:rFonts w:eastAsia="Batang"/>
          <w:noProof/>
        </w:rPr>
      </w:sdtEndPr>
      <w:sdtContent>
        <w:p w14:paraId="123A1C80" w14:textId="77777777" w:rsidR="00382E48" w:rsidRDefault="00382E48" w:rsidP="00B73975">
          <w:pPr>
            <w:pStyle w:val="TOCHeading"/>
            <w:spacing w:before="40" w:after="40"/>
            <w:rPr>
              <w:lang w:eastAsia="ko-KR"/>
            </w:rPr>
          </w:pPr>
        </w:p>
        <w:p w14:paraId="19BB5DFB" w14:textId="6D592C9A" w:rsidR="00FB3FEE" w:rsidRDefault="00E005F9" w:rsidP="00B73975">
          <w:pPr>
            <w:pStyle w:val="TOC1"/>
            <w:tabs>
              <w:tab w:val="right" w:leader="dot" w:pos="9016"/>
            </w:tabs>
            <w:spacing w:before="40" w:after="40"/>
            <w:rPr>
              <w:rFonts w:asciiTheme="minorHAnsi" w:hAnsiTheme="minorHAnsi"/>
              <w:noProof/>
              <w:lang w:eastAsia="ko-KR"/>
            </w:rPr>
          </w:pPr>
          <w:r>
            <w:rPr>
              <w:rFonts w:hint="eastAsia"/>
              <w:lang w:eastAsia="ko-KR"/>
            </w:rPr>
            <w:fldChar w:fldCharType="begin"/>
          </w:r>
          <w:r>
            <w:rPr>
              <w:rFonts w:hint="eastAsia"/>
              <w:lang w:eastAsia="ko-KR"/>
            </w:rPr>
            <w:instrText xml:space="preserve"> TOC \o "1-3" \h \z \u </w:instrText>
          </w:r>
          <w:r>
            <w:rPr>
              <w:rFonts w:hint="eastAsia"/>
              <w:lang w:eastAsia="ko-KR"/>
            </w:rPr>
            <w:fldChar w:fldCharType="separate"/>
          </w:r>
          <w:hyperlink w:anchor="_Toc256000002" w:history="1">
            <w:r w:rsidR="00FB3FEE" w:rsidRPr="00735DBB">
              <w:rPr>
                <w:rStyle w:val="Hyperlink"/>
                <w:rFonts w:ascii="Malgun Gothic" w:eastAsia="Malgun Gothic" w:hAnsi="Malgun Gothic" w:cs="Malgun Gothic" w:hint="eastAsia"/>
                <w:noProof/>
                <w:lang w:val="ko" w:eastAsia="ko-KR"/>
              </w:rPr>
              <w:t>서문</w:t>
            </w:r>
            <w:r w:rsidR="00FB3FEE">
              <w:rPr>
                <w:rFonts w:hint="eastAsia"/>
                <w:noProof/>
                <w:lang w:eastAsia="ko-KR"/>
              </w:rPr>
              <w:tab/>
            </w:r>
            <w:r w:rsidR="00FB3FEE">
              <w:rPr>
                <w:rFonts w:hint="eastAsia"/>
                <w:noProof/>
                <w:lang w:eastAsia="ko-KR"/>
              </w:rPr>
              <w:fldChar w:fldCharType="begin"/>
            </w:r>
            <w:r w:rsidR="00FB3FEE">
              <w:rPr>
                <w:rFonts w:hint="eastAsia"/>
                <w:noProof/>
                <w:lang w:eastAsia="ko-KR"/>
              </w:rPr>
              <w:instrText xml:space="preserve"> PAGEREF _Toc256000002 \h </w:instrText>
            </w:r>
            <w:r w:rsidR="00FB3FEE">
              <w:rPr>
                <w:rFonts w:hint="eastAsia"/>
                <w:noProof/>
                <w:lang w:eastAsia="ko-KR"/>
              </w:rPr>
            </w:r>
            <w:r w:rsidR="00FB3FEE">
              <w:rPr>
                <w:rFonts w:hint="eastAsia"/>
                <w:noProof/>
                <w:lang w:eastAsia="ko-KR"/>
              </w:rPr>
              <w:fldChar w:fldCharType="separate"/>
            </w:r>
            <w:r w:rsidR="008C1648">
              <w:rPr>
                <w:noProof/>
                <w:lang w:eastAsia="ko-KR"/>
              </w:rPr>
              <w:t>4</w:t>
            </w:r>
            <w:r w:rsidR="00FB3FEE">
              <w:rPr>
                <w:rFonts w:hint="eastAsia"/>
                <w:noProof/>
                <w:lang w:eastAsia="ko-KR"/>
              </w:rPr>
              <w:fldChar w:fldCharType="end"/>
            </w:r>
          </w:hyperlink>
        </w:p>
        <w:p w14:paraId="4411158A" w14:textId="11D4AFE5" w:rsidR="00FB3FEE" w:rsidRDefault="00FB3FEE" w:rsidP="00B73975">
          <w:pPr>
            <w:pStyle w:val="TOC2"/>
            <w:tabs>
              <w:tab w:val="right" w:leader="dot" w:pos="9016"/>
            </w:tabs>
            <w:spacing w:before="40" w:after="40"/>
            <w:rPr>
              <w:rFonts w:asciiTheme="minorHAnsi" w:hAnsiTheme="minorHAnsi"/>
              <w:noProof/>
              <w:lang w:eastAsia="ko-KR"/>
            </w:rPr>
          </w:pPr>
          <w:hyperlink w:anchor="_Toc256000003" w:history="1">
            <w:r w:rsidRPr="006C4375">
              <w:rPr>
                <w:rStyle w:val="Hyperlink"/>
                <w:rFonts w:ascii="Malgun Gothic" w:eastAsia="Malgun Gothic" w:hAnsi="Malgun Gothic" w:cs="Malgun Gothic" w:hint="eastAsia"/>
                <w:noProof/>
                <w:lang w:val="ko" w:eastAsia="ko-KR"/>
              </w:rPr>
              <w:t>보고서</w:t>
            </w:r>
            <w:r>
              <w:rPr>
                <w:rFonts w:hint="eastAsia"/>
                <w:noProof/>
                <w:lang w:eastAsia="ko-KR"/>
              </w:rPr>
              <w:tab/>
            </w:r>
            <w:r>
              <w:rPr>
                <w:rFonts w:hint="eastAsia"/>
                <w:noProof/>
                <w:lang w:eastAsia="ko-KR"/>
              </w:rPr>
              <w:fldChar w:fldCharType="begin"/>
            </w:r>
            <w:r>
              <w:rPr>
                <w:rFonts w:hint="eastAsia"/>
                <w:noProof/>
                <w:lang w:eastAsia="ko-KR"/>
              </w:rPr>
              <w:instrText xml:space="preserve"> PAGEREF _Toc256000003 \h </w:instrText>
            </w:r>
            <w:r>
              <w:rPr>
                <w:rFonts w:hint="eastAsia"/>
                <w:noProof/>
                <w:lang w:eastAsia="ko-KR"/>
              </w:rPr>
            </w:r>
            <w:r>
              <w:rPr>
                <w:rFonts w:hint="eastAsia"/>
                <w:noProof/>
                <w:lang w:eastAsia="ko-KR"/>
              </w:rPr>
              <w:fldChar w:fldCharType="separate"/>
            </w:r>
            <w:r w:rsidR="008C1648">
              <w:rPr>
                <w:noProof/>
                <w:lang w:eastAsia="ko-KR"/>
              </w:rPr>
              <w:t>4</w:t>
            </w:r>
            <w:r>
              <w:rPr>
                <w:rFonts w:hint="eastAsia"/>
                <w:noProof/>
                <w:lang w:eastAsia="ko-KR"/>
              </w:rPr>
              <w:fldChar w:fldCharType="end"/>
            </w:r>
          </w:hyperlink>
        </w:p>
        <w:p w14:paraId="5E74212E" w14:textId="13FDF34A" w:rsidR="00FB3FEE" w:rsidRDefault="00FB3FEE" w:rsidP="00B73975">
          <w:pPr>
            <w:pStyle w:val="TOC1"/>
            <w:tabs>
              <w:tab w:val="right" w:leader="dot" w:pos="9016"/>
            </w:tabs>
            <w:spacing w:before="40" w:after="40"/>
            <w:rPr>
              <w:rFonts w:asciiTheme="minorHAnsi" w:hAnsiTheme="minorHAnsi"/>
              <w:noProof/>
              <w:lang w:eastAsia="ko-KR"/>
            </w:rPr>
          </w:pPr>
          <w:hyperlink w:anchor="_Toc256000004" w:history="1">
            <w:r w:rsidRPr="00F877A4">
              <w:rPr>
                <w:rStyle w:val="Hyperlink"/>
                <w:rFonts w:ascii="Malgun Gothic" w:eastAsia="Malgun Gothic" w:hAnsi="Malgun Gothic" w:cs="Malgun Gothic" w:hint="eastAsia"/>
                <w:noProof/>
                <w:lang w:val="ko" w:eastAsia="ko-KR"/>
              </w:rPr>
              <w:t>집중 행동 계획의 전국적 진행 상황</w:t>
            </w:r>
            <w:r>
              <w:rPr>
                <w:rFonts w:hint="eastAsia"/>
                <w:noProof/>
                <w:lang w:eastAsia="ko-KR"/>
              </w:rPr>
              <w:tab/>
            </w:r>
            <w:r>
              <w:rPr>
                <w:rFonts w:hint="eastAsia"/>
                <w:noProof/>
                <w:lang w:eastAsia="ko-KR"/>
              </w:rPr>
              <w:fldChar w:fldCharType="begin"/>
            </w:r>
            <w:r>
              <w:rPr>
                <w:rFonts w:hint="eastAsia"/>
                <w:noProof/>
                <w:lang w:eastAsia="ko-KR"/>
              </w:rPr>
              <w:instrText xml:space="preserve"> PAGEREF _Toc256000004 \h </w:instrText>
            </w:r>
            <w:r>
              <w:rPr>
                <w:rFonts w:hint="eastAsia"/>
                <w:noProof/>
                <w:lang w:eastAsia="ko-KR"/>
              </w:rPr>
            </w:r>
            <w:r>
              <w:rPr>
                <w:rFonts w:hint="eastAsia"/>
                <w:noProof/>
                <w:lang w:eastAsia="ko-KR"/>
              </w:rPr>
              <w:fldChar w:fldCharType="separate"/>
            </w:r>
            <w:r w:rsidR="008C1648">
              <w:rPr>
                <w:noProof/>
                <w:lang w:eastAsia="ko-KR"/>
              </w:rPr>
              <w:t>6</w:t>
            </w:r>
            <w:r>
              <w:rPr>
                <w:rFonts w:hint="eastAsia"/>
                <w:noProof/>
                <w:lang w:eastAsia="ko-KR"/>
              </w:rPr>
              <w:fldChar w:fldCharType="end"/>
            </w:r>
          </w:hyperlink>
        </w:p>
        <w:p w14:paraId="2829B795" w14:textId="77CDD2F8" w:rsidR="00FB3FEE" w:rsidRDefault="00FB3FEE" w:rsidP="00B73975">
          <w:pPr>
            <w:pStyle w:val="TOC1"/>
            <w:tabs>
              <w:tab w:val="right" w:leader="dot" w:pos="9016"/>
            </w:tabs>
            <w:spacing w:before="40" w:after="40"/>
            <w:rPr>
              <w:rFonts w:asciiTheme="minorHAnsi" w:hAnsiTheme="minorHAnsi"/>
              <w:noProof/>
              <w:lang w:eastAsia="ko-KR"/>
            </w:rPr>
          </w:pPr>
          <w:hyperlink w:anchor="_Toc256000005" w:history="1">
            <w:r w:rsidRPr="00F877A4">
              <w:rPr>
                <w:rStyle w:val="Hyperlink"/>
                <w:rFonts w:ascii="Malgun Gothic" w:eastAsia="Malgun Gothic" w:hAnsi="Malgun Gothic" w:cs="Malgun Gothic" w:hint="eastAsia"/>
                <w:noProof/>
                <w:lang w:val="ko" w:eastAsia="ko-KR"/>
              </w:rPr>
              <w:t>고용 집중 행동 계획</w:t>
            </w:r>
            <w:r>
              <w:rPr>
                <w:rFonts w:hint="eastAsia"/>
                <w:noProof/>
                <w:lang w:eastAsia="ko-KR"/>
              </w:rPr>
              <w:tab/>
            </w:r>
            <w:r>
              <w:rPr>
                <w:rFonts w:hint="eastAsia"/>
                <w:noProof/>
                <w:lang w:eastAsia="ko-KR"/>
              </w:rPr>
              <w:fldChar w:fldCharType="begin"/>
            </w:r>
            <w:r>
              <w:rPr>
                <w:rFonts w:hint="eastAsia"/>
                <w:noProof/>
                <w:lang w:eastAsia="ko-KR"/>
              </w:rPr>
              <w:instrText xml:space="preserve"> PAGEREF _Toc256000005 \h </w:instrText>
            </w:r>
            <w:r>
              <w:rPr>
                <w:rFonts w:hint="eastAsia"/>
                <w:noProof/>
                <w:lang w:eastAsia="ko-KR"/>
              </w:rPr>
            </w:r>
            <w:r>
              <w:rPr>
                <w:rFonts w:hint="eastAsia"/>
                <w:noProof/>
                <w:lang w:eastAsia="ko-KR"/>
              </w:rPr>
              <w:fldChar w:fldCharType="separate"/>
            </w:r>
            <w:r w:rsidR="008C1648">
              <w:rPr>
                <w:noProof/>
                <w:lang w:eastAsia="ko-KR"/>
              </w:rPr>
              <w:t>8</w:t>
            </w:r>
            <w:r>
              <w:rPr>
                <w:rFonts w:hint="eastAsia"/>
                <w:noProof/>
                <w:lang w:eastAsia="ko-KR"/>
              </w:rPr>
              <w:fldChar w:fldCharType="end"/>
            </w:r>
          </w:hyperlink>
        </w:p>
        <w:p w14:paraId="637488BF" w14:textId="50D8373E" w:rsidR="00FB3FEE" w:rsidRDefault="00FB3FEE" w:rsidP="00B73975">
          <w:pPr>
            <w:pStyle w:val="TOC1"/>
            <w:tabs>
              <w:tab w:val="right" w:leader="dot" w:pos="9016"/>
            </w:tabs>
            <w:spacing w:before="40" w:after="40"/>
            <w:rPr>
              <w:rFonts w:asciiTheme="minorHAnsi" w:hAnsiTheme="minorHAnsi"/>
              <w:noProof/>
              <w:lang w:eastAsia="ko-KR"/>
            </w:rPr>
          </w:pPr>
          <w:hyperlink w:anchor="_Toc256000006" w:history="1">
            <w:r w:rsidRPr="00F877A4">
              <w:rPr>
                <w:rStyle w:val="Hyperlink"/>
                <w:rFonts w:ascii="Malgun Gothic" w:eastAsia="Malgun Gothic" w:hAnsi="Malgun Gothic" w:cs="Malgun Gothic" w:hint="eastAsia"/>
                <w:noProof/>
                <w:lang w:val="ko" w:eastAsia="ko-KR"/>
              </w:rPr>
              <w:t>지역사회의 태도 집중 행동 계획</w:t>
            </w:r>
            <w:r>
              <w:rPr>
                <w:rFonts w:hint="eastAsia"/>
                <w:noProof/>
                <w:lang w:eastAsia="ko-KR"/>
              </w:rPr>
              <w:tab/>
            </w:r>
            <w:r>
              <w:rPr>
                <w:rFonts w:hint="eastAsia"/>
                <w:noProof/>
                <w:lang w:eastAsia="ko-KR"/>
              </w:rPr>
              <w:fldChar w:fldCharType="begin"/>
            </w:r>
            <w:r>
              <w:rPr>
                <w:rFonts w:hint="eastAsia"/>
                <w:noProof/>
                <w:lang w:eastAsia="ko-KR"/>
              </w:rPr>
              <w:instrText xml:space="preserve"> PAGEREF _Toc256000006 \h </w:instrText>
            </w:r>
            <w:r>
              <w:rPr>
                <w:rFonts w:hint="eastAsia"/>
                <w:noProof/>
                <w:lang w:eastAsia="ko-KR"/>
              </w:rPr>
            </w:r>
            <w:r>
              <w:rPr>
                <w:rFonts w:hint="eastAsia"/>
                <w:noProof/>
                <w:lang w:eastAsia="ko-KR"/>
              </w:rPr>
              <w:fldChar w:fldCharType="separate"/>
            </w:r>
            <w:r w:rsidR="008C1648">
              <w:rPr>
                <w:noProof/>
                <w:lang w:eastAsia="ko-KR"/>
              </w:rPr>
              <w:t>9</w:t>
            </w:r>
            <w:r>
              <w:rPr>
                <w:rFonts w:hint="eastAsia"/>
                <w:noProof/>
                <w:lang w:eastAsia="ko-KR"/>
              </w:rPr>
              <w:fldChar w:fldCharType="end"/>
            </w:r>
          </w:hyperlink>
        </w:p>
        <w:p w14:paraId="3BEE729C" w14:textId="631EB040" w:rsidR="00FB3FEE" w:rsidRDefault="00FB3FEE" w:rsidP="00B73975">
          <w:pPr>
            <w:pStyle w:val="TOC1"/>
            <w:tabs>
              <w:tab w:val="right" w:leader="dot" w:pos="9016"/>
            </w:tabs>
            <w:spacing w:before="40" w:after="40"/>
            <w:rPr>
              <w:rFonts w:asciiTheme="minorHAnsi" w:hAnsiTheme="minorHAnsi"/>
              <w:noProof/>
              <w:lang w:eastAsia="ko-KR"/>
            </w:rPr>
          </w:pPr>
          <w:hyperlink w:anchor="_Toc256000008" w:history="1">
            <w:r w:rsidRPr="00F877A4">
              <w:rPr>
                <w:rStyle w:val="Hyperlink"/>
                <w:rFonts w:ascii="Malgun Gothic" w:eastAsia="Malgun Gothic" w:hAnsi="Malgun Gothic" w:cs="Malgun Gothic" w:hint="eastAsia"/>
                <w:noProof/>
                <w:lang w:val="ko" w:eastAsia="ko-KR"/>
              </w:rPr>
              <w:t>유아 보육 집중 행동 계획</w:t>
            </w:r>
            <w:r>
              <w:rPr>
                <w:rFonts w:hint="eastAsia"/>
                <w:noProof/>
                <w:lang w:eastAsia="ko-KR"/>
              </w:rPr>
              <w:tab/>
            </w:r>
            <w:r>
              <w:rPr>
                <w:rFonts w:hint="eastAsia"/>
                <w:noProof/>
                <w:lang w:eastAsia="ko-KR"/>
              </w:rPr>
              <w:fldChar w:fldCharType="begin"/>
            </w:r>
            <w:r>
              <w:rPr>
                <w:rFonts w:hint="eastAsia"/>
                <w:noProof/>
                <w:lang w:eastAsia="ko-KR"/>
              </w:rPr>
              <w:instrText xml:space="preserve"> PAGEREF _Toc256000008 \h </w:instrText>
            </w:r>
            <w:r>
              <w:rPr>
                <w:rFonts w:hint="eastAsia"/>
                <w:noProof/>
                <w:lang w:eastAsia="ko-KR"/>
              </w:rPr>
            </w:r>
            <w:r>
              <w:rPr>
                <w:rFonts w:hint="eastAsia"/>
                <w:noProof/>
                <w:lang w:eastAsia="ko-KR"/>
              </w:rPr>
              <w:fldChar w:fldCharType="separate"/>
            </w:r>
            <w:r w:rsidR="008C1648">
              <w:rPr>
                <w:noProof/>
                <w:lang w:eastAsia="ko-KR"/>
              </w:rPr>
              <w:t>10</w:t>
            </w:r>
            <w:r>
              <w:rPr>
                <w:rFonts w:hint="eastAsia"/>
                <w:noProof/>
                <w:lang w:eastAsia="ko-KR"/>
              </w:rPr>
              <w:fldChar w:fldCharType="end"/>
            </w:r>
          </w:hyperlink>
        </w:p>
        <w:p w14:paraId="7B64487F" w14:textId="69797FF6" w:rsidR="00FB3FEE" w:rsidRDefault="00FB3FEE" w:rsidP="00B73975">
          <w:pPr>
            <w:pStyle w:val="TOC1"/>
            <w:tabs>
              <w:tab w:val="right" w:leader="dot" w:pos="9016"/>
            </w:tabs>
            <w:spacing w:before="40" w:after="40"/>
            <w:rPr>
              <w:rFonts w:asciiTheme="minorHAnsi" w:hAnsiTheme="minorHAnsi"/>
              <w:noProof/>
              <w:lang w:eastAsia="ko-KR"/>
            </w:rPr>
          </w:pPr>
          <w:hyperlink w:anchor="_Toc256000010" w:history="1">
            <w:r w:rsidRPr="00F877A4">
              <w:rPr>
                <w:rStyle w:val="Hyperlink"/>
                <w:rFonts w:ascii="Malgun Gothic" w:eastAsia="Malgun Gothic" w:hAnsi="Malgun Gothic" w:cs="Malgun Gothic" w:hint="eastAsia"/>
                <w:noProof/>
                <w:lang w:val="ko" w:eastAsia="ko-KR"/>
              </w:rPr>
              <w:t>안전 집중 행동 계획</w:t>
            </w:r>
            <w:r>
              <w:rPr>
                <w:rFonts w:hint="eastAsia"/>
                <w:noProof/>
                <w:lang w:eastAsia="ko-KR"/>
              </w:rPr>
              <w:tab/>
            </w:r>
            <w:r>
              <w:rPr>
                <w:rFonts w:hint="eastAsia"/>
                <w:noProof/>
                <w:lang w:eastAsia="ko-KR"/>
              </w:rPr>
              <w:fldChar w:fldCharType="begin"/>
            </w:r>
            <w:r>
              <w:rPr>
                <w:rFonts w:hint="eastAsia"/>
                <w:noProof/>
                <w:lang w:eastAsia="ko-KR"/>
              </w:rPr>
              <w:instrText xml:space="preserve"> PAGEREF _Toc256000010 \h </w:instrText>
            </w:r>
            <w:r>
              <w:rPr>
                <w:rFonts w:hint="eastAsia"/>
                <w:noProof/>
                <w:lang w:eastAsia="ko-KR"/>
              </w:rPr>
            </w:r>
            <w:r>
              <w:rPr>
                <w:rFonts w:hint="eastAsia"/>
                <w:noProof/>
                <w:lang w:eastAsia="ko-KR"/>
              </w:rPr>
              <w:fldChar w:fldCharType="separate"/>
            </w:r>
            <w:r w:rsidR="008C1648">
              <w:rPr>
                <w:noProof/>
                <w:lang w:eastAsia="ko-KR"/>
              </w:rPr>
              <w:t>11</w:t>
            </w:r>
            <w:r>
              <w:rPr>
                <w:rFonts w:hint="eastAsia"/>
                <w:noProof/>
                <w:lang w:eastAsia="ko-KR"/>
              </w:rPr>
              <w:fldChar w:fldCharType="end"/>
            </w:r>
          </w:hyperlink>
        </w:p>
        <w:p w14:paraId="577E460C" w14:textId="46E87179" w:rsidR="00FB3FEE" w:rsidRDefault="00FB3FEE" w:rsidP="00B73975">
          <w:pPr>
            <w:pStyle w:val="TOC1"/>
            <w:tabs>
              <w:tab w:val="right" w:leader="dot" w:pos="9016"/>
            </w:tabs>
            <w:spacing w:before="40" w:after="40"/>
            <w:rPr>
              <w:rFonts w:asciiTheme="minorHAnsi" w:hAnsiTheme="minorHAnsi"/>
              <w:noProof/>
              <w:lang w:eastAsia="ko-KR"/>
            </w:rPr>
          </w:pPr>
          <w:hyperlink w:anchor="_Toc256000012" w:history="1">
            <w:r w:rsidRPr="00F877A4">
              <w:rPr>
                <w:rStyle w:val="Hyperlink"/>
                <w:rFonts w:ascii="Malgun Gothic" w:eastAsia="Malgun Gothic" w:hAnsi="Malgun Gothic" w:cs="Malgun Gothic" w:hint="eastAsia"/>
                <w:noProof/>
                <w:lang w:val="ko" w:eastAsia="ko-KR"/>
              </w:rPr>
              <w:t>비상 상황 관리 집중 행동 계획</w:t>
            </w:r>
            <w:r>
              <w:rPr>
                <w:rFonts w:hint="eastAsia"/>
                <w:noProof/>
                <w:lang w:eastAsia="ko-KR"/>
              </w:rPr>
              <w:tab/>
            </w:r>
            <w:r>
              <w:rPr>
                <w:rFonts w:hint="eastAsia"/>
                <w:noProof/>
                <w:lang w:eastAsia="ko-KR"/>
              </w:rPr>
              <w:fldChar w:fldCharType="begin"/>
            </w:r>
            <w:r>
              <w:rPr>
                <w:rFonts w:hint="eastAsia"/>
                <w:noProof/>
                <w:lang w:eastAsia="ko-KR"/>
              </w:rPr>
              <w:instrText xml:space="preserve"> PAGEREF _Toc256000012 \h </w:instrText>
            </w:r>
            <w:r>
              <w:rPr>
                <w:rFonts w:hint="eastAsia"/>
                <w:noProof/>
                <w:lang w:eastAsia="ko-KR"/>
              </w:rPr>
            </w:r>
            <w:r>
              <w:rPr>
                <w:rFonts w:hint="eastAsia"/>
                <w:noProof/>
                <w:lang w:eastAsia="ko-KR"/>
              </w:rPr>
              <w:fldChar w:fldCharType="separate"/>
            </w:r>
            <w:r w:rsidR="008C1648">
              <w:rPr>
                <w:noProof/>
                <w:lang w:eastAsia="ko-KR"/>
              </w:rPr>
              <w:t>12</w:t>
            </w:r>
            <w:r>
              <w:rPr>
                <w:rFonts w:hint="eastAsia"/>
                <w:noProof/>
                <w:lang w:eastAsia="ko-KR"/>
              </w:rPr>
              <w:fldChar w:fldCharType="end"/>
            </w:r>
          </w:hyperlink>
        </w:p>
        <w:p w14:paraId="43284B54" w14:textId="4B29886F" w:rsidR="00FB3FEE" w:rsidRDefault="00FB3FEE" w:rsidP="00B73975">
          <w:pPr>
            <w:pStyle w:val="TOC1"/>
            <w:tabs>
              <w:tab w:val="right" w:leader="dot" w:pos="9016"/>
            </w:tabs>
            <w:spacing w:before="40" w:after="40"/>
            <w:rPr>
              <w:rFonts w:asciiTheme="minorHAnsi" w:hAnsiTheme="minorHAnsi"/>
              <w:noProof/>
              <w:lang w:eastAsia="ko-KR"/>
            </w:rPr>
          </w:pPr>
          <w:hyperlink w:anchor="_Toc256000014" w:history="1">
            <w:r w:rsidRPr="00F877A4">
              <w:rPr>
                <w:rStyle w:val="Hyperlink"/>
                <w:rFonts w:ascii="Malgun Gothic" w:eastAsia="Malgun Gothic" w:hAnsi="Malgun Gothic" w:cs="Malgun Gothic" w:hint="eastAsia"/>
                <w:noProof/>
                <w:lang w:val="ko" w:eastAsia="ko-KR"/>
              </w:rPr>
              <w:t>2021년 12월 3일 이후 전체 성과 및 검토</w:t>
            </w:r>
            <w:r>
              <w:rPr>
                <w:rFonts w:hint="eastAsia"/>
                <w:noProof/>
                <w:lang w:eastAsia="ko-KR"/>
              </w:rPr>
              <w:tab/>
            </w:r>
            <w:r>
              <w:rPr>
                <w:rFonts w:hint="eastAsia"/>
                <w:noProof/>
                <w:lang w:eastAsia="ko-KR"/>
              </w:rPr>
              <w:fldChar w:fldCharType="begin"/>
            </w:r>
            <w:r>
              <w:rPr>
                <w:rFonts w:hint="eastAsia"/>
                <w:noProof/>
                <w:lang w:eastAsia="ko-KR"/>
              </w:rPr>
              <w:instrText xml:space="preserve"> PAGEREF _Toc256000014 \h </w:instrText>
            </w:r>
            <w:r>
              <w:rPr>
                <w:rFonts w:hint="eastAsia"/>
                <w:noProof/>
                <w:lang w:eastAsia="ko-KR"/>
              </w:rPr>
            </w:r>
            <w:r>
              <w:rPr>
                <w:rFonts w:hint="eastAsia"/>
                <w:noProof/>
                <w:lang w:eastAsia="ko-KR"/>
              </w:rPr>
              <w:fldChar w:fldCharType="separate"/>
            </w:r>
            <w:r w:rsidR="008C1648">
              <w:rPr>
                <w:noProof/>
                <w:lang w:eastAsia="ko-KR"/>
              </w:rPr>
              <w:t>13</w:t>
            </w:r>
            <w:r>
              <w:rPr>
                <w:rFonts w:hint="eastAsia"/>
                <w:noProof/>
                <w:lang w:eastAsia="ko-KR"/>
              </w:rPr>
              <w:fldChar w:fldCharType="end"/>
            </w:r>
          </w:hyperlink>
        </w:p>
        <w:p w14:paraId="7BDEA157" w14:textId="35A147C2" w:rsidR="00FB3FEE" w:rsidRDefault="00FB3FEE" w:rsidP="00B73975">
          <w:pPr>
            <w:pStyle w:val="TOC2"/>
            <w:tabs>
              <w:tab w:val="right" w:leader="dot" w:pos="9016"/>
            </w:tabs>
            <w:spacing w:before="40" w:after="40"/>
            <w:rPr>
              <w:rFonts w:asciiTheme="minorHAnsi" w:hAnsiTheme="minorHAnsi"/>
              <w:noProof/>
              <w:lang w:eastAsia="ko-KR"/>
            </w:rPr>
          </w:pPr>
          <w:hyperlink w:anchor="_Toc256000015" w:history="1">
            <w:r w:rsidRPr="0029611C">
              <w:rPr>
                <w:rStyle w:val="Hyperlink"/>
                <w:rFonts w:ascii="Malgun Gothic" w:eastAsia="Malgun Gothic" w:hAnsi="Malgun Gothic" w:cs="Malgun Gothic" w:hint="eastAsia"/>
                <w:noProof/>
                <w:lang w:val="ko" w:eastAsia="ko-KR"/>
              </w:rPr>
              <w:t>개요</w:t>
            </w:r>
            <w:r>
              <w:rPr>
                <w:rFonts w:hint="eastAsia"/>
                <w:noProof/>
                <w:lang w:eastAsia="ko-KR"/>
              </w:rPr>
              <w:tab/>
            </w:r>
            <w:r>
              <w:rPr>
                <w:rFonts w:hint="eastAsia"/>
                <w:noProof/>
                <w:lang w:eastAsia="ko-KR"/>
              </w:rPr>
              <w:fldChar w:fldCharType="begin"/>
            </w:r>
            <w:r>
              <w:rPr>
                <w:rFonts w:hint="eastAsia"/>
                <w:noProof/>
                <w:lang w:eastAsia="ko-KR"/>
              </w:rPr>
              <w:instrText xml:space="preserve"> PAGEREF _Toc256000015 \h </w:instrText>
            </w:r>
            <w:r>
              <w:rPr>
                <w:rFonts w:hint="eastAsia"/>
                <w:noProof/>
                <w:lang w:eastAsia="ko-KR"/>
              </w:rPr>
            </w:r>
            <w:r>
              <w:rPr>
                <w:rFonts w:hint="eastAsia"/>
                <w:noProof/>
                <w:lang w:eastAsia="ko-KR"/>
              </w:rPr>
              <w:fldChar w:fldCharType="separate"/>
            </w:r>
            <w:r w:rsidR="008C1648">
              <w:rPr>
                <w:noProof/>
                <w:lang w:eastAsia="ko-KR"/>
              </w:rPr>
              <w:t>13</w:t>
            </w:r>
            <w:r>
              <w:rPr>
                <w:rFonts w:hint="eastAsia"/>
                <w:noProof/>
                <w:lang w:eastAsia="ko-KR"/>
              </w:rPr>
              <w:fldChar w:fldCharType="end"/>
            </w:r>
          </w:hyperlink>
        </w:p>
        <w:p w14:paraId="26E07FEB" w14:textId="54B3499A" w:rsidR="00FB3FEE" w:rsidRDefault="00FB3FEE" w:rsidP="00B73975">
          <w:pPr>
            <w:pStyle w:val="TOC2"/>
            <w:tabs>
              <w:tab w:val="right" w:leader="dot" w:pos="9016"/>
            </w:tabs>
            <w:spacing w:before="40" w:after="40"/>
            <w:rPr>
              <w:rFonts w:asciiTheme="minorHAnsi" w:hAnsiTheme="minorHAnsi"/>
              <w:noProof/>
              <w:lang w:eastAsia="ko-KR"/>
            </w:rPr>
          </w:pPr>
          <w:hyperlink w:anchor="_Toc256000016" w:history="1">
            <w:r w:rsidRPr="0029611C">
              <w:rPr>
                <w:rStyle w:val="Hyperlink"/>
                <w:rFonts w:ascii="Malgun Gothic" w:eastAsia="Malgun Gothic" w:hAnsi="Malgun Gothic" w:cs="Malgun Gothic" w:hint="eastAsia"/>
                <w:noProof/>
                <w:lang w:val="ko" w:eastAsia="ko-KR"/>
              </w:rPr>
              <w:t>2021년 12월 3일 이후 모든 행동안의 최종 현황</w:t>
            </w:r>
            <w:r>
              <w:rPr>
                <w:rFonts w:hint="eastAsia"/>
                <w:noProof/>
                <w:lang w:eastAsia="ko-KR"/>
              </w:rPr>
              <w:tab/>
            </w:r>
            <w:r>
              <w:rPr>
                <w:rFonts w:hint="eastAsia"/>
                <w:noProof/>
                <w:lang w:eastAsia="ko-KR"/>
              </w:rPr>
              <w:fldChar w:fldCharType="begin"/>
            </w:r>
            <w:r>
              <w:rPr>
                <w:rFonts w:hint="eastAsia"/>
                <w:noProof/>
                <w:lang w:eastAsia="ko-KR"/>
              </w:rPr>
              <w:instrText xml:space="preserve"> PAGEREF _Toc256000016 \h </w:instrText>
            </w:r>
            <w:r>
              <w:rPr>
                <w:rFonts w:hint="eastAsia"/>
                <w:noProof/>
                <w:lang w:eastAsia="ko-KR"/>
              </w:rPr>
            </w:r>
            <w:r>
              <w:rPr>
                <w:rFonts w:hint="eastAsia"/>
                <w:noProof/>
                <w:lang w:eastAsia="ko-KR"/>
              </w:rPr>
              <w:fldChar w:fldCharType="separate"/>
            </w:r>
            <w:r w:rsidR="008C1648">
              <w:rPr>
                <w:noProof/>
                <w:lang w:eastAsia="ko-KR"/>
              </w:rPr>
              <w:t>14</w:t>
            </w:r>
            <w:r>
              <w:rPr>
                <w:rFonts w:hint="eastAsia"/>
                <w:noProof/>
                <w:lang w:eastAsia="ko-KR"/>
              </w:rPr>
              <w:fldChar w:fldCharType="end"/>
            </w:r>
          </w:hyperlink>
        </w:p>
        <w:p w14:paraId="0D9810D9" w14:textId="3093D062" w:rsidR="00FB3FEE" w:rsidRDefault="00FB3FEE" w:rsidP="00B73975">
          <w:pPr>
            <w:pStyle w:val="TOC2"/>
            <w:tabs>
              <w:tab w:val="right" w:leader="dot" w:pos="9016"/>
            </w:tabs>
            <w:spacing w:before="40" w:after="40"/>
            <w:rPr>
              <w:rFonts w:asciiTheme="minorHAnsi" w:hAnsiTheme="minorHAnsi"/>
              <w:noProof/>
              <w:lang w:eastAsia="ko-KR"/>
            </w:rPr>
          </w:pPr>
          <w:hyperlink w:anchor="_Toc256000017" w:history="1">
            <w:r w:rsidRPr="0029611C">
              <w:rPr>
                <w:rStyle w:val="Hyperlink"/>
                <w:rFonts w:ascii="Malgun Gothic" w:eastAsia="Malgun Gothic" w:hAnsi="Malgun Gothic" w:cs="Malgun Gothic" w:hint="eastAsia"/>
                <w:noProof/>
                <w:lang w:val="ko" w:eastAsia="ko-KR"/>
              </w:rPr>
              <w:t>TAP 검토</w:t>
            </w:r>
            <w:r>
              <w:rPr>
                <w:rFonts w:hint="eastAsia"/>
                <w:noProof/>
                <w:lang w:eastAsia="ko-KR"/>
              </w:rPr>
              <w:tab/>
            </w:r>
            <w:r>
              <w:rPr>
                <w:rFonts w:hint="eastAsia"/>
                <w:noProof/>
                <w:lang w:eastAsia="ko-KR"/>
              </w:rPr>
              <w:fldChar w:fldCharType="begin"/>
            </w:r>
            <w:r>
              <w:rPr>
                <w:rFonts w:hint="eastAsia"/>
                <w:noProof/>
                <w:lang w:eastAsia="ko-KR"/>
              </w:rPr>
              <w:instrText xml:space="preserve"> PAGEREF _Toc256000017 \h </w:instrText>
            </w:r>
            <w:r>
              <w:rPr>
                <w:rFonts w:hint="eastAsia"/>
                <w:noProof/>
                <w:lang w:eastAsia="ko-KR"/>
              </w:rPr>
            </w:r>
            <w:r>
              <w:rPr>
                <w:rFonts w:hint="eastAsia"/>
                <w:noProof/>
                <w:lang w:eastAsia="ko-KR"/>
              </w:rPr>
              <w:fldChar w:fldCharType="separate"/>
            </w:r>
            <w:r w:rsidR="008C1648">
              <w:rPr>
                <w:noProof/>
                <w:lang w:eastAsia="ko-KR"/>
              </w:rPr>
              <w:t>15</w:t>
            </w:r>
            <w:r>
              <w:rPr>
                <w:rFonts w:hint="eastAsia"/>
                <w:noProof/>
                <w:lang w:eastAsia="ko-KR"/>
              </w:rPr>
              <w:fldChar w:fldCharType="end"/>
            </w:r>
          </w:hyperlink>
        </w:p>
        <w:p w14:paraId="1DCB0A55" w14:textId="7C348142" w:rsidR="00FB3FEE" w:rsidRDefault="00FB3FEE" w:rsidP="00B73975">
          <w:pPr>
            <w:pStyle w:val="TOC2"/>
            <w:tabs>
              <w:tab w:val="right" w:leader="dot" w:pos="9016"/>
            </w:tabs>
            <w:spacing w:before="40" w:after="40"/>
            <w:rPr>
              <w:rFonts w:asciiTheme="minorHAnsi" w:hAnsiTheme="minorHAnsi"/>
              <w:noProof/>
              <w:lang w:eastAsia="ko-KR"/>
            </w:rPr>
          </w:pPr>
          <w:hyperlink w:anchor="_Toc256000018" w:history="1">
            <w:r w:rsidRPr="003137E7">
              <w:rPr>
                <w:rStyle w:val="Hyperlink"/>
                <w:rFonts w:ascii="Malgun Gothic" w:eastAsia="Malgun Gothic" w:hAnsi="Malgun Gothic" w:cs="Malgun Gothic" w:hint="eastAsia"/>
                <w:noProof/>
                <w:lang w:val="ko" w:eastAsia="ko-KR"/>
              </w:rPr>
              <w:t>이해관계자 피드백</w:t>
            </w:r>
            <w:r>
              <w:rPr>
                <w:rFonts w:hint="eastAsia"/>
                <w:noProof/>
                <w:lang w:eastAsia="ko-KR"/>
              </w:rPr>
              <w:tab/>
            </w:r>
            <w:r>
              <w:rPr>
                <w:rFonts w:hint="eastAsia"/>
                <w:noProof/>
                <w:lang w:eastAsia="ko-KR"/>
              </w:rPr>
              <w:fldChar w:fldCharType="begin"/>
            </w:r>
            <w:r>
              <w:rPr>
                <w:rFonts w:hint="eastAsia"/>
                <w:noProof/>
                <w:lang w:eastAsia="ko-KR"/>
              </w:rPr>
              <w:instrText xml:space="preserve"> PAGEREF _Toc256000018 \h </w:instrText>
            </w:r>
            <w:r>
              <w:rPr>
                <w:rFonts w:hint="eastAsia"/>
                <w:noProof/>
                <w:lang w:eastAsia="ko-KR"/>
              </w:rPr>
            </w:r>
            <w:r>
              <w:rPr>
                <w:rFonts w:hint="eastAsia"/>
                <w:noProof/>
                <w:lang w:eastAsia="ko-KR"/>
              </w:rPr>
              <w:fldChar w:fldCharType="separate"/>
            </w:r>
            <w:r w:rsidR="008C1648">
              <w:rPr>
                <w:noProof/>
                <w:lang w:eastAsia="ko-KR"/>
              </w:rPr>
              <w:t>15</w:t>
            </w:r>
            <w:r>
              <w:rPr>
                <w:rFonts w:hint="eastAsia"/>
                <w:noProof/>
                <w:lang w:eastAsia="ko-KR"/>
              </w:rPr>
              <w:fldChar w:fldCharType="end"/>
            </w:r>
          </w:hyperlink>
        </w:p>
        <w:p w14:paraId="11582CE2" w14:textId="26B592A9" w:rsidR="00FB3FEE" w:rsidRDefault="00FB3FEE" w:rsidP="00B73975">
          <w:pPr>
            <w:pStyle w:val="TOC2"/>
            <w:tabs>
              <w:tab w:val="right" w:leader="dot" w:pos="9016"/>
            </w:tabs>
            <w:spacing w:before="40" w:after="40"/>
            <w:rPr>
              <w:rFonts w:asciiTheme="minorHAnsi" w:hAnsiTheme="minorHAnsi"/>
              <w:noProof/>
              <w:lang w:eastAsia="ko-KR"/>
            </w:rPr>
          </w:pPr>
          <w:hyperlink w:anchor="_Toc256000019" w:history="1">
            <w:r w:rsidRPr="0029611C">
              <w:rPr>
                <w:rStyle w:val="Hyperlink"/>
                <w:rFonts w:ascii="Malgun Gothic" w:eastAsia="Malgun Gothic" w:hAnsi="Malgun Gothic" w:cs="Malgun Gothic" w:hint="eastAsia"/>
                <w:noProof/>
                <w:lang w:val="ko" w:eastAsia="ko-KR"/>
              </w:rPr>
              <w:t>호주 정부 및 주 및 테리토리 TAP 개요</w:t>
            </w:r>
            <w:r>
              <w:rPr>
                <w:rFonts w:hint="eastAsia"/>
                <w:noProof/>
                <w:lang w:eastAsia="ko-KR"/>
              </w:rPr>
              <w:tab/>
            </w:r>
            <w:r>
              <w:rPr>
                <w:rFonts w:hint="eastAsia"/>
                <w:noProof/>
                <w:lang w:eastAsia="ko-KR"/>
              </w:rPr>
              <w:fldChar w:fldCharType="begin"/>
            </w:r>
            <w:r>
              <w:rPr>
                <w:rFonts w:hint="eastAsia"/>
                <w:noProof/>
                <w:lang w:eastAsia="ko-KR"/>
              </w:rPr>
              <w:instrText xml:space="preserve"> PAGEREF _Toc256000019 \h </w:instrText>
            </w:r>
            <w:r>
              <w:rPr>
                <w:rFonts w:hint="eastAsia"/>
                <w:noProof/>
                <w:lang w:eastAsia="ko-KR"/>
              </w:rPr>
            </w:r>
            <w:r>
              <w:rPr>
                <w:rFonts w:hint="eastAsia"/>
                <w:noProof/>
                <w:lang w:eastAsia="ko-KR"/>
              </w:rPr>
              <w:fldChar w:fldCharType="separate"/>
            </w:r>
            <w:r w:rsidR="008C1648">
              <w:rPr>
                <w:noProof/>
                <w:lang w:eastAsia="ko-KR"/>
              </w:rPr>
              <w:t>16</w:t>
            </w:r>
            <w:r>
              <w:rPr>
                <w:rFonts w:hint="eastAsia"/>
                <w:noProof/>
                <w:lang w:eastAsia="ko-KR"/>
              </w:rPr>
              <w:fldChar w:fldCharType="end"/>
            </w:r>
          </w:hyperlink>
        </w:p>
        <w:p w14:paraId="7EBE90F2" w14:textId="1FF32EF2" w:rsidR="00FB3FEE" w:rsidRDefault="00FB3FEE" w:rsidP="00B73975">
          <w:pPr>
            <w:pStyle w:val="TOC1"/>
            <w:tabs>
              <w:tab w:val="right" w:leader="dot" w:pos="9016"/>
            </w:tabs>
            <w:spacing w:before="40" w:after="40"/>
            <w:rPr>
              <w:rFonts w:asciiTheme="minorHAnsi" w:hAnsiTheme="minorHAnsi"/>
              <w:noProof/>
              <w:lang w:eastAsia="ko-KR"/>
            </w:rPr>
          </w:pPr>
          <w:hyperlink w:anchor="_Toc256000020" w:history="1">
            <w:r w:rsidRPr="0029611C">
              <w:rPr>
                <w:rStyle w:val="Hyperlink"/>
                <w:rFonts w:ascii="Malgun Gothic" w:eastAsia="Malgun Gothic" w:hAnsi="Malgun Gothic" w:cs="Malgun Gothic" w:hint="eastAsia"/>
                <w:noProof/>
                <w:lang w:val="ko" w:eastAsia="ko-KR"/>
              </w:rPr>
              <w:t>향후 집중 행동 계획</w:t>
            </w:r>
            <w:r>
              <w:rPr>
                <w:rFonts w:hint="eastAsia"/>
                <w:noProof/>
                <w:lang w:eastAsia="ko-KR"/>
              </w:rPr>
              <w:tab/>
            </w:r>
            <w:r>
              <w:rPr>
                <w:rFonts w:hint="eastAsia"/>
                <w:noProof/>
                <w:lang w:eastAsia="ko-KR"/>
              </w:rPr>
              <w:fldChar w:fldCharType="begin"/>
            </w:r>
            <w:r>
              <w:rPr>
                <w:rFonts w:hint="eastAsia"/>
                <w:noProof/>
                <w:lang w:eastAsia="ko-KR"/>
              </w:rPr>
              <w:instrText xml:space="preserve"> PAGEREF _Toc256000020 \h </w:instrText>
            </w:r>
            <w:r>
              <w:rPr>
                <w:rFonts w:hint="eastAsia"/>
                <w:noProof/>
                <w:lang w:eastAsia="ko-KR"/>
              </w:rPr>
            </w:r>
            <w:r>
              <w:rPr>
                <w:rFonts w:hint="eastAsia"/>
                <w:noProof/>
                <w:lang w:eastAsia="ko-KR"/>
              </w:rPr>
              <w:fldChar w:fldCharType="separate"/>
            </w:r>
            <w:r w:rsidR="008C1648">
              <w:rPr>
                <w:noProof/>
                <w:lang w:eastAsia="ko-KR"/>
              </w:rPr>
              <w:t>18</w:t>
            </w:r>
            <w:r>
              <w:rPr>
                <w:rFonts w:hint="eastAsia"/>
                <w:noProof/>
                <w:lang w:eastAsia="ko-KR"/>
              </w:rPr>
              <w:fldChar w:fldCharType="end"/>
            </w:r>
          </w:hyperlink>
        </w:p>
        <w:p w14:paraId="6FCB929D" w14:textId="77777777" w:rsidR="006815A0" w:rsidRDefault="00E005F9" w:rsidP="00B73975">
          <w:pPr>
            <w:spacing w:before="40" w:after="40"/>
            <w:rPr>
              <w:noProof/>
              <w:lang w:eastAsia="ko-KR"/>
            </w:rPr>
          </w:pPr>
          <w:r>
            <w:rPr>
              <w:rFonts w:hint="eastAsia"/>
              <w:b/>
              <w:bCs/>
              <w:noProof/>
              <w:lang w:eastAsia="ko-KR"/>
            </w:rPr>
            <w:fldChar w:fldCharType="end"/>
          </w:r>
        </w:p>
      </w:sdtContent>
    </w:sdt>
    <w:p w14:paraId="6FC4973B" w14:textId="77777777" w:rsidR="00D76AB0" w:rsidRDefault="00E005F9" w:rsidP="00B73975">
      <w:pPr>
        <w:spacing w:before="40" w:after="40"/>
        <w:rPr>
          <w:lang w:eastAsia="ko-KR"/>
        </w:rPr>
      </w:pPr>
      <w:r>
        <w:rPr>
          <w:rFonts w:hint="eastAsia"/>
          <w:lang w:eastAsia="ko-KR"/>
        </w:rPr>
        <w:br w:type="page"/>
      </w:r>
    </w:p>
    <w:p w14:paraId="63EA988F" w14:textId="77777777" w:rsidR="00D76AB0" w:rsidRPr="00735DBB" w:rsidRDefault="00E005F9" w:rsidP="00B73975">
      <w:pPr>
        <w:pStyle w:val="Heading1"/>
        <w:pBdr>
          <w:bottom w:val="single" w:sz="4" w:space="1" w:color="auto"/>
        </w:pBdr>
        <w:spacing w:before="40" w:after="40"/>
        <w:rPr>
          <w:sz w:val="40"/>
          <w:szCs w:val="40"/>
          <w:lang w:eastAsia="ko-KR"/>
        </w:rPr>
      </w:pPr>
      <w:bookmarkStart w:id="4" w:name="_Toc256000002"/>
      <w:r w:rsidRPr="00735DBB">
        <w:rPr>
          <w:rFonts w:ascii="Malgun Gothic" w:eastAsia="Malgun Gothic" w:hAnsi="Malgun Gothic" w:cs="Malgun Gothic" w:hint="eastAsia"/>
          <w:sz w:val="40"/>
          <w:szCs w:val="40"/>
          <w:lang w:val="ko" w:eastAsia="ko-KR"/>
        </w:rPr>
        <w:lastRenderedPageBreak/>
        <w:t>서문</w:t>
      </w:r>
      <w:bookmarkEnd w:id="4"/>
    </w:p>
    <w:p w14:paraId="39EB95F8" w14:textId="77777777" w:rsidR="000D780B" w:rsidRPr="00A130DB" w:rsidRDefault="00E005F9" w:rsidP="00B73975">
      <w:pPr>
        <w:spacing w:before="40" w:after="40" w:line="240" w:lineRule="auto"/>
        <w:rPr>
          <w:rFonts w:cs="Arial"/>
          <w:lang w:eastAsia="ko-KR"/>
        </w:rPr>
      </w:pPr>
      <w:bookmarkStart w:id="5" w:name="_Hlk167374840"/>
      <w:r w:rsidRPr="00A130DB">
        <w:rPr>
          <w:rFonts w:ascii="Malgun Gothic" w:eastAsia="Malgun Gothic" w:hAnsi="Malgun Gothic" w:cs="Malgun Gothic" w:hint="eastAsia"/>
          <w:lang w:val="ko" w:eastAsia="ko-KR"/>
        </w:rPr>
        <w:t xml:space="preserve">이 보고서는 2021년 12월 3일 이후의 모든 행동안에 대한 개요와 함께 보고 기간 동안 각 TAP에 따른 행동안에 대한 최종 현황을 제공합니다.  </w:t>
      </w:r>
    </w:p>
    <w:p w14:paraId="1DE513C7" w14:textId="77777777" w:rsidR="006C4375" w:rsidRPr="006C4375" w:rsidRDefault="00E005F9" w:rsidP="00B73975">
      <w:pPr>
        <w:spacing w:before="40" w:after="40" w:line="240" w:lineRule="auto"/>
        <w:rPr>
          <w:rFonts w:cs="Arial"/>
          <w:lang w:eastAsia="ko-KR"/>
        </w:rPr>
      </w:pPr>
      <w:r w:rsidRPr="00735DBB">
        <w:rPr>
          <w:rFonts w:ascii="Malgun Gothic" w:eastAsia="Malgun Gothic" w:hAnsi="Malgun Gothic" w:cs="Malgun Gothic" w:hint="eastAsia"/>
          <w:lang w:val="ko" w:eastAsia="ko-KR"/>
        </w:rPr>
        <w:t>이 보고서는 이 TAP 영역에 대한 세 번째이자 마지막 보고서이며 다음을 다루고 있습니다:</w:t>
      </w:r>
    </w:p>
    <w:p w14:paraId="7834741C" w14:textId="77777777" w:rsidR="006C4375" w:rsidRPr="006C4375" w:rsidRDefault="006C4375" w:rsidP="00B73975">
      <w:pPr>
        <w:pStyle w:val="ListParagraph"/>
        <w:numPr>
          <w:ilvl w:val="0"/>
          <w:numId w:val="1"/>
        </w:numPr>
        <w:spacing w:before="40" w:after="40" w:line="240" w:lineRule="auto"/>
        <w:ind w:left="714" w:hanging="357"/>
        <w:contextualSpacing w:val="0"/>
        <w:rPr>
          <w:rFonts w:cs="Arial"/>
          <w:lang w:eastAsia="ko-KR"/>
        </w:rPr>
      </w:pPr>
      <w:hyperlink r:id="rId10" w:history="1">
        <w:r w:rsidRPr="006C4375">
          <w:rPr>
            <w:rStyle w:val="Hyperlink"/>
            <w:rFonts w:ascii="Malgun Gothic" w:eastAsia="Malgun Gothic" w:hAnsi="Malgun Gothic" w:cs="Malgun Gothic" w:hint="eastAsia"/>
            <w:color w:val="auto"/>
            <w:lang w:val="ko" w:eastAsia="ko-KR"/>
          </w:rPr>
          <w:t>고용</w:t>
        </w:r>
      </w:hyperlink>
    </w:p>
    <w:p w14:paraId="0F574691" w14:textId="77777777" w:rsidR="006C4375" w:rsidRPr="006C4375" w:rsidRDefault="006C4375" w:rsidP="00B73975">
      <w:pPr>
        <w:pStyle w:val="ListParagraph"/>
        <w:numPr>
          <w:ilvl w:val="0"/>
          <w:numId w:val="1"/>
        </w:numPr>
        <w:spacing w:before="40" w:after="40" w:line="240" w:lineRule="auto"/>
        <w:ind w:left="714" w:hanging="357"/>
        <w:contextualSpacing w:val="0"/>
        <w:rPr>
          <w:rFonts w:cs="Arial"/>
          <w:lang w:eastAsia="ko-KR"/>
        </w:rPr>
      </w:pPr>
      <w:hyperlink r:id="rId11" w:history="1">
        <w:r w:rsidRPr="006C4375">
          <w:rPr>
            <w:rStyle w:val="Hyperlink"/>
            <w:rFonts w:ascii="Malgun Gothic" w:eastAsia="Malgun Gothic" w:hAnsi="Malgun Gothic" w:cs="Malgun Gothic" w:hint="eastAsia"/>
            <w:color w:val="auto"/>
            <w:lang w:val="ko" w:eastAsia="ko-KR"/>
          </w:rPr>
          <w:t>지역사회의 태도</w:t>
        </w:r>
      </w:hyperlink>
    </w:p>
    <w:p w14:paraId="223AEDD6" w14:textId="77777777" w:rsidR="006C4375" w:rsidRPr="006C4375" w:rsidRDefault="006C4375" w:rsidP="00B73975">
      <w:pPr>
        <w:pStyle w:val="ListParagraph"/>
        <w:numPr>
          <w:ilvl w:val="0"/>
          <w:numId w:val="1"/>
        </w:numPr>
        <w:spacing w:before="40" w:after="40" w:line="240" w:lineRule="auto"/>
        <w:ind w:left="714" w:hanging="357"/>
        <w:contextualSpacing w:val="0"/>
        <w:rPr>
          <w:rFonts w:cs="Arial"/>
          <w:lang w:eastAsia="ko-KR"/>
        </w:rPr>
      </w:pPr>
      <w:hyperlink r:id="rId12" w:history="1">
        <w:r w:rsidRPr="006C4375">
          <w:rPr>
            <w:rStyle w:val="Hyperlink"/>
            <w:rFonts w:ascii="Malgun Gothic" w:eastAsia="Malgun Gothic" w:hAnsi="Malgun Gothic" w:cs="Malgun Gothic" w:hint="eastAsia"/>
            <w:color w:val="auto"/>
            <w:lang w:val="ko" w:eastAsia="ko-KR"/>
          </w:rPr>
          <w:t>유아 보육</w:t>
        </w:r>
      </w:hyperlink>
    </w:p>
    <w:p w14:paraId="49C2F752" w14:textId="77777777" w:rsidR="006C4375" w:rsidRPr="006C4375" w:rsidRDefault="006C4375" w:rsidP="00B73975">
      <w:pPr>
        <w:pStyle w:val="ListParagraph"/>
        <w:numPr>
          <w:ilvl w:val="0"/>
          <w:numId w:val="1"/>
        </w:numPr>
        <w:spacing w:before="40" w:after="40" w:line="240" w:lineRule="auto"/>
        <w:ind w:left="714" w:hanging="357"/>
        <w:contextualSpacing w:val="0"/>
        <w:rPr>
          <w:rFonts w:cs="Arial"/>
          <w:lang w:eastAsia="ko-KR"/>
        </w:rPr>
      </w:pPr>
      <w:hyperlink r:id="rId13" w:history="1">
        <w:r w:rsidRPr="006C4375">
          <w:rPr>
            <w:rStyle w:val="Hyperlink"/>
            <w:rFonts w:ascii="Malgun Gothic" w:eastAsia="Malgun Gothic" w:hAnsi="Malgun Gothic" w:cs="Malgun Gothic" w:hint="eastAsia"/>
            <w:color w:val="auto"/>
            <w:lang w:val="ko" w:eastAsia="ko-KR"/>
          </w:rPr>
          <w:t>안전</w:t>
        </w:r>
      </w:hyperlink>
    </w:p>
    <w:p w14:paraId="5796D0B1" w14:textId="77777777" w:rsidR="006C4375" w:rsidRPr="006C4375" w:rsidRDefault="006C4375" w:rsidP="00B73975">
      <w:pPr>
        <w:pStyle w:val="ListParagraph"/>
        <w:numPr>
          <w:ilvl w:val="0"/>
          <w:numId w:val="1"/>
        </w:numPr>
        <w:spacing w:before="40" w:after="40" w:line="240" w:lineRule="auto"/>
        <w:ind w:left="714" w:hanging="357"/>
        <w:contextualSpacing w:val="0"/>
        <w:rPr>
          <w:rFonts w:cs="Arial"/>
          <w:lang w:eastAsia="ko-KR"/>
        </w:rPr>
      </w:pPr>
      <w:hyperlink r:id="rId14" w:history="1">
        <w:r w:rsidRPr="006C4375">
          <w:rPr>
            <w:rStyle w:val="Hyperlink"/>
            <w:rFonts w:ascii="Malgun Gothic" w:eastAsia="Malgun Gothic" w:hAnsi="Malgun Gothic" w:cs="Malgun Gothic" w:hint="eastAsia"/>
            <w:color w:val="auto"/>
            <w:lang w:val="ko" w:eastAsia="ko-KR"/>
          </w:rPr>
          <w:t>비상 상황 관리</w:t>
        </w:r>
      </w:hyperlink>
    </w:p>
    <w:p w14:paraId="4FD0F037" w14:textId="77777777" w:rsidR="00B86ED6" w:rsidRPr="00735DBB" w:rsidRDefault="00E005F9" w:rsidP="00B73975">
      <w:pPr>
        <w:spacing w:before="40" w:after="40" w:line="240" w:lineRule="auto"/>
        <w:rPr>
          <w:rFonts w:cs="Arial"/>
          <w:lang w:eastAsia="ko-KR"/>
        </w:rPr>
      </w:pPr>
      <w:r w:rsidRPr="00735DBB">
        <w:rPr>
          <w:rFonts w:ascii="Malgun Gothic" w:eastAsia="Malgun Gothic" w:hAnsi="Malgun Gothic" w:cs="Malgun Gothic" w:hint="eastAsia"/>
          <w:lang w:val="ko" w:eastAsia="ko-KR"/>
        </w:rPr>
        <w:t xml:space="preserve">이 TAP 영역은 이제 종결되었습니다. </w:t>
      </w:r>
    </w:p>
    <w:p w14:paraId="1D9C46A0" w14:textId="77777777" w:rsidR="00A711F7" w:rsidRPr="006C4375" w:rsidRDefault="00E005F9" w:rsidP="00B73975">
      <w:pPr>
        <w:spacing w:before="40" w:after="40" w:line="240" w:lineRule="auto"/>
        <w:rPr>
          <w:rFonts w:cs="Arial"/>
          <w:lang w:eastAsia="ko-KR"/>
        </w:rPr>
      </w:pPr>
      <w:r w:rsidRPr="00735DBB">
        <w:rPr>
          <w:rFonts w:ascii="Malgun Gothic" w:eastAsia="Malgun Gothic" w:hAnsi="Malgun Gothic" w:cs="Malgun Gothic" w:hint="eastAsia"/>
          <w:lang w:val="ko" w:eastAsia="ko-KR"/>
        </w:rPr>
        <w:t>첫 번째 TAP 영역에 대한 개괄적인 개요는 보고서 말미에 포함되어 있습니다.</w:t>
      </w:r>
      <w:bookmarkEnd w:id="5"/>
    </w:p>
    <w:p w14:paraId="0F4E1709" w14:textId="77777777" w:rsidR="00FC583B" w:rsidRPr="00735DBB" w:rsidRDefault="00E005F9" w:rsidP="00B73975">
      <w:pPr>
        <w:spacing w:before="40" w:after="40" w:line="240" w:lineRule="auto"/>
        <w:rPr>
          <w:rFonts w:cs="Arial"/>
          <w:lang w:eastAsia="ko-KR"/>
        </w:rPr>
      </w:pPr>
      <w:r w:rsidRPr="00735DBB">
        <w:rPr>
          <w:rFonts w:ascii="Malgun Gothic" w:eastAsia="Malgun Gothic" w:hAnsi="Malgun Gothic" w:cs="Malgun Gothic" w:hint="eastAsia"/>
          <w:lang w:val="ko" w:eastAsia="ko-KR"/>
        </w:rPr>
        <w:t>장애인들의 의견을 반영하여 새로운 TAP가 개발되었습니다. 보고서 말미에 이에 대한 설명이 포함되어 있습니다.</w:t>
      </w:r>
    </w:p>
    <w:p w14:paraId="41D65C82" w14:textId="77777777" w:rsidR="00A711F7" w:rsidRPr="006C4375" w:rsidRDefault="00E005F9" w:rsidP="00B73975">
      <w:pPr>
        <w:pStyle w:val="Heading2"/>
        <w:spacing w:before="40" w:after="40"/>
        <w:rPr>
          <w:lang w:eastAsia="ko-KR"/>
        </w:rPr>
      </w:pPr>
      <w:bookmarkStart w:id="6" w:name="_Toc256000003"/>
      <w:bookmarkStart w:id="7" w:name="_Hlk167374916"/>
      <w:r w:rsidRPr="006C4375">
        <w:rPr>
          <w:rFonts w:ascii="Malgun Gothic" w:eastAsia="Malgun Gothic" w:hAnsi="Malgun Gothic" w:cs="Malgun Gothic" w:hint="eastAsia"/>
          <w:lang w:val="ko" w:eastAsia="ko-KR"/>
        </w:rPr>
        <w:t>보고서</w:t>
      </w:r>
      <w:bookmarkEnd w:id="6"/>
    </w:p>
    <w:p w14:paraId="57A7AF75" w14:textId="77777777" w:rsidR="00A711F7" w:rsidRPr="006C4375" w:rsidRDefault="00E005F9" w:rsidP="00B73975">
      <w:pPr>
        <w:spacing w:before="40" w:after="40" w:line="240" w:lineRule="auto"/>
        <w:rPr>
          <w:rFonts w:cs="Arial"/>
          <w:lang w:eastAsia="ko-KR"/>
        </w:rPr>
      </w:pPr>
      <w:r w:rsidRPr="006C4375">
        <w:rPr>
          <w:rFonts w:ascii="Malgun Gothic" w:eastAsia="Malgun Gothic" w:hAnsi="Malgun Gothic" w:cs="Malgun Gothic" w:hint="eastAsia"/>
          <w:lang w:val="ko" w:eastAsia="ko-KR"/>
        </w:rPr>
        <w:t xml:space="preserve">이 보고서에는 호주와 주 및 테리토리 정부 전반에 걸친 업데이트와 최종 행동안 현황이 포함되어 있습니다. </w:t>
      </w:r>
    </w:p>
    <w:p w14:paraId="5702F93D" w14:textId="77777777" w:rsidR="00A711F7" w:rsidRPr="006C4375" w:rsidRDefault="00E005F9" w:rsidP="00B73975">
      <w:pPr>
        <w:spacing w:before="40" w:after="40" w:line="240" w:lineRule="auto"/>
        <w:rPr>
          <w:rFonts w:cs="Arial"/>
          <w:lang w:eastAsia="ko-KR"/>
        </w:rPr>
      </w:pPr>
      <w:r w:rsidRPr="006C4375">
        <w:rPr>
          <w:rFonts w:ascii="Malgun Gothic" w:eastAsia="Malgun Gothic" w:hAnsi="Malgun Gothic" w:cs="Malgun Gothic" w:hint="eastAsia"/>
          <w:lang w:val="ko" w:eastAsia="ko-KR"/>
        </w:rPr>
        <w:t>제3차 TAP 보고서는 두 개의 문서로 구성되어 있습니다:</w:t>
      </w:r>
    </w:p>
    <w:p w14:paraId="28207BEB" w14:textId="77777777" w:rsidR="00997AB4" w:rsidRPr="006C4375" w:rsidRDefault="00E005F9" w:rsidP="00B73975">
      <w:pPr>
        <w:pStyle w:val="ListParagraph"/>
        <w:numPr>
          <w:ilvl w:val="0"/>
          <w:numId w:val="2"/>
        </w:numPr>
        <w:spacing w:before="40" w:after="40" w:line="240" w:lineRule="auto"/>
        <w:ind w:left="284" w:hanging="284"/>
        <w:contextualSpacing w:val="0"/>
        <w:rPr>
          <w:rFonts w:cs="Arial"/>
          <w:lang w:eastAsia="ko-KR"/>
        </w:rPr>
      </w:pPr>
      <w:r w:rsidRPr="006C4375">
        <w:rPr>
          <w:rFonts w:ascii="Malgun Gothic" w:eastAsia="Malgun Gothic" w:hAnsi="Malgun Gothic" w:cs="Malgun Gothic" w:hint="eastAsia"/>
          <w:u w:val="single"/>
          <w:lang w:val="ko" w:eastAsia="ko-KR"/>
        </w:rPr>
        <w:t>보고서</w:t>
      </w:r>
      <w:r w:rsidRPr="006C4375">
        <w:rPr>
          <w:rFonts w:ascii="Malgun Gothic" w:eastAsia="Malgun Gothic" w:hAnsi="Malgun Gothic" w:cs="Malgun Gothic" w:hint="eastAsia"/>
          <w:lang w:val="ko" w:eastAsia="ko-KR"/>
        </w:rPr>
        <w:t>:</w:t>
      </w:r>
    </w:p>
    <w:p w14:paraId="013EA949" w14:textId="77777777" w:rsidR="00997AB4" w:rsidRPr="00735DBB" w:rsidRDefault="00E005F9" w:rsidP="00B7397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40" w:after="40" w:line="240" w:lineRule="auto"/>
        <w:ind w:left="567" w:hanging="283"/>
        <w:contextualSpacing w:val="0"/>
        <w:rPr>
          <w:rFonts w:cs="Arial"/>
          <w:color w:val="000000"/>
          <w:sz w:val="20"/>
          <w:szCs w:val="20"/>
          <w:lang w:eastAsia="ko-KR"/>
        </w:rPr>
      </w:pPr>
      <w:r w:rsidRPr="006C4375">
        <w:rPr>
          <w:rFonts w:ascii="Malgun Gothic" w:eastAsia="Malgun Gothic" w:hAnsi="Malgun Gothic" w:cs="Malgun Gothic" w:hint="eastAsia"/>
          <w:lang w:val="ko" w:eastAsia="ko-KR"/>
        </w:rPr>
        <w:t xml:space="preserve">이 보고서에는 모든 행동안의 진행 상황에 대한 개요와 데이터 및 차트가 포함되어 있습니다. </w:t>
      </w:r>
      <w:r w:rsidRPr="006C4375">
        <w:rPr>
          <w:rFonts w:ascii="Malgun Gothic" w:eastAsia="Malgun Gothic" w:hAnsi="Malgun Gothic" w:cs="Malgun Gothic" w:hint="eastAsia"/>
          <w:color w:val="000000"/>
          <w:lang w:val="ko" w:eastAsia="ko-KR"/>
        </w:rPr>
        <w:t>이 보고서에는 ADS 개시 이후 최종 현황(2021년 12월~2023년 6월</w:t>
      </w:r>
      <w:r w:rsidRPr="006C4375">
        <w:rPr>
          <w:rFonts w:ascii="Malgun Gothic" w:eastAsia="Malgun Gothic" w:hAnsi="Malgun Gothic" w:cs="Malgun Gothic" w:hint="eastAsia"/>
          <w:lang w:val="ko" w:eastAsia="ko-KR"/>
        </w:rPr>
        <w:t xml:space="preserve"> </w:t>
      </w:r>
      <w:r w:rsidRPr="006C4375">
        <w:rPr>
          <w:rFonts w:ascii="Malgun Gothic" w:eastAsia="Malgun Gothic" w:hAnsi="Malgun Gothic" w:cs="Malgun Gothic" w:hint="eastAsia"/>
          <w:color w:val="000000"/>
          <w:lang w:val="ko" w:eastAsia="ko-KR"/>
        </w:rPr>
        <w:t>기간)이 포함되어 있습니다.</w:t>
      </w:r>
      <w:r w:rsidRPr="006C4375">
        <w:rPr>
          <w:rFonts w:ascii="Malgun Gothic" w:eastAsia="Malgun Gothic" w:hAnsi="Malgun Gothic" w:cs="Malgun Gothic" w:hint="eastAsia"/>
          <w:lang w:val="ko" w:eastAsia="ko-KR"/>
        </w:rPr>
        <w:t xml:space="preserve"> 이 보고서에는 이해관계자 피드백과 완료된 일부 행동안에 대한 개요가 포함되어 있습니다. </w:t>
      </w:r>
    </w:p>
    <w:p w14:paraId="5BF110DD" w14:textId="77777777" w:rsidR="00997AB4" w:rsidRPr="006C4375" w:rsidRDefault="00E005F9" w:rsidP="00B73975">
      <w:pPr>
        <w:pStyle w:val="ListParagraph"/>
        <w:numPr>
          <w:ilvl w:val="0"/>
          <w:numId w:val="2"/>
        </w:numPr>
        <w:spacing w:before="40" w:after="40" w:line="240" w:lineRule="auto"/>
        <w:ind w:left="284" w:hanging="284"/>
        <w:contextualSpacing w:val="0"/>
        <w:rPr>
          <w:rFonts w:cs="Arial"/>
          <w:lang w:eastAsia="ko-KR"/>
        </w:rPr>
      </w:pPr>
      <w:r w:rsidRPr="006C4375">
        <w:rPr>
          <w:rFonts w:ascii="Malgun Gothic" w:eastAsia="Malgun Gothic" w:hAnsi="Malgun Gothic" w:cs="Malgun Gothic" w:hint="eastAsia"/>
          <w:u w:val="single"/>
          <w:lang w:val="ko" w:eastAsia="ko-KR"/>
        </w:rPr>
        <w:t>부록</w:t>
      </w:r>
      <w:r w:rsidRPr="006C4375">
        <w:rPr>
          <w:rFonts w:ascii="Malgun Gothic" w:eastAsia="Malgun Gothic" w:hAnsi="Malgun Gothic" w:cs="Malgun Gothic" w:hint="eastAsia"/>
          <w:lang w:val="ko" w:eastAsia="ko-KR"/>
        </w:rPr>
        <w:t xml:space="preserve">: </w:t>
      </w:r>
    </w:p>
    <w:p w14:paraId="4A20C2BB" w14:textId="77777777" w:rsidR="00D439A9" w:rsidRPr="006C4375" w:rsidRDefault="00E005F9" w:rsidP="00501473">
      <w:pPr>
        <w:pStyle w:val="ListParagraph"/>
        <w:numPr>
          <w:ilvl w:val="1"/>
          <w:numId w:val="2"/>
        </w:numPr>
        <w:spacing w:before="40" w:after="240" w:line="240" w:lineRule="auto"/>
        <w:ind w:left="576" w:hanging="288"/>
        <w:contextualSpacing w:val="0"/>
        <w:rPr>
          <w:rFonts w:cs="Arial"/>
          <w:lang w:eastAsia="ko-KR"/>
        </w:rPr>
      </w:pPr>
      <w:r w:rsidRPr="006C4375">
        <w:rPr>
          <w:rFonts w:ascii="Malgun Gothic" w:eastAsia="Malgun Gothic" w:hAnsi="Malgun Gothic" w:cs="Malgun Gothic" w:hint="eastAsia"/>
          <w:lang w:val="ko" w:eastAsia="ko-KR"/>
        </w:rPr>
        <w:t xml:space="preserve">보고 기간 동안의 TAP 행동안들에 대한 진행 상황 및 현황 업데이트를 제공합니다. </w:t>
      </w:r>
    </w:p>
    <w:p w14:paraId="65DB5A12" w14:textId="77777777" w:rsidR="003C46E3" w:rsidRPr="006C4375" w:rsidRDefault="00E005F9" w:rsidP="00B73975">
      <w:pPr>
        <w:pStyle w:val="ListParagraph"/>
        <w:spacing w:before="40" w:after="40" w:line="240" w:lineRule="auto"/>
        <w:ind w:left="0"/>
        <w:contextualSpacing w:val="0"/>
        <w:rPr>
          <w:rFonts w:cs="Arial"/>
          <w:lang w:eastAsia="ko-KR"/>
        </w:rPr>
      </w:pPr>
      <w:r w:rsidRPr="006C4375">
        <w:rPr>
          <w:rFonts w:ascii="Malgun Gothic" w:eastAsia="Malgun Gothic" w:hAnsi="Malgun Gothic" w:cs="Malgun Gothic" w:hint="eastAsia"/>
          <w:lang w:val="ko" w:eastAsia="ko-KR"/>
        </w:rPr>
        <w:t>행동안들은 다음 범주 중 하나에 속합니다:</w:t>
      </w:r>
    </w:p>
    <w:p w14:paraId="2B1B5216" w14:textId="77777777" w:rsidR="00A711F7" w:rsidRPr="00727168" w:rsidRDefault="00E005F9" w:rsidP="00B73975">
      <w:pPr>
        <w:pStyle w:val="ListParagraph"/>
        <w:numPr>
          <w:ilvl w:val="0"/>
          <w:numId w:val="36"/>
        </w:numPr>
        <w:spacing w:before="40" w:after="40" w:line="240" w:lineRule="auto"/>
        <w:ind w:left="284" w:hanging="284"/>
        <w:rPr>
          <w:rFonts w:cs="Arial"/>
          <w:lang w:eastAsia="ko-KR"/>
        </w:rPr>
      </w:pPr>
      <w:r w:rsidRPr="00727168">
        <w:rPr>
          <w:rFonts w:ascii="Malgun Gothic" w:eastAsia="Malgun Gothic" w:hAnsi="Malgun Gothic" w:cs="Malgun Gothic" w:hint="eastAsia"/>
          <w:b/>
          <w:bCs/>
          <w:lang w:val="ko" w:eastAsia="ko-KR"/>
        </w:rPr>
        <w:t>기간 내에 완료됨</w:t>
      </w:r>
      <w:r w:rsidRPr="00727168">
        <w:rPr>
          <w:rFonts w:ascii="Malgun Gothic" w:eastAsia="Malgun Gothic" w:hAnsi="Malgun Gothic" w:cs="Malgun Gothic" w:hint="eastAsia"/>
          <w:lang w:val="ko" w:eastAsia="ko-KR"/>
        </w:rPr>
        <w:t xml:space="preserve">: 2023년 7월 1일부터 2024년 6월 30일 사이에 행동안이 완료되었습니다. </w:t>
      </w:r>
    </w:p>
    <w:p w14:paraId="5228DEE6" w14:textId="77777777" w:rsidR="00A711F7" w:rsidRPr="00727168" w:rsidRDefault="00E005F9" w:rsidP="00B73975">
      <w:pPr>
        <w:pStyle w:val="ListParagraph"/>
        <w:numPr>
          <w:ilvl w:val="0"/>
          <w:numId w:val="36"/>
        </w:numPr>
        <w:spacing w:before="40" w:after="40" w:line="240" w:lineRule="auto"/>
        <w:ind w:left="284" w:hanging="284"/>
        <w:rPr>
          <w:rFonts w:cs="Arial"/>
          <w:lang w:eastAsia="ko-KR"/>
        </w:rPr>
      </w:pPr>
      <w:r w:rsidRPr="00727168">
        <w:rPr>
          <w:rFonts w:ascii="Malgun Gothic" w:eastAsia="Malgun Gothic" w:hAnsi="Malgun Gothic" w:cs="Malgun Gothic" w:hint="eastAsia"/>
          <w:b/>
          <w:bCs/>
          <w:lang w:val="ko" w:eastAsia="ko-KR"/>
        </w:rPr>
        <w:t>진행 중</w:t>
      </w:r>
      <w:r w:rsidRPr="00727168">
        <w:rPr>
          <w:rFonts w:ascii="Malgun Gothic" w:eastAsia="Malgun Gothic" w:hAnsi="Malgun Gothic" w:cs="Malgun Gothic" w:hint="eastAsia"/>
          <w:lang w:val="ko" w:eastAsia="ko-KR"/>
        </w:rPr>
        <w:t>: 이 행동안에 따른 활동은 여전히 진행 중이며 정상 업무 영역으로 통합될 것입니다. 이러한 활동에 대한 보고는 호주 정부 및 주/테리토리 정부가 입법화한 보고 요건에 따라 일반적인 연례 보고 요건의 일부가 될 것입니다.</w:t>
      </w:r>
    </w:p>
    <w:p w14:paraId="04FBED48" w14:textId="77777777" w:rsidR="00A711F7" w:rsidRPr="00727168" w:rsidRDefault="00E005F9" w:rsidP="00B73975">
      <w:pPr>
        <w:pStyle w:val="ListParagraph"/>
        <w:keepNext/>
        <w:numPr>
          <w:ilvl w:val="0"/>
          <w:numId w:val="36"/>
        </w:numPr>
        <w:spacing w:before="40" w:after="40" w:line="240" w:lineRule="auto"/>
        <w:ind w:left="284" w:hanging="284"/>
        <w:rPr>
          <w:rFonts w:cs="Arial"/>
          <w:lang w:eastAsia="ko-KR"/>
        </w:rPr>
      </w:pPr>
      <w:r w:rsidRPr="00727168">
        <w:rPr>
          <w:rFonts w:ascii="Malgun Gothic" w:eastAsia="Malgun Gothic" w:hAnsi="Malgun Gothic" w:cs="Malgun Gothic" w:hint="eastAsia"/>
          <w:b/>
          <w:bCs/>
          <w:lang w:val="ko" w:eastAsia="ko-KR"/>
        </w:rPr>
        <w:lastRenderedPageBreak/>
        <w:t>중단됨</w:t>
      </w:r>
      <w:r w:rsidRPr="00727168">
        <w:rPr>
          <w:rFonts w:ascii="Malgun Gothic" w:eastAsia="Malgun Gothic" w:hAnsi="Malgun Gothic" w:cs="Malgun Gothic" w:hint="eastAsia"/>
          <w:lang w:val="ko" w:eastAsia="ko-KR"/>
        </w:rPr>
        <w:t>: 행동안이 진행되지 않았습니다. 해당 행동안에 따른 활동이 다른 개혁이나 행동안으로 대체되었거나 행동안을 철회하기로 결정되었습니다. 진행 상황 업데이트에서 행동안이 중단된 이유에 대한 자세한 내용을 확인할 수 있습니다.</w:t>
      </w:r>
    </w:p>
    <w:p w14:paraId="4FCAA0D2" w14:textId="77777777" w:rsidR="00A711F7" w:rsidRPr="00727168" w:rsidRDefault="00E005F9" w:rsidP="00B73975">
      <w:pPr>
        <w:pStyle w:val="ListParagraph"/>
        <w:numPr>
          <w:ilvl w:val="0"/>
          <w:numId w:val="36"/>
        </w:numPr>
        <w:spacing w:before="40" w:after="40" w:line="240" w:lineRule="auto"/>
        <w:ind w:left="284" w:hanging="284"/>
        <w:rPr>
          <w:rFonts w:cs="Arial"/>
          <w:lang w:eastAsia="ko-KR"/>
        </w:rPr>
      </w:pPr>
      <w:r w:rsidRPr="00727168">
        <w:rPr>
          <w:rFonts w:ascii="Malgun Gothic" w:eastAsia="Malgun Gothic" w:hAnsi="Malgun Gothic" w:cs="Malgun Gothic" w:hint="eastAsia"/>
          <w:b/>
          <w:bCs/>
          <w:lang w:val="ko" w:eastAsia="ko-KR"/>
        </w:rPr>
        <w:t>이전 기간에 완료됨</w:t>
      </w:r>
      <w:r w:rsidRPr="00727168">
        <w:rPr>
          <w:rFonts w:ascii="Malgun Gothic" w:eastAsia="Malgun Gothic" w:hAnsi="Malgun Gothic" w:cs="Malgun Gothic" w:hint="eastAsia"/>
          <w:lang w:val="ko" w:eastAsia="ko-KR"/>
        </w:rPr>
        <w:t xml:space="preserve">: 2021-2022년 또는 2022-2023년에 행동안이 완료되었습니다.  </w:t>
      </w:r>
    </w:p>
    <w:p w14:paraId="4D690B80" w14:textId="5814B328" w:rsidR="001D5E70" w:rsidRDefault="00E005F9" w:rsidP="00B73975">
      <w:pPr>
        <w:spacing w:before="40" w:after="1000" w:line="240" w:lineRule="auto"/>
        <w:rPr>
          <w:rFonts w:ascii="Malgun Gothic" w:eastAsia="Malgun Gothic" w:hAnsi="Malgun Gothic" w:cs="Malgun Gothic"/>
          <w:lang w:val="ko" w:eastAsia="ko-KR"/>
        </w:rPr>
      </w:pPr>
      <w:r w:rsidRPr="006C4375">
        <w:rPr>
          <w:rFonts w:ascii="Malgun Gothic" w:eastAsia="Malgun Gothic" w:hAnsi="Malgun Gothic" w:cs="Malgun Gothic" w:hint="eastAsia"/>
          <w:lang w:val="ko" w:eastAsia="ko-KR"/>
        </w:rPr>
        <w:t xml:space="preserve">TAP를 포함한 ADS에 대한 자세한 정보는 </w:t>
      </w:r>
      <w:hyperlink r:id="rId15" w:history="1">
        <w:r w:rsidR="001D5E70" w:rsidRPr="006C4375">
          <w:rPr>
            <w:rStyle w:val="Hyperlink"/>
            <w:rFonts w:ascii="Malgun Gothic" w:eastAsia="Malgun Gothic" w:hAnsi="Malgun Gothic" w:cs="Malgun Gothic" w:hint="eastAsia"/>
            <w:color w:val="auto"/>
            <w:lang w:val="ko" w:eastAsia="ko-KR"/>
          </w:rPr>
          <w:t>www.disabilitygateway.gov.au/ads</w:t>
        </w:r>
      </w:hyperlink>
      <w:r w:rsidRPr="006C4375">
        <w:rPr>
          <w:rFonts w:ascii="Malgun Gothic" w:eastAsia="Malgun Gothic" w:hAnsi="Malgun Gothic" w:cs="Malgun Gothic" w:hint="eastAsia"/>
          <w:lang w:val="ko" w:eastAsia="ko-KR"/>
        </w:rPr>
        <w:t>에서 확인할 수 있습니다.</w:t>
      </w:r>
      <w:bookmarkEnd w:id="7"/>
    </w:p>
    <w:p w14:paraId="2D29DFD2" w14:textId="77777777" w:rsidR="001D5E70" w:rsidRDefault="001D5E70">
      <w:pPr>
        <w:rPr>
          <w:rFonts w:ascii="Malgun Gothic" w:eastAsia="Malgun Gothic" w:hAnsi="Malgun Gothic" w:cs="Malgun Gothic"/>
          <w:lang w:val="ko" w:eastAsia="ko-KR"/>
        </w:rPr>
      </w:pPr>
      <w:r>
        <w:rPr>
          <w:rFonts w:ascii="Malgun Gothic" w:eastAsia="Malgun Gothic" w:hAnsi="Malgun Gothic" w:cs="Malgun Gothic" w:hint="eastAsia"/>
          <w:lang w:val="ko" w:eastAsia="ko-KR"/>
        </w:rPr>
        <w:br w:type="page"/>
      </w:r>
    </w:p>
    <w:p w14:paraId="2F60AD33" w14:textId="751DA0DD" w:rsidR="00DC7B30" w:rsidRPr="00F877A4" w:rsidRDefault="00E005F9" w:rsidP="00B73975">
      <w:pPr>
        <w:pStyle w:val="Heading1"/>
        <w:pBdr>
          <w:bottom w:val="single" w:sz="4" w:space="1" w:color="auto"/>
        </w:pBdr>
        <w:spacing w:before="40" w:after="40"/>
        <w:rPr>
          <w:sz w:val="48"/>
          <w:szCs w:val="48"/>
          <w:lang w:eastAsia="ko-KR"/>
        </w:rPr>
      </w:pPr>
      <w:bookmarkStart w:id="8" w:name="_Toc256000004"/>
      <w:r w:rsidRPr="00F877A4">
        <w:rPr>
          <w:rFonts w:ascii="Malgun Gothic" w:eastAsia="Malgun Gothic" w:hAnsi="Malgun Gothic" w:cs="Malgun Gothic" w:hint="eastAsia"/>
          <w:sz w:val="48"/>
          <w:szCs w:val="48"/>
          <w:lang w:val="ko" w:eastAsia="ko-KR"/>
        </w:rPr>
        <w:lastRenderedPageBreak/>
        <w:t>집중 행동 계획의 전국적 진행 상황</w:t>
      </w:r>
      <w:bookmarkEnd w:id="8"/>
    </w:p>
    <w:p w14:paraId="2AE15858" w14:textId="77777777" w:rsidR="00D439A9" w:rsidRDefault="00E005F9" w:rsidP="00B73975">
      <w:pPr>
        <w:spacing w:before="40" w:after="40" w:line="240" w:lineRule="auto"/>
        <w:rPr>
          <w:lang w:eastAsia="ko-KR"/>
        </w:rPr>
      </w:pPr>
      <w:r>
        <w:rPr>
          <w:rFonts w:ascii="Malgun Gothic" w:eastAsia="Malgun Gothic" w:hAnsi="Malgun Gothic" w:cs="Malgun Gothic" w:hint="eastAsia"/>
          <w:lang w:val="ko" w:eastAsia="ko-KR"/>
        </w:rPr>
        <w:t>이 최종 보고서는 2023년 7월 1일부터 2024년 6월 30일까지(보고 기간)를 대상으로 합니다.</w:t>
      </w:r>
    </w:p>
    <w:p w14:paraId="2206E124" w14:textId="77777777" w:rsidR="00D439A9" w:rsidRDefault="00E005F9" w:rsidP="00B73975">
      <w:pPr>
        <w:spacing w:before="40" w:after="40" w:line="240" w:lineRule="auto"/>
        <w:rPr>
          <w:lang w:eastAsia="ko-KR"/>
        </w:rPr>
      </w:pPr>
      <w:r>
        <w:rPr>
          <w:rFonts w:ascii="Malgun Gothic" w:eastAsia="Malgun Gothic" w:hAnsi="Malgun Gothic" w:cs="Malgun Gothic" w:hint="eastAsia"/>
          <w:lang w:val="ko" w:eastAsia="ko-KR"/>
        </w:rPr>
        <w:t xml:space="preserve">진행 상황 및 현황 업데이트는 2022~2023년 보고 기간의 남아있는(완료되지 않은) 273개 행동안에 대해 다룹니다. </w:t>
      </w:r>
    </w:p>
    <w:p w14:paraId="7CF7EC41" w14:textId="77777777" w:rsidR="00D439A9" w:rsidRDefault="00E005F9" w:rsidP="00B73975">
      <w:pPr>
        <w:spacing w:before="40" w:after="40" w:line="240" w:lineRule="auto"/>
        <w:rPr>
          <w:lang w:eastAsia="ko-KR"/>
        </w:rPr>
      </w:pPr>
      <w:r>
        <w:rPr>
          <w:rFonts w:ascii="Malgun Gothic" w:eastAsia="Malgun Gothic" w:hAnsi="Malgun Gothic" w:cs="Malgun Gothic" w:hint="eastAsia"/>
          <w:lang w:val="ko" w:eastAsia="ko-KR"/>
        </w:rPr>
        <w:t>다음은 2023~2024년 보고 기간 동안 5개 TAP에 걸쳐 남아있는 273개의 행동안들에 대한 전국적 진행 상황입니다:</w:t>
      </w:r>
    </w:p>
    <w:p w14:paraId="4E2F7312" w14:textId="2FACB852" w:rsidR="00D439A9" w:rsidRDefault="00DD0834" w:rsidP="00B73975">
      <w:pPr>
        <w:pStyle w:val="ListParagraph"/>
        <w:numPr>
          <w:ilvl w:val="0"/>
          <w:numId w:val="3"/>
        </w:numPr>
        <w:spacing w:before="40" w:after="40" w:line="240" w:lineRule="auto"/>
        <w:ind w:left="360"/>
        <w:rPr>
          <w:lang w:eastAsia="ko-KR"/>
        </w:rPr>
      </w:pPr>
      <w:r>
        <w:rPr>
          <w:rFonts w:ascii="Malgun Gothic" w:eastAsia="Malgun Gothic" w:hAnsi="Malgun Gothic" w:cs="Malgun Gothic"/>
          <w:b/>
          <w:lang w:val="en-US" w:eastAsia="ko-KR"/>
        </w:rPr>
        <w:t xml:space="preserve">138 </w:t>
      </w:r>
      <w:r>
        <w:rPr>
          <w:rFonts w:ascii="Malgun Gothic" w:eastAsia="Malgun Gothic" w:hAnsi="Malgun Gothic" w:cs="Malgun Gothic" w:hint="eastAsia"/>
          <w:b/>
          <w:lang w:val="ko" w:eastAsia="ko-KR"/>
        </w:rPr>
        <w:t>건(50%)</w:t>
      </w:r>
      <w:r>
        <w:rPr>
          <w:rFonts w:ascii="Malgun Gothic" w:eastAsia="Malgun Gothic" w:hAnsi="Malgun Gothic" w:cs="Malgun Gothic" w:hint="eastAsia"/>
          <w:lang w:val="ko" w:eastAsia="ko-KR"/>
        </w:rPr>
        <w:t>의 행동안이 기간 내에 완료되었음</w:t>
      </w:r>
    </w:p>
    <w:p w14:paraId="0D5E6451" w14:textId="0D7D66FC" w:rsidR="00D439A9" w:rsidRDefault="00DD0834" w:rsidP="00B73975">
      <w:pPr>
        <w:pStyle w:val="ListParagraph"/>
        <w:numPr>
          <w:ilvl w:val="0"/>
          <w:numId w:val="4"/>
        </w:numPr>
        <w:spacing w:before="40" w:after="40" w:line="240" w:lineRule="auto"/>
        <w:rPr>
          <w:lang w:eastAsia="ko-KR"/>
        </w:rPr>
      </w:pPr>
      <w:r>
        <w:rPr>
          <w:rFonts w:ascii="Malgun Gothic" w:eastAsia="Malgun Gothic" w:hAnsi="Malgun Gothic" w:cs="Malgun Gothic"/>
          <w:b/>
          <w:lang w:val="en-US" w:eastAsia="ko-KR"/>
        </w:rPr>
        <w:t xml:space="preserve">127 </w:t>
      </w:r>
      <w:r>
        <w:rPr>
          <w:rFonts w:ascii="Malgun Gothic" w:eastAsia="Malgun Gothic" w:hAnsi="Malgun Gothic" w:cs="Malgun Gothic" w:hint="eastAsia"/>
          <w:b/>
          <w:lang w:val="ko" w:eastAsia="ko-KR"/>
        </w:rPr>
        <w:t>건(47%)</w:t>
      </w:r>
      <w:r>
        <w:rPr>
          <w:rFonts w:ascii="Malgun Gothic" w:eastAsia="Malgun Gothic" w:hAnsi="Malgun Gothic" w:cs="Malgun Gothic" w:hint="eastAsia"/>
          <w:lang w:val="ko" w:eastAsia="ko-KR"/>
        </w:rPr>
        <w:t>의 행동안이 진행 중</w:t>
      </w:r>
    </w:p>
    <w:p w14:paraId="793B24AE" w14:textId="77777777" w:rsidR="00D439A9" w:rsidRDefault="00E005F9" w:rsidP="00B73975">
      <w:pPr>
        <w:pStyle w:val="ListParagraph"/>
        <w:numPr>
          <w:ilvl w:val="0"/>
          <w:numId w:val="4"/>
        </w:numPr>
        <w:spacing w:before="40" w:after="40" w:line="240" w:lineRule="auto"/>
        <w:rPr>
          <w:lang w:eastAsia="ko-KR"/>
        </w:rPr>
      </w:pPr>
      <w:r>
        <w:rPr>
          <w:rFonts w:ascii="Malgun Gothic" w:eastAsia="Malgun Gothic" w:hAnsi="Malgun Gothic" w:cs="Malgun Gothic" w:hint="eastAsia"/>
          <w:b/>
          <w:lang w:val="ko" w:eastAsia="ko-KR"/>
        </w:rPr>
        <w:t>8개(3%)</w:t>
      </w:r>
      <w:r>
        <w:rPr>
          <w:rFonts w:ascii="Malgun Gothic" w:eastAsia="Malgun Gothic" w:hAnsi="Malgun Gothic" w:cs="Malgun Gothic" w:hint="eastAsia"/>
          <w:lang w:val="ko" w:eastAsia="ko-KR"/>
        </w:rPr>
        <w:t>의 행동안이 중단되었음.</w:t>
      </w:r>
    </w:p>
    <w:p w14:paraId="2E4E7F10" w14:textId="77777777" w:rsidR="00E005F9" w:rsidRDefault="00E005F9" w:rsidP="00B73975">
      <w:pPr>
        <w:spacing w:before="40" w:after="40" w:line="240" w:lineRule="auto"/>
        <w:rPr>
          <w:rFonts w:ascii="Malgun Gothic" w:eastAsia="Malgun Gothic" w:hAnsi="Malgun Gothic" w:cs="Malgun Gothic"/>
          <w:lang w:val="ko" w:eastAsia="ko-KR"/>
        </w:rPr>
      </w:pPr>
    </w:p>
    <w:p w14:paraId="6CFB1C52" w14:textId="25685340" w:rsidR="006C498F" w:rsidRDefault="00E005F9" w:rsidP="00B73975">
      <w:pPr>
        <w:spacing w:before="40" w:after="40" w:line="240" w:lineRule="auto"/>
        <w:rPr>
          <w:lang w:eastAsia="ko-KR"/>
        </w:rPr>
      </w:pPr>
      <w:r>
        <w:rPr>
          <w:rFonts w:ascii="Malgun Gothic" w:eastAsia="Malgun Gothic" w:hAnsi="Malgun Gothic" w:cs="Malgun Gothic" w:hint="eastAsia"/>
          <w:lang w:val="ko" w:eastAsia="ko-KR"/>
        </w:rPr>
        <w:t xml:space="preserve">2023년 7월 1일부터 2024년 6월 30일까지의 기간 동안 대부분의 TAP는 45% 이상의 행동안이 완료된 것으로 보고되었습니다. 지역사회의 태도 TAP는 완료된 행동안의 비율이 60%로 가장 높았습니다. 안전 TAP의 완료 비율은 45%로 가장 낮았습니다. </w:t>
      </w:r>
    </w:p>
    <w:p w14:paraId="441DCA73" w14:textId="77777777" w:rsidR="00E005F9" w:rsidRDefault="00E005F9" w:rsidP="00E450DF">
      <w:pPr>
        <w:spacing w:before="40" w:after="40" w:line="240" w:lineRule="auto"/>
        <w:rPr>
          <w:rFonts w:ascii="Malgun Gothic" w:eastAsia="Malgun Gothic" w:hAnsi="Malgun Gothic" w:cs="Malgun Gothic"/>
          <w:lang w:val="ko" w:eastAsia="ko-KR"/>
        </w:rPr>
      </w:pPr>
    </w:p>
    <w:p w14:paraId="0C83693B" w14:textId="146D673A" w:rsidR="00D439A9" w:rsidRPr="00E450DF" w:rsidRDefault="00E005F9" w:rsidP="00E450DF">
      <w:pPr>
        <w:spacing w:before="40" w:after="40" w:line="240" w:lineRule="auto"/>
        <w:rPr>
          <w:lang w:eastAsia="ko-KR"/>
        </w:rPr>
      </w:pPr>
      <w:r>
        <w:rPr>
          <w:rFonts w:ascii="Malgun Gothic" w:eastAsia="Malgun Gothic" w:hAnsi="Malgun Gothic" w:cs="Malgun Gothic" w:hint="eastAsia"/>
          <w:lang w:val="ko" w:eastAsia="ko-KR"/>
        </w:rPr>
        <w:t>전체적으로 완료된 행동안의 비율이 가장 높은 정부는 보고 기간 동안 완료된 행동안의 86%를 차지한 노던 테리토리였습니다. 뉴사우스웨일스주는 보고 기간 동안 80%를 완료해 전체에서 두 번째로 많은 수의 행동안을 완료했습니다.</w:t>
      </w:r>
      <w:r>
        <w:rPr>
          <w:rFonts w:ascii="Malgun Gothic" w:eastAsia="Malgun Gothic" w:hAnsi="Malgun Gothic" w:cs="Malgun Gothic" w:hint="eastAsia"/>
          <w:lang w:val="ko" w:eastAsia="ko-KR"/>
        </w:rPr>
        <w:br w:type="page"/>
      </w:r>
      <w:r w:rsidRPr="00294EDD">
        <w:rPr>
          <w:rFonts w:ascii="Malgun Gothic" w:eastAsia="Malgun Gothic" w:hAnsi="Malgun Gothic" w:cs="Malgun Gothic" w:hint="eastAsia"/>
          <w:b/>
          <w:bCs/>
          <w:lang w:val="ko" w:eastAsia="ko-KR"/>
        </w:rPr>
        <w:lastRenderedPageBreak/>
        <w:t>표 1: 2023-2024년 보고 기간의 정부별 TAP 현황</w:t>
      </w:r>
    </w:p>
    <w:tbl>
      <w:tblPr>
        <w:tblStyle w:val="GridTable6Colourful"/>
        <w:tblW w:w="9634" w:type="dxa"/>
        <w:tblLook w:val="04A0" w:firstRow="1" w:lastRow="0" w:firstColumn="1" w:lastColumn="0" w:noHBand="0" w:noVBand="1"/>
      </w:tblPr>
      <w:tblGrid>
        <w:gridCol w:w="2689"/>
        <w:gridCol w:w="2409"/>
        <w:gridCol w:w="1418"/>
        <w:gridCol w:w="1843"/>
        <w:gridCol w:w="1275"/>
      </w:tblGrid>
      <w:tr w:rsidR="00FB3FEE" w14:paraId="63EFD411" w14:textId="77777777" w:rsidTr="00FB3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12" w:space="0" w:color="auto"/>
            </w:tcBorders>
          </w:tcPr>
          <w:p w14:paraId="2868BC80" w14:textId="77777777" w:rsidR="00E0018F" w:rsidRPr="00E0018F" w:rsidRDefault="00E005F9" w:rsidP="00B73975">
            <w:pPr>
              <w:spacing w:before="10" w:after="10"/>
              <w:rPr>
                <w:lang w:eastAsia="ko-KR"/>
              </w:rPr>
            </w:pPr>
            <w:r w:rsidRPr="00E0018F">
              <w:rPr>
                <w:rFonts w:ascii="Malgun Gothic" w:eastAsia="Malgun Gothic" w:hAnsi="Malgun Gothic" w:cs="Malgun Gothic" w:hint="eastAsia"/>
                <w:lang w:val="ko" w:eastAsia="ko-KR"/>
              </w:rPr>
              <w:t>정부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55143997" w14:textId="77777777" w:rsidR="00E0018F" w:rsidRPr="00E001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E0018F">
              <w:rPr>
                <w:rFonts w:ascii="Malgun Gothic" w:eastAsia="Malgun Gothic" w:hAnsi="Malgun Gothic" w:cs="Malgun Gothic" w:hint="eastAsia"/>
                <w:lang w:val="ko" w:eastAsia="ko-KR"/>
              </w:rPr>
              <w:t>기간 내 완료됨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3F22D73" w14:textId="77777777" w:rsidR="00E0018F" w:rsidRPr="00E001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E0018F">
              <w:rPr>
                <w:rFonts w:ascii="Malgun Gothic" w:eastAsia="Malgun Gothic" w:hAnsi="Malgun Gothic" w:cs="Malgun Gothic" w:hint="eastAsia"/>
                <w:lang w:val="ko" w:eastAsia="ko-KR"/>
              </w:rPr>
              <w:t>진행 중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CC65536" w14:textId="77777777" w:rsidR="00E0018F" w:rsidRPr="00E001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E0018F">
              <w:rPr>
                <w:rFonts w:ascii="Malgun Gothic" w:eastAsia="Malgun Gothic" w:hAnsi="Malgun Gothic" w:cs="Malgun Gothic" w:hint="eastAsia"/>
                <w:lang w:val="ko" w:eastAsia="ko-KR"/>
              </w:rPr>
              <w:t xml:space="preserve">중단됨 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5FC000E9" w14:textId="77777777" w:rsidR="00E0018F" w:rsidRPr="00E001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E0018F">
              <w:rPr>
                <w:rFonts w:ascii="Malgun Gothic" w:eastAsia="Malgun Gothic" w:hAnsi="Malgun Gothic" w:cs="Malgun Gothic" w:hint="eastAsia"/>
                <w:lang w:val="ko" w:eastAsia="ko-KR"/>
              </w:rPr>
              <w:t>합계</w:t>
            </w:r>
          </w:p>
        </w:tc>
      </w:tr>
      <w:tr w:rsidR="00FB3FEE" w14:paraId="4FE17EF5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</w:tcBorders>
          </w:tcPr>
          <w:p w14:paraId="02A77FD3" w14:textId="77777777" w:rsidR="00E0018F" w:rsidRPr="005D4EFE" w:rsidRDefault="00E005F9" w:rsidP="00B73975">
            <w:pPr>
              <w:spacing w:before="10" w:after="10"/>
              <w:rPr>
                <w:lang w:eastAsia="ko-KR"/>
              </w:rPr>
            </w:pPr>
            <w:r w:rsidRPr="005D4EFE">
              <w:rPr>
                <w:rFonts w:ascii="Malgun Gothic" w:eastAsia="Malgun Gothic" w:hAnsi="Malgun Gothic" w:cs="Malgun Gothic" w:hint="eastAsia"/>
                <w:b w:val="0"/>
                <w:bCs w:val="0"/>
                <w:lang w:val="ko" w:eastAsia="ko-KR"/>
              </w:rPr>
              <w:t>호주 정부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6EDF677D" w14:textId="77777777" w:rsid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0B921C34" w14:textId="77777777" w:rsid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32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F50AFC2" w14:textId="77777777" w:rsid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5573A082" w14:textId="77777777" w:rsid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42</w:t>
            </w:r>
          </w:p>
        </w:tc>
      </w:tr>
      <w:tr w:rsidR="00FB3FEE" w14:paraId="7C7D5B4A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8D04DC8" w14:textId="77777777" w:rsidR="00E0018F" w:rsidRPr="005D4EFE" w:rsidRDefault="00E005F9" w:rsidP="00B73975">
            <w:pPr>
              <w:spacing w:before="10" w:after="10"/>
              <w:rPr>
                <w:lang w:eastAsia="ko-KR"/>
              </w:rPr>
            </w:pPr>
            <w:r w:rsidRPr="005D4EFE">
              <w:rPr>
                <w:rFonts w:ascii="Malgun Gothic" w:eastAsia="Malgun Gothic" w:hAnsi="Malgun Gothic" w:cs="Malgun Gothic" w:hint="eastAsia"/>
                <w:b w:val="0"/>
                <w:bCs w:val="0"/>
                <w:lang w:val="ko" w:eastAsia="ko-KR"/>
              </w:rPr>
              <w:t>뉴사우스웨일즈</w:t>
            </w:r>
          </w:p>
        </w:tc>
        <w:tc>
          <w:tcPr>
            <w:tcW w:w="2409" w:type="dxa"/>
          </w:tcPr>
          <w:p w14:paraId="0A449DCB" w14:textId="77777777" w:rsidR="00E001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32</w:t>
            </w:r>
          </w:p>
        </w:tc>
        <w:tc>
          <w:tcPr>
            <w:tcW w:w="1418" w:type="dxa"/>
          </w:tcPr>
          <w:p w14:paraId="056627B4" w14:textId="77777777" w:rsidR="00E001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7</w:t>
            </w:r>
          </w:p>
        </w:tc>
        <w:tc>
          <w:tcPr>
            <w:tcW w:w="1843" w:type="dxa"/>
          </w:tcPr>
          <w:p w14:paraId="3B0DC549" w14:textId="77777777" w:rsidR="00E001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1</w:t>
            </w:r>
          </w:p>
        </w:tc>
        <w:tc>
          <w:tcPr>
            <w:tcW w:w="1275" w:type="dxa"/>
          </w:tcPr>
          <w:p w14:paraId="1A565165" w14:textId="77777777" w:rsidR="00E001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40</w:t>
            </w:r>
          </w:p>
        </w:tc>
      </w:tr>
      <w:tr w:rsidR="00FB3FEE" w14:paraId="175E8963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02430A6" w14:textId="77777777" w:rsidR="00E0018F" w:rsidRPr="005D4EFE" w:rsidRDefault="00E005F9" w:rsidP="00B73975">
            <w:pPr>
              <w:spacing w:before="10" w:after="10"/>
              <w:rPr>
                <w:lang w:eastAsia="ko-KR"/>
              </w:rPr>
            </w:pPr>
            <w:r w:rsidRPr="005D4EFE">
              <w:rPr>
                <w:rFonts w:ascii="Malgun Gothic" w:eastAsia="Malgun Gothic" w:hAnsi="Malgun Gothic" w:cs="Malgun Gothic" w:hint="eastAsia"/>
                <w:b w:val="0"/>
                <w:bCs w:val="0"/>
                <w:lang w:val="ko" w:eastAsia="ko-KR"/>
              </w:rPr>
              <w:t>빅토리아</w:t>
            </w:r>
          </w:p>
        </w:tc>
        <w:tc>
          <w:tcPr>
            <w:tcW w:w="2409" w:type="dxa"/>
          </w:tcPr>
          <w:p w14:paraId="376B396E" w14:textId="2E7FFA80" w:rsidR="00E0018F" w:rsidRPr="00DD0834" w:rsidRDefault="00DD0834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ko-KR"/>
              </w:rPr>
            </w:pPr>
            <w:r>
              <w:rPr>
                <w:rFonts w:ascii="Malgun Gothic" w:eastAsia="Malgun Gothic" w:hAnsi="Malgun Gothic" w:cs="Malgun Gothic"/>
                <w:lang w:val="en-US" w:eastAsia="ko-KR"/>
              </w:rPr>
              <w:t>18</w:t>
            </w:r>
          </w:p>
        </w:tc>
        <w:tc>
          <w:tcPr>
            <w:tcW w:w="1418" w:type="dxa"/>
          </w:tcPr>
          <w:p w14:paraId="278704CF" w14:textId="59604EBC" w:rsidR="00E0018F" w:rsidRPr="00DD0834" w:rsidRDefault="00DD0834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ko-KR"/>
              </w:rPr>
            </w:pPr>
            <w:r>
              <w:rPr>
                <w:rFonts w:ascii="Malgun Gothic" w:eastAsia="Malgun Gothic" w:hAnsi="Malgun Gothic" w:cs="Malgun Gothic"/>
                <w:lang w:val="en-US" w:eastAsia="ko-KR"/>
              </w:rPr>
              <w:t>14</w:t>
            </w:r>
          </w:p>
        </w:tc>
        <w:tc>
          <w:tcPr>
            <w:tcW w:w="1843" w:type="dxa"/>
          </w:tcPr>
          <w:p w14:paraId="01D0367F" w14:textId="77777777" w:rsid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5" w:type="dxa"/>
          </w:tcPr>
          <w:p w14:paraId="2BC74994" w14:textId="77777777" w:rsid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32</w:t>
            </w:r>
          </w:p>
        </w:tc>
      </w:tr>
      <w:tr w:rsidR="00FB3FEE" w14:paraId="7CF9B48E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0C9648C" w14:textId="77777777" w:rsidR="00E0018F" w:rsidRPr="005D4EFE" w:rsidRDefault="00E005F9" w:rsidP="00B73975">
            <w:pPr>
              <w:spacing w:before="10" w:after="10"/>
              <w:rPr>
                <w:lang w:eastAsia="ko-KR"/>
              </w:rPr>
            </w:pPr>
            <w:r w:rsidRPr="005D4EFE">
              <w:rPr>
                <w:rFonts w:ascii="Malgun Gothic" w:eastAsia="Malgun Gothic" w:hAnsi="Malgun Gothic" w:cs="Malgun Gothic" w:hint="eastAsia"/>
                <w:b w:val="0"/>
                <w:bCs w:val="0"/>
                <w:lang w:val="ko" w:eastAsia="ko-KR"/>
              </w:rPr>
              <w:t>퀸즐랜드</w:t>
            </w:r>
          </w:p>
        </w:tc>
        <w:tc>
          <w:tcPr>
            <w:tcW w:w="2409" w:type="dxa"/>
          </w:tcPr>
          <w:p w14:paraId="69231092" w14:textId="77777777" w:rsidR="00E001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21</w:t>
            </w:r>
          </w:p>
        </w:tc>
        <w:tc>
          <w:tcPr>
            <w:tcW w:w="1418" w:type="dxa"/>
          </w:tcPr>
          <w:p w14:paraId="013F9659" w14:textId="77777777" w:rsidR="00E001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11</w:t>
            </w:r>
          </w:p>
        </w:tc>
        <w:tc>
          <w:tcPr>
            <w:tcW w:w="1843" w:type="dxa"/>
          </w:tcPr>
          <w:p w14:paraId="7F77779F" w14:textId="77777777" w:rsidR="00E001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5" w:type="dxa"/>
          </w:tcPr>
          <w:p w14:paraId="2534FDCF" w14:textId="77777777" w:rsidR="00E001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32</w:t>
            </w:r>
          </w:p>
        </w:tc>
      </w:tr>
      <w:tr w:rsidR="00FB3FEE" w14:paraId="442037CD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2909AEF" w14:textId="77777777" w:rsidR="00E0018F" w:rsidRPr="005D4EFE" w:rsidRDefault="00E005F9" w:rsidP="00B73975">
            <w:pPr>
              <w:spacing w:before="10" w:after="10"/>
              <w:rPr>
                <w:lang w:eastAsia="ko-KR"/>
              </w:rPr>
            </w:pPr>
            <w:r w:rsidRPr="005D4EFE">
              <w:rPr>
                <w:rFonts w:ascii="Malgun Gothic" w:eastAsia="Malgun Gothic" w:hAnsi="Malgun Gothic" w:cs="Malgun Gothic" w:hint="eastAsia"/>
                <w:b w:val="0"/>
                <w:bCs w:val="0"/>
                <w:lang w:val="ko" w:eastAsia="ko-KR"/>
              </w:rPr>
              <w:t>서호주</w:t>
            </w:r>
          </w:p>
        </w:tc>
        <w:tc>
          <w:tcPr>
            <w:tcW w:w="2409" w:type="dxa"/>
          </w:tcPr>
          <w:p w14:paraId="5094734D" w14:textId="77777777" w:rsid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2</w:t>
            </w:r>
          </w:p>
        </w:tc>
        <w:tc>
          <w:tcPr>
            <w:tcW w:w="1418" w:type="dxa"/>
          </w:tcPr>
          <w:p w14:paraId="6A183ED1" w14:textId="77777777" w:rsid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18</w:t>
            </w:r>
          </w:p>
        </w:tc>
        <w:tc>
          <w:tcPr>
            <w:tcW w:w="1843" w:type="dxa"/>
          </w:tcPr>
          <w:p w14:paraId="3F2EBCB4" w14:textId="77777777" w:rsid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1</w:t>
            </w:r>
          </w:p>
        </w:tc>
        <w:tc>
          <w:tcPr>
            <w:tcW w:w="1275" w:type="dxa"/>
          </w:tcPr>
          <w:p w14:paraId="7F0A2AFD" w14:textId="77777777" w:rsid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21</w:t>
            </w:r>
          </w:p>
        </w:tc>
      </w:tr>
      <w:tr w:rsidR="00FB3FEE" w14:paraId="46EB4214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309921C" w14:textId="77777777" w:rsidR="00E0018F" w:rsidRPr="005D4EFE" w:rsidRDefault="00E005F9" w:rsidP="00B73975">
            <w:pPr>
              <w:spacing w:before="10" w:after="10"/>
              <w:rPr>
                <w:lang w:eastAsia="ko-KR"/>
              </w:rPr>
            </w:pPr>
            <w:r w:rsidRPr="005D4EFE">
              <w:rPr>
                <w:rFonts w:ascii="Malgun Gothic" w:eastAsia="Malgun Gothic" w:hAnsi="Malgun Gothic" w:cs="Malgun Gothic" w:hint="eastAsia"/>
                <w:b w:val="0"/>
                <w:bCs w:val="0"/>
                <w:lang w:val="ko" w:eastAsia="ko-KR"/>
              </w:rPr>
              <w:t>남호주</w:t>
            </w:r>
          </w:p>
        </w:tc>
        <w:tc>
          <w:tcPr>
            <w:tcW w:w="2409" w:type="dxa"/>
          </w:tcPr>
          <w:p w14:paraId="4136FF75" w14:textId="77777777" w:rsidR="00E001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18</w:t>
            </w:r>
          </w:p>
        </w:tc>
        <w:tc>
          <w:tcPr>
            <w:tcW w:w="1418" w:type="dxa"/>
          </w:tcPr>
          <w:p w14:paraId="75F309B0" w14:textId="77777777" w:rsidR="00E001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21</w:t>
            </w:r>
          </w:p>
        </w:tc>
        <w:tc>
          <w:tcPr>
            <w:tcW w:w="1843" w:type="dxa"/>
          </w:tcPr>
          <w:p w14:paraId="07C78B25" w14:textId="77777777" w:rsidR="00E001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2</w:t>
            </w:r>
          </w:p>
        </w:tc>
        <w:tc>
          <w:tcPr>
            <w:tcW w:w="1275" w:type="dxa"/>
          </w:tcPr>
          <w:p w14:paraId="0D31B4A1" w14:textId="77777777" w:rsidR="00E001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41</w:t>
            </w:r>
          </w:p>
        </w:tc>
      </w:tr>
      <w:tr w:rsidR="00FB3FEE" w14:paraId="058E43F7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A52DEF1" w14:textId="77777777" w:rsidR="00E0018F" w:rsidRPr="005D4EFE" w:rsidRDefault="00E005F9" w:rsidP="00B73975">
            <w:pPr>
              <w:spacing w:before="10" w:after="10"/>
              <w:rPr>
                <w:lang w:eastAsia="ko-KR"/>
              </w:rPr>
            </w:pPr>
            <w:r w:rsidRPr="005D4EFE">
              <w:rPr>
                <w:rFonts w:ascii="Malgun Gothic" w:eastAsia="Malgun Gothic" w:hAnsi="Malgun Gothic" w:cs="Malgun Gothic" w:hint="eastAsia"/>
                <w:b w:val="0"/>
                <w:bCs w:val="0"/>
                <w:lang w:val="ko" w:eastAsia="ko-KR"/>
              </w:rPr>
              <w:t>태즈매니아</w:t>
            </w:r>
          </w:p>
        </w:tc>
        <w:tc>
          <w:tcPr>
            <w:tcW w:w="2409" w:type="dxa"/>
          </w:tcPr>
          <w:p w14:paraId="683FB00B" w14:textId="77777777" w:rsid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5</w:t>
            </w:r>
          </w:p>
        </w:tc>
        <w:tc>
          <w:tcPr>
            <w:tcW w:w="1418" w:type="dxa"/>
          </w:tcPr>
          <w:p w14:paraId="6E5196CC" w14:textId="77777777" w:rsid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16</w:t>
            </w:r>
          </w:p>
        </w:tc>
        <w:tc>
          <w:tcPr>
            <w:tcW w:w="1843" w:type="dxa"/>
          </w:tcPr>
          <w:p w14:paraId="4B12F32A" w14:textId="77777777" w:rsid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5" w:type="dxa"/>
          </w:tcPr>
          <w:p w14:paraId="31077131" w14:textId="77777777" w:rsid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21</w:t>
            </w:r>
          </w:p>
        </w:tc>
      </w:tr>
      <w:tr w:rsidR="00FB3FEE" w14:paraId="2791B13B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DD20211" w14:textId="5BDE726F" w:rsidR="00E0018F" w:rsidRPr="005D4EFE" w:rsidRDefault="00E005F9" w:rsidP="00B73975">
            <w:pPr>
              <w:spacing w:before="10" w:after="10"/>
              <w:rPr>
                <w:lang w:eastAsia="ko-KR"/>
              </w:rPr>
            </w:pPr>
            <w:r w:rsidRPr="005D4EFE">
              <w:rPr>
                <w:rFonts w:ascii="Malgun Gothic" w:eastAsia="Malgun Gothic" w:hAnsi="Malgun Gothic" w:cs="Malgun Gothic" w:hint="eastAsia"/>
                <w:b w:val="0"/>
                <w:bCs w:val="0"/>
                <w:lang w:val="ko" w:eastAsia="ko-KR"/>
              </w:rPr>
              <w:t xml:space="preserve">호주 수도 준주 </w:t>
            </w:r>
          </w:p>
        </w:tc>
        <w:tc>
          <w:tcPr>
            <w:tcW w:w="2409" w:type="dxa"/>
          </w:tcPr>
          <w:p w14:paraId="3CA62DE1" w14:textId="77777777" w:rsidR="00E001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11</w:t>
            </w:r>
          </w:p>
        </w:tc>
        <w:tc>
          <w:tcPr>
            <w:tcW w:w="1418" w:type="dxa"/>
          </w:tcPr>
          <w:p w14:paraId="4E3AD333" w14:textId="77777777" w:rsidR="00E001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4</w:t>
            </w:r>
          </w:p>
        </w:tc>
        <w:tc>
          <w:tcPr>
            <w:tcW w:w="1843" w:type="dxa"/>
          </w:tcPr>
          <w:p w14:paraId="41C529CA" w14:textId="77777777" w:rsidR="00E001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5" w:type="dxa"/>
          </w:tcPr>
          <w:p w14:paraId="43E0F131" w14:textId="77777777" w:rsidR="00E001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15</w:t>
            </w:r>
          </w:p>
        </w:tc>
      </w:tr>
      <w:tr w:rsidR="00FB3FEE" w14:paraId="1FA58AB1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B48E267" w14:textId="77777777" w:rsidR="00E0018F" w:rsidRPr="005D4EFE" w:rsidRDefault="00E005F9" w:rsidP="00B73975">
            <w:pPr>
              <w:spacing w:before="10" w:after="10"/>
              <w:rPr>
                <w:lang w:eastAsia="ko-KR"/>
              </w:rPr>
            </w:pPr>
            <w:r w:rsidRPr="005D4EFE">
              <w:rPr>
                <w:rFonts w:ascii="Malgun Gothic" w:eastAsia="Malgun Gothic" w:hAnsi="Malgun Gothic" w:cs="Malgun Gothic" w:hint="eastAsia"/>
                <w:b w:val="0"/>
                <w:bCs w:val="0"/>
                <w:lang w:val="ko" w:eastAsia="ko-KR"/>
              </w:rPr>
              <w:t>노던 테리토리</w:t>
            </w:r>
          </w:p>
        </w:tc>
        <w:tc>
          <w:tcPr>
            <w:tcW w:w="2409" w:type="dxa"/>
          </w:tcPr>
          <w:p w14:paraId="56224536" w14:textId="77777777" w:rsid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25</w:t>
            </w:r>
          </w:p>
        </w:tc>
        <w:tc>
          <w:tcPr>
            <w:tcW w:w="1418" w:type="dxa"/>
          </w:tcPr>
          <w:p w14:paraId="7BC60081" w14:textId="77777777" w:rsid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4</w:t>
            </w:r>
          </w:p>
        </w:tc>
        <w:tc>
          <w:tcPr>
            <w:tcW w:w="1843" w:type="dxa"/>
          </w:tcPr>
          <w:p w14:paraId="760E5789" w14:textId="77777777" w:rsid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5" w:type="dxa"/>
          </w:tcPr>
          <w:p w14:paraId="1F411A95" w14:textId="77777777" w:rsid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29</w:t>
            </w:r>
          </w:p>
        </w:tc>
      </w:tr>
      <w:tr w:rsidR="00FB3FEE" w14:paraId="05CBFBC1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12" w:space="0" w:color="auto"/>
            </w:tcBorders>
          </w:tcPr>
          <w:p w14:paraId="2CC6637F" w14:textId="77777777" w:rsidR="00E0018F" w:rsidRPr="00E0018F" w:rsidRDefault="00E005F9" w:rsidP="00B73975">
            <w:pPr>
              <w:spacing w:before="10" w:after="10"/>
              <w:rPr>
                <w:lang w:eastAsia="ko-KR"/>
              </w:rPr>
            </w:pPr>
            <w:r w:rsidRPr="00E0018F">
              <w:rPr>
                <w:rFonts w:ascii="Malgun Gothic" w:eastAsia="Malgun Gothic" w:hAnsi="Malgun Gothic" w:cs="Malgun Gothic" w:hint="eastAsia"/>
                <w:lang w:val="ko" w:eastAsia="ko-KR"/>
              </w:rPr>
              <w:t>전국 합계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51E3C5A5" w14:textId="16810803" w:rsidR="00E0018F" w:rsidRPr="00DD0834" w:rsidRDefault="00DD0834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 w:eastAsia="ko-KR"/>
              </w:rPr>
            </w:pPr>
            <w:r>
              <w:rPr>
                <w:rFonts w:ascii="Malgun Gothic" w:eastAsia="Malgun Gothic" w:hAnsi="Malgun Gothic" w:cs="Malgun Gothic"/>
                <w:b/>
                <w:bCs/>
                <w:lang w:val="en-US" w:eastAsia="ko-KR"/>
              </w:rPr>
              <w:t>138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A2221DC" w14:textId="4D407126" w:rsidR="00E0018F" w:rsidRPr="00DD0834" w:rsidRDefault="00DD0834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 w:eastAsia="ko-KR"/>
              </w:rPr>
            </w:pPr>
            <w:r>
              <w:rPr>
                <w:rFonts w:ascii="Malgun Gothic" w:eastAsia="Malgun Gothic" w:hAnsi="Malgun Gothic" w:cs="Malgun Gothic"/>
                <w:b/>
                <w:bCs/>
                <w:lang w:val="en-US" w:eastAsia="ko-KR"/>
              </w:rPr>
              <w:t>127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A79C35E" w14:textId="77777777" w:rsidR="00E0018F" w:rsidRPr="00E001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8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2C48F42C" w14:textId="77777777" w:rsidR="00E0018F" w:rsidRPr="00E001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E0018F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273</w:t>
            </w:r>
          </w:p>
        </w:tc>
      </w:tr>
      <w:tr w:rsidR="00FB3FEE" w14:paraId="3C32B44E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  <w:bottom w:val="double" w:sz="4" w:space="0" w:color="auto"/>
            </w:tcBorders>
          </w:tcPr>
          <w:p w14:paraId="7D85BE53" w14:textId="77777777" w:rsidR="00E0018F" w:rsidRPr="00E0018F" w:rsidRDefault="00E005F9" w:rsidP="00B73975">
            <w:pPr>
              <w:spacing w:before="10" w:after="10"/>
              <w:rPr>
                <w:lang w:eastAsia="ko-KR"/>
              </w:rPr>
            </w:pPr>
            <w:r w:rsidRPr="00E0018F">
              <w:rPr>
                <w:rFonts w:ascii="Malgun Gothic" w:eastAsia="Malgun Gothic" w:hAnsi="Malgun Gothic" w:cs="Malgun Gothic" w:hint="eastAsia"/>
                <w:lang w:val="ko" w:eastAsia="ko-KR"/>
              </w:rPr>
              <w:t>백분율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</w:tcBorders>
          </w:tcPr>
          <w:p w14:paraId="0EE38498" w14:textId="77777777" w:rsidR="00E0018F" w:rsidRP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51%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49627A3C" w14:textId="77777777" w:rsidR="00E0018F" w:rsidRP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47%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</w:tcPr>
          <w:p w14:paraId="61F8206B" w14:textId="77777777" w:rsidR="00E0018F" w:rsidRP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3%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</w:tcPr>
          <w:p w14:paraId="070093CC" w14:textId="77777777" w:rsidR="00E0018F" w:rsidRPr="00E0018F" w:rsidRDefault="00E0018F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</w:p>
        </w:tc>
      </w:tr>
    </w:tbl>
    <w:p w14:paraId="003BDAD9" w14:textId="77777777" w:rsidR="00DC7B30" w:rsidRDefault="00E005F9" w:rsidP="00B73975">
      <w:pPr>
        <w:spacing w:before="40" w:after="40"/>
        <w:rPr>
          <w:lang w:eastAsia="ko-KR"/>
        </w:rPr>
      </w:pPr>
      <w:r>
        <w:rPr>
          <w:rFonts w:ascii="Malgun Gothic" w:eastAsia="Malgun Gothic" w:hAnsi="Malgun Gothic" w:cs="Malgun Gothic" w:hint="eastAsia"/>
          <w:lang w:val="ko" w:eastAsia="ko-KR"/>
        </w:rPr>
        <w:t>참고: 반올림으로 인해 백분율의 합계가 100이 되지 않을 수 있음</w:t>
      </w:r>
    </w:p>
    <w:p w14:paraId="13476763" w14:textId="0A52FA49" w:rsidR="00E0018F" w:rsidRPr="00294EDD" w:rsidRDefault="00E005F9" w:rsidP="001D5E70">
      <w:pPr>
        <w:spacing w:before="300" w:after="40"/>
        <w:rPr>
          <w:b/>
          <w:bCs/>
          <w:lang w:eastAsia="ko-KR"/>
        </w:rPr>
      </w:pPr>
      <w:r w:rsidRPr="00294EDD">
        <w:rPr>
          <w:rFonts w:ascii="Malgun Gothic" w:eastAsia="Malgun Gothic" w:hAnsi="Malgun Gothic" w:cs="Malgun Gothic" w:hint="eastAsia"/>
          <w:b/>
          <w:bCs/>
          <w:lang w:val="ko" w:eastAsia="ko-KR"/>
        </w:rPr>
        <w:t xml:space="preserve">표 </w:t>
      </w:r>
      <w:r w:rsidR="004D66DA">
        <w:rPr>
          <w:rFonts w:ascii="Malgun Gothic" w:eastAsia="Malgun Gothic" w:hAnsi="Malgun Gothic" w:cs="Malgun Gothic"/>
          <w:b/>
          <w:bCs/>
          <w:lang w:val="en-US" w:eastAsia="ko-KR"/>
        </w:rPr>
        <w:t>2</w:t>
      </w:r>
      <w:r w:rsidRPr="00294EDD">
        <w:rPr>
          <w:rFonts w:ascii="Malgun Gothic" w:eastAsia="Malgun Gothic" w:hAnsi="Malgun Gothic" w:cs="Malgun Gothic" w:hint="eastAsia"/>
          <w:b/>
          <w:bCs/>
          <w:lang w:val="ko" w:eastAsia="ko-KR"/>
        </w:rPr>
        <w:t>: 2023-2024년 보고 기간의 TAP별 현황</w:t>
      </w:r>
    </w:p>
    <w:tbl>
      <w:tblPr>
        <w:tblStyle w:val="GridTable6Colourful"/>
        <w:tblW w:w="9634" w:type="dxa"/>
        <w:tblLook w:val="04A0" w:firstRow="1" w:lastRow="0" w:firstColumn="1" w:lastColumn="0" w:noHBand="0" w:noVBand="1"/>
      </w:tblPr>
      <w:tblGrid>
        <w:gridCol w:w="2689"/>
        <w:gridCol w:w="2409"/>
        <w:gridCol w:w="1418"/>
        <w:gridCol w:w="1843"/>
        <w:gridCol w:w="1275"/>
      </w:tblGrid>
      <w:tr w:rsidR="00FB3FEE" w14:paraId="5ADAB8FE" w14:textId="77777777" w:rsidTr="00FB3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12" w:space="0" w:color="auto"/>
            </w:tcBorders>
          </w:tcPr>
          <w:p w14:paraId="35560F6B" w14:textId="77777777" w:rsidR="00E0018F" w:rsidRPr="00E0018F" w:rsidRDefault="00E005F9" w:rsidP="00B73975">
            <w:pPr>
              <w:spacing w:before="10" w:after="10"/>
              <w:rPr>
                <w:lang w:eastAsia="ko-KR"/>
              </w:rPr>
            </w:pPr>
            <w:r w:rsidRPr="00E0018F">
              <w:rPr>
                <w:rFonts w:ascii="Malgun Gothic" w:eastAsia="Malgun Gothic" w:hAnsi="Malgun Gothic" w:cs="Malgun Gothic" w:hint="eastAsia"/>
                <w:lang w:val="ko" w:eastAsia="ko-KR"/>
              </w:rPr>
              <w:t>TAP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419A4488" w14:textId="77777777" w:rsidR="00E0018F" w:rsidRPr="00E001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E0018F">
              <w:rPr>
                <w:rFonts w:ascii="Malgun Gothic" w:eastAsia="Malgun Gothic" w:hAnsi="Malgun Gothic" w:cs="Malgun Gothic" w:hint="eastAsia"/>
                <w:lang w:val="ko" w:eastAsia="ko-KR"/>
              </w:rPr>
              <w:t>기간 내 완료됨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643FE74" w14:textId="77777777" w:rsidR="00E0018F" w:rsidRPr="00E001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E0018F">
              <w:rPr>
                <w:rFonts w:ascii="Malgun Gothic" w:eastAsia="Malgun Gothic" w:hAnsi="Malgun Gothic" w:cs="Malgun Gothic" w:hint="eastAsia"/>
                <w:lang w:val="ko" w:eastAsia="ko-KR"/>
              </w:rPr>
              <w:t>진행 중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9859B4F" w14:textId="77777777" w:rsidR="00E0018F" w:rsidRPr="00E001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E0018F">
              <w:rPr>
                <w:rFonts w:ascii="Malgun Gothic" w:eastAsia="Malgun Gothic" w:hAnsi="Malgun Gothic" w:cs="Malgun Gothic" w:hint="eastAsia"/>
                <w:lang w:val="ko" w:eastAsia="ko-KR"/>
              </w:rPr>
              <w:t xml:space="preserve">중단됨 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5A3E024" w14:textId="77777777" w:rsidR="00E0018F" w:rsidRPr="00E001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E0018F">
              <w:rPr>
                <w:rFonts w:ascii="Malgun Gothic" w:eastAsia="Malgun Gothic" w:hAnsi="Malgun Gothic" w:cs="Malgun Gothic" w:hint="eastAsia"/>
                <w:lang w:val="ko" w:eastAsia="ko-KR"/>
              </w:rPr>
              <w:t>합계</w:t>
            </w:r>
          </w:p>
        </w:tc>
      </w:tr>
      <w:tr w:rsidR="00FB3FEE" w14:paraId="5097B2F2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</w:tcBorders>
          </w:tcPr>
          <w:p w14:paraId="13F7C20A" w14:textId="77777777" w:rsidR="00E0018F" w:rsidRPr="005D4EFE" w:rsidRDefault="00E005F9" w:rsidP="00B73975">
            <w:pPr>
              <w:spacing w:before="10" w:after="10"/>
              <w:rPr>
                <w:lang w:eastAsia="ko-KR"/>
              </w:rPr>
            </w:pPr>
            <w:r w:rsidRPr="005D4EFE">
              <w:rPr>
                <w:rFonts w:ascii="Malgun Gothic" w:eastAsia="Malgun Gothic" w:hAnsi="Malgun Gothic" w:cs="Malgun Gothic" w:hint="eastAsia"/>
                <w:b w:val="0"/>
                <w:bCs w:val="0"/>
                <w:lang w:val="ko" w:eastAsia="ko-KR"/>
              </w:rPr>
              <w:t>고용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22DBC457" w14:textId="77777777" w:rsid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27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6407F4C0" w14:textId="77777777" w:rsid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28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0455DF7" w14:textId="77777777" w:rsid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0329C02" w14:textId="77777777" w:rsid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56</w:t>
            </w:r>
          </w:p>
        </w:tc>
      </w:tr>
      <w:tr w:rsidR="00FB3FEE" w14:paraId="72DF8718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B8CCEC" w14:textId="77777777" w:rsidR="00E0018F" w:rsidRPr="005D4EFE" w:rsidRDefault="00E005F9" w:rsidP="00B73975">
            <w:pPr>
              <w:spacing w:before="10" w:after="10"/>
              <w:rPr>
                <w:lang w:eastAsia="ko-KR"/>
              </w:rPr>
            </w:pPr>
            <w:r w:rsidRPr="005D4EFE">
              <w:rPr>
                <w:rFonts w:ascii="Malgun Gothic" w:eastAsia="Malgun Gothic" w:hAnsi="Malgun Gothic" w:cs="Malgun Gothic" w:hint="eastAsia"/>
                <w:b w:val="0"/>
                <w:bCs w:val="0"/>
                <w:lang w:val="ko" w:eastAsia="ko-KR"/>
              </w:rPr>
              <w:t>지역사회의 태도</w:t>
            </w:r>
          </w:p>
        </w:tc>
        <w:tc>
          <w:tcPr>
            <w:tcW w:w="2409" w:type="dxa"/>
          </w:tcPr>
          <w:p w14:paraId="5A9A5FDC" w14:textId="77777777" w:rsidR="00E001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26</w:t>
            </w:r>
          </w:p>
        </w:tc>
        <w:tc>
          <w:tcPr>
            <w:tcW w:w="1418" w:type="dxa"/>
          </w:tcPr>
          <w:p w14:paraId="6F5C6ADD" w14:textId="77777777" w:rsidR="00E001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17</w:t>
            </w:r>
          </w:p>
        </w:tc>
        <w:tc>
          <w:tcPr>
            <w:tcW w:w="1843" w:type="dxa"/>
          </w:tcPr>
          <w:p w14:paraId="477C885C" w14:textId="77777777" w:rsidR="00E001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5" w:type="dxa"/>
          </w:tcPr>
          <w:p w14:paraId="0F8816CE" w14:textId="77777777" w:rsidR="00E001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43</w:t>
            </w:r>
          </w:p>
        </w:tc>
      </w:tr>
      <w:tr w:rsidR="00FB3FEE" w14:paraId="2621A46E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44E8EA5" w14:textId="77777777" w:rsidR="00E0018F" w:rsidRPr="005D4EFE" w:rsidRDefault="00E005F9" w:rsidP="00B73975">
            <w:pPr>
              <w:spacing w:before="10" w:after="10"/>
              <w:rPr>
                <w:lang w:eastAsia="ko-KR"/>
              </w:rPr>
            </w:pPr>
            <w:r w:rsidRPr="005D4EFE">
              <w:rPr>
                <w:rFonts w:ascii="Malgun Gothic" w:eastAsia="Malgun Gothic" w:hAnsi="Malgun Gothic" w:cs="Malgun Gothic" w:hint="eastAsia"/>
                <w:b w:val="0"/>
                <w:bCs w:val="0"/>
                <w:lang w:val="ko" w:eastAsia="ko-KR"/>
              </w:rPr>
              <w:t>유아 보육</w:t>
            </w:r>
          </w:p>
        </w:tc>
        <w:tc>
          <w:tcPr>
            <w:tcW w:w="2409" w:type="dxa"/>
          </w:tcPr>
          <w:p w14:paraId="54C30B35" w14:textId="77777777" w:rsid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30</w:t>
            </w:r>
          </w:p>
        </w:tc>
        <w:tc>
          <w:tcPr>
            <w:tcW w:w="1418" w:type="dxa"/>
          </w:tcPr>
          <w:p w14:paraId="5991E418" w14:textId="77777777" w:rsid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19</w:t>
            </w:r>
          </w:p>
        </w:tc>
        <w:tc>
          <w:tcPr>
            <w:tcW w:w="1843" w:type="dxa"/>
          </w:tcPr>
          <w:p w14:paraId="4CE83F84" w14:textId="77777777" w:rsid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5</w:t>
            </w:r>
          </w:p>
        </w:tc>
        <w:tc>
          <w:tcPr>
            <w:tcW w:w="1275" w:type="dxa"/>
          </w:tcPr>
          <w:p w14:paraId="04D979C8" w14:textId="77777777" w:rsid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54</w:t>
            </w:r>
          </w:p>
        </w:tc>
      </w:tr>
      <w:tr w:rsidR="00FB3FEE" w14:paraId="1FD52575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3ADE155" w14:textId="77777777" w:rsidR="00E0018F" w:rsidRPr="005D4EFE" w:rsidRDefault="00E005F9" w:rsidP="00B73975">
            <w:pPr>
              <w:spacing w:before="10" w:after="10"/>
              <w:rPr>
                <w:lang w:eastAsia="ko-KR"/>
              </w:rPr>
            </w:pPr>
            <w:r w:rsidRPr="005D4EFE">
              <w:rPr>
                <w:rFonts w:ascii="Malgun Gothic" w:eastAsia="Malgun Gothic" w:hAnsi="Malgun Gothic" w:cs="Malgun Gothic" w:hint="eastAsia"/>
                <w:b w:val="0"/>
                <w:bCs w:val="0"/>
                <w:lang w:val="ko" w:eastAsia="ko-KR"/>
              </w:rPr>
              <w:t>안전</w:t>
            </w:r>
          </w:p>
        </w:tc>
        <w:tc>
          <w:tcPr>
            <w:tcW w:w="2409" w:type="dxa"/>
          </w:tcPr>
          <w:p w14:paraId="70AA5DC1" w14:textId="77777777" w:rsidR="00E001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37</w:t>
            </w:r>
          </w:p>
        </w:tc>
        <w:tc>
          <w:tcPr>
            <w:tcW w:w="1418" w:type="dxa"/>
          </w:tcPr>
          <w:p w14:paraId="52DBBA43" w14:textId="77777777" w:rsidR="00E001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44</w:t>
            </w:r>
          </w:p>
        </w:tc>
        <w:tc>
          <w:tcPr>
            <w:tcW w:w="1843" w:type="dxa"/>
          </w:tcPr>
          <w:p w14:paraId="52856DA3" w14:textId="77777777" w:rsidR="00E001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2</w:t>
            </w:r>
          </w:p>
        </w:tc>
        <w:tc>
          <w:tcPr>
            <w:tcW w:w="1275" w:type="dxa"/>
          </w:tcPr>
          <w:p w14:paraId="63CBE320" w14:textId="77777777" w:rsidR="00E001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83</w:t>
            </w:r>
          </w:p>
        </w:tc>
      </w:tr>
      <w:tr w:rsidR="00FB3FEE" w14:paraId="3E509267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F0AC362" w14:textId="77777777" w:rsidR="00E0018F" w:rsidRPr="005D4EFE" w:rsidRDefault="00E005F9" w:rsidP="00B73975">
            <w:pPr>
              <w:spacing w:before="10" w:after="10"/>
              <w:rPr>
                <w:lang w:eastAsia="ko-KR"/>
              </w:rPr>
            </w:pPr>
            <w:r w:rsidRPr="005D4EFE">
              <w:rPr>
                <w:rFonts w:ascii="Malgun Gothic" w:eastAsia="Malgun Gothic" w:hAnsi="Malgun Gothic" w:cs="Malgun Gothic" w:hint="eastAsia"/>
                <w:b w:val="0"/>
                <w:bCs w:val="0"/>
                <w:lang w:val="ko" w:eastAsia="ko-KR"/>
              </w:rPr>
              <w:t>비상 상황 관리</w:t>
            </w:r>
          </w:p>
        </w:tc>
        <w:tc>
          <w:tcPr>
            <w:tcW w:w="2409" w:type="dxa"/>
          </w:tcPr>
          <w:p w14:paraId="6AF6642F" w14:textId="53FFD347" w:rsidR="00E0018F" w:rsidRPr="00DD0834" w:rsidRDefault="00DD0834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ko-KR"/>
              </w:rPr>
            </w:pPr>
            <w:r>
              <w:rPr>
                <w:rFonts w:ascii="Malgun Gothic" w:eastAsia="Malgun Gothic" w:hAnsi="Malgun Gothic" w:cs="Malgun Gothic"/>
                <w:lang w:val="en-US" w:eastAsia="ko-KR"/>
              </w:rPr>
              <w:t>18</w:t>
            </w:r>
          </w:p>
        </w:tc>
        <w:tc>
          <w:tcPr>
            <w:tcW w:w="1418" w:type="dxa"/>
          </w:tcPr>
          <w:p w14:paraId="096E5A43" w14:textId="1CC64841" w:rsidR="00E0018F" w:rsidRPr="00DD0834" w:rsidRDefault="00DD0834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ko-KR"/>
              </w:rPr>
            </w:pPr>
            <w:r>
              <w:rPr>
                <w:rFonts w:ascii="Malgun Gothic" w:eastAsia="Malgun Gothic" w:hAnsi="Malgun Gothic" w:cs="Malgun Gothic"/>
                <w:lang w:val="en-US" w:eastAsia="ko-KR"/>
              </w:rPr>
              <w:t>19</w:t>
            </w:r>
          </w:p>
        </w:tc>
        <w:tc>
          <w:tcPr>
            <w:tcW w:w="1843" w:type="dxa"/>
          </w:tcPr>
          <w:p w14:paraId="69896121" w14:textId="77777777" w:rsid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5" w:type="dxa"/>
          </w:tcPr>
          <w:p w14:paraId="56600FF2" w14:textId="77777777" w:rsid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37</w:t>
            </w:r>
          </w:p>
        </w:tc>
      </w:tr>
      <w:tr w:rsidR="00FB3FEE" w14:paraId="27E85246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12" w:space="0" w:color="auto"/>
            </w:tcBorders>
          </w:tcPr>
          <w:p w14:paraId="340D4AF1" w14:textId="77777777" w:rsidR="00E0018F" w:rsidRPr="00E0018F" w:rsidRDefault="00E005F9" w:rsidP="00B73975">
            <w:pPr>
              <w:spacing w:before="10" w:after="10"/>
              <w:rPr>
                <w:lang w:eastAsia="ko-KR"/>
              </w:rPr>
            </w:pPr>
            <w:r w:rsidRPr="00E0018F">
              <w:rPr>
                <w:rFonts w:ascii="Malgun Gothic" w:eastAsia="Malgun Gothic" w:hAnsi="Malgun Gothic" w:cs="Malgun Gothic" w:hint="eastAsia"/>
                <w:lang w:val="ko" w:eastAsia="ko-KR"/>
              </w:rPr>
              <w:t>전국 합계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7D00CB00" w14:textId="031168D5" w:rsidR="00E0018F" w:rsidRPr="00DD0834" w:rsidRDefault="00DD0834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 w:eastAsia="ko-KR"/>
              </w:rPr>
            </w:pPr>
            <w:r>
              <w:rPr>
                <w:rFonts w:ascii="Malgun Gothic" w:eastAsia="Malgun Gothic" w:hAnsi="Malgun Gothic" w:cs="Malgun Gothic"/>
                <w:b/>
                <w:bCs/>
                <w:lang w:val="en-US" w:eastAsia="ko-KR"/>
              </w:rPr>
              <w:t>138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278BBD5" w14:textId="2F6719A0" w:rsidR="00E0018F" w:rsidRPr="00DD0834" w:rsidRDefault="00DD0834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 w:eastAsia="ko-KR"/>
              </w:rPr>
            </w:pPr>
            <w:r>
              <w:rPr>
                <w:rFonts w:ascii="Malgun Gothic" w:eastAsia="Malgun Gothic" w:hAnsi="Malgun Gothic" w:cs="Malgun Gothic"/>
                <w:b/>
                <w:bCs/>
                <w:lang w:val="en-US" w:eastAsia="ko-KR"/>
              </w:rPr>
              <w:t>127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CCAA589" w14:textId="77777777" w:rsidR="00E0018F" w:rsidRPr="00E001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8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553D335D" w14:textId="77777777" w:rsidR="00E0018F" w:rsidRPr="00E001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E0018F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273</w:t>
            </w:r>
          </w:p>
        </w:tc>
      </w:tr>
      <w:tr w:rsidR="00FB3FEE" w14:paraId="267A3F0D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  <w:bottom w:val="double" w:sz="4" w:space="0" w:color="auto"/>
            </w:tcBorders>
          </w:tcPr>
          <w:p w14:paraId="16A918F4" w14:textId="77777777" w:rsidR="00E0018F" w:rsidRPr="00E0018F" w:rsidRDefault="00E005F9" w:rsidP="00B73975">
            <w:pPr>
              <w:spacing w:before="10" w:after="10"/>
              <w:rPr>
                <w:lang w:eastAsia="ko-KR"/>
              </w:rPr>
            </w:pPr>
            <w:r w:rsidRPr="00E0018F">
              <w:rPr>
                <w:rFonts w:ascii="Malgun Gothic" w:eastAsia="Malgun Gothic" w:hAnsi="Malgun Gothic" w:cs="Malgun Gothic" w:hint="eastAsia"/>
                <w:lang w:val="ko" w:eastAsia="ko-KR"/>
              </w:rPr>
              <w:t>백분율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</w:tcBorders>
          </w:tcPr>
          <w:p w14:paraId="702F1417" w14:textId="77777777" w:rsidR="00E0018F" w:rsidRP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51%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5922B32F" w14:textId="77777777" w:rsidR="00E0018F" w:rsidRP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47%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</w:tcPr>
          <w:p w14:paraId="23410398" w14:textId="77777777" w:rsidR="00E0018F" w:rsidRP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3%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</w:tcPr>
          <w:p w14:paraId="103398D1" w14:textId="77777777" w:rsidR="00E0018F" w:rsidRPr="00E0018F" w:rsidRDefault="00E0018F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</w:p>
        </w:tc>
      </w:tr>
    </w:tbl>
    <w:p w14:paraId="3AD1A73F" w14:textId="77777777" w:rsidR="00B61BD1" w:rsidRDefault="00E005F9" w:rsidP="00B73975">
      <w:pPr>
        <w:spacing w:before="40" w:after="40"/>
        <w:rPr>
          <w:lang w:eastAsia="ko-KR"/>
        </w:rPr>
      </w:pPr>
      <w:r>
        <w:rPr>
          <w:rFonts w:ascii="Malgun Gothic" w:eastAsia="Malgun Gothic" w:hAnsi="Malgun Gothic" w:cs="Malgun Gothic" w:hint="eastAsia"/>
          <w:lang w:val="ko" w:eastAsia="ko-KR"/>
        </w:rPr>
        <w:t>참고: 반올림으로 인해 백분율의 합계가 100이 되지 않을 수 있음</w:t>
      </w:r>
      <w:r>
        <w:rPr>
          <w:rFonts w:ascii="Malgun Gothic" w:eastAsia="Malgun Gothic" w:hAnsi="Malgun Gothic" w:cs="Malgun Gothic" w:hint="eastAsia"/>
          <w:lang w:val="ko" w:eastAsia="ko-KR"/>
        </w:rPr>
        <w:br w:type="page"/>
      </w:r>
    </w:p>
    <w:p w14:paraId="1809E758" w14:textId="77777777" w:rsidR="006C4375" w:rsidRPr="00BF3141" w:rsidRDefault="00E005F9" w:rsidP="00B73975">
      <w:pPr>
        <w:pStyle w:val="Heading1"/>
        <w:pBdr>
          <w:bottom w:val="single" w:sz="4" w:space="1" w:color="auto"/>
        </w:pBdr>
        <w:spacing w:before="40" w:after="40"/>
        <w:rPr>
          <w:sz w:val="48"/>
          <w:szCs w:val="48"/>
          <w:lang w:eastAsia="ko-KR"/>
        </w:rPr>
      </w:pPr>
      <w:bookmarkStart w:id="9" w:name="_Toc256000005"/>
      <w:r w:rsidRPr="00F877A4">
        <w:rPr>
          <w:rFonts w:ascii="Malgun Gothic" w:eastAsia="Malgun Gothic" w:hAnsi="Malgun Gothic" w:cs="Malgun Gothic" w:hint="eastAsia"/>
          <w:sz w:val="48"/>
          <w:szCs w:val="48"/>
          <w:lang w:val="ko" w:eastAsia="ko-KR"/>
        </w:rPr>
        <w:lastRenderedPageBreak/>
        <w:t>고용 집중 행동 계획</w:t>
      </w:r>
      <w:bookmarkEnd w:id="9"/>
    </w:p>
    <w:p w14:paraId="4EFCCB12" w14:textId="77777777" w:rsidR="004B0B44" w:rsidRPr="006C498F" w:rsidRDefault="00E005F9" w:rsidP="00B73975">
      <w:pPr>
        <w:spacing w:before="40" w:after="40"/>
        <w:rPr>
          <w:lang w:eastAsia="ko-KR"/>
        </w:rPr>
      </w:pPr>
      <w:r w:rsidRPr="006C498F">
        <w:rPr>
          <w:rFonts w:ascii="Malgun Gothic" w:eastAsia="Malgun Gothic" w:hAnsi="Malgun Gothic" w:cs="Malgun Gothic" w:hint="eastAsia"/>
          <w:lang w:val="ko" w:eastAsia="ko-KR"/>
        </w:rPr>
        <w:t>고용 TAP에 따라 2023~2024년 기간 동안 호주, 주 및 테리토리 정부에 걸쳐 56개의 행동안이 보고되고 있습니다.</w:t>
      </w:r>
    </w:p>
    <w:p w14:paraId="530762E8" w14:textId="77777777" w:rsidR="009D3FC4" w:rsidRPr="00A56869" w:rsidRDefault="00E005F9" w:rsidP="00B73975">
      <w:pPr>
        <w:spacing w:before="40" w:after="40"/>
        <w:rPr>
          <w:b/>
          <w:bCs/>
          <w:lang w:eastAsia="ko-KR"/>
        </w:rPr>
      </w:pPr>
      <w:bookmarkStart w:id="10" w:name="_Hlk167262866"/>
      <w:r w:rsidRPr="00A56869">
        <w:rPr>
          <w:rFonts w:ascii="Malgun Gothic" w:eastAsia="Malgun Gothic" w:hAnsi="Malgun Gothic" w:cs="Malgun Gothic" w:hint="eastAsia"/>
          <w:b/>
          <w:bCs/>
          <w:lang w:val="ko" w:eastAsia="ko-KR"/>
        </w:rPr>
        <w:t>표 3: 고용 TAP - 2023-24년 정부별 행동안 현황</w:t>
      </w:r>
    </w:p>
    <w:tbl>
      <w:tblPr>
        <w:tblStyle w:val="GridTable6Colourful"/>
        <w:tblW w:w="9493" w:type="dxa"/>
        <w:tblLook w:val="04A0" w:firstRow="1" w:lastRow="0" w:firstColumn="1" w:lastColumn="0" w:noHBand="0" w:noVBand="1"/>
      </w:tblPr>
      <w:tblGrid>
        <w:gridCol w:w="2689"/>
        <w:gridCol w:w="2409"/>
        <w:gridCol w:w="1276"/>
        <w:gridCol w:w="1843"/>
        <w:gridCol w:w="1276"/>
      </w:tblGrid>
      <w:tr w:rsidR="00FB3FEE" w14:paraId="21A0E538" w14:textId="77777777" w:rsidTr="00FB3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D6A314D" w14:textId="77777777" w:rsidR="009D3FC4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정부</w:t>
            </w:r>
          </w:p>
        </w:tc>
        <w:tc>
          <w:tcPr>
            <w:tcW w:w="2409" w:type="dxa"/>
          </w:tcPr>
          <w:p w14:paraId="4DF23AB4" w14:textId="77777777" w:rsidR="009D3FC4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기간 내 완료됨</w:t>
            </w:r>
          </w:p>
        </w:tc>
        <w:tc>
          <w:tcPr>
            <w:tcW w:w="1276" w:type="dxa"/>
          </w:tcPr>
          <w:p w14:paraId="60C2DC29" w14:textId="77777777" w:rsidR="009D3FC4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진행 중</w:t>
            </w:r>
          </w:p>
        </w:tc>
        <w:tc>
          <w:tcPr>
            <w:tcW w:w="1843" w:type="dxa"/>
          </w:tcPr>
          <w:p w14:paraId="2E8509C1" w14:textId="77777777" w:rsidR="009D3FC4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 xml:space="preserve">중단됨 </w:t>
            </w:r>
          </w:p>
        </w:tc>
        <w:tc>
          <w:tcPr>
            <w:tcW w:w="1276" w:type="dxa"/>
          </w:tcPr>
          <w:p w14:paraId="40D40A6E" w14:textId="77777777" w:rsidR="009D3FC4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합계</w:t>
            </w:r>
          </w:p>
        </w:tc>
      </w:tr>
      <w:tr w:rsidR="00FB3FEE" w14:paraId="1B48A4F6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4866538" w14:textId="77777777" w:rsidR="00D25013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호주 정부</w:t>
            </w:r>
          </w:p>
        </w:tc>
        <w:tc>
          <w:tcPr>
            <w:tcW w:w="2409" w:type="dxa"/>
          </w:tcPr>
          <w:p w14:paraId="22E5E0F3" w14:textId="77777777" w:rsidR="00D25013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67F38851" w14:textId="77777777" w:rsidR="00D25013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val="ko" w:eastAsia="ko-KR"/>
              </w:rPr>
              <w:t>7</w:t>
            </w:r>
          </w:p>
        </w:tc>
        <w:tc>
          <w:tcPr>
            <w:tcW w:w="1843" w:type="dxa"/>
          </w:tcPr>
          <w:p w14:paraId="04C1748E" w14:textId="77777777" w:rsidR="00D25013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0CA118FF" w14:textId="77777777" w:rsidR="00D25013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7</w:t>
            </w:r>
          </w:p>
        </w:tc>
      </w:tr>
      <w:tr w:rsidR="00FB3FEE" w14:paraId="73C7F2F2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CED3F4B" w14:textId="77777777" w:rsidR="00D25013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뉴사우스웨일즈</w:t>
            </w:r>
          </w:p>
        </w:tc>
        <w:tc>
          <w:tcPr>
            <w:tcW w:w="2409" w:type="dxa"/>
          </w:tcPr>
          <w:p w14:paraId="44A1F67D" w14:textId="77777777" w:rsidR="00D25013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4</w:t>
            </w:r>
          </w:p>
        </w:tc>
        <w:tc>
          <w:tcPr>
            <w:tcW w:w="1276" w:type="dxa"/>
          </w:tcPr>
          <w:p w14:paraId="1479F5E0" w14:textId="77777777" w:rsidR="00D25013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val="ko" w:eastAsia="ko-KR"/>
              </w:rPr>
              <w:t>2</w:t>
            </w:r>
          </w:p>
        </w:tc>
        <w:tc>
          <w:tcPr>
            <w:tcW w:w="1843" w:type="dxa"/>
          </w:tcPr>
          <w:p w14:paraId="25DA4B66" w14:textId="77777777" w:rsidR="00D25013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428B444C" w14:textId="77777777" w:rsidR="00D25013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6</w:t>
            </w:r>
          </w:p>
        </w:tc>
      </w:tr>
      <w:tr w:rsidR="00FB3FEE" w14:paraId="2E299E2D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8C017DD" w14:textId="77777777" w:rsidR="00D25013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빅토리아</w:t>
            </w:r>
          </w:p>
        </w:tc>
        <w:tc>
          <w:tcPr>
            <w:tcW w:w="2409" w:type="dxa"/>
          </w:tcPr>
          <w:p w14:paraId="5C604D21" w14:textId="77777777" w:rsidR="00D25013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3</w:t>
            </w:r>
          </w:p>
        </w:tc>
        <w:tc>
          <w:tcPr>
            <w:tcW w:w="1276" w:type="dxa"/>
          </w:tcPr>
          <w:p w14:paraId="757BCEA4" w14:textId="77777777" w:rsidR="00D25013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val="ko" w:eastAsia="ko-KR"/>
              </w:rPr>
              <w:t>10</w:t>
            </w:r>
          </w:p>
        </w:tc>
        <w:tc>
          <w:tcPr>
            <w:tcW w:w="1843" w:type="dxa"/>
          </w:tcPr>
          <w:p w14:paraId="29B359BF" w14:textId="77777777" w:rsidR="00D25013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6086CB14" w14:textId="77777777" w:rsidR="00D25013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13</w:t>
            </w:r>
          </w:p>
        </w:tc>
      </w:tr>
      <w:tr w:rsidR="00FB3FEE" w14:paraId="75109F64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A5EB02" w14:textId="77777777" w:rsidR="00D25013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퀸즐랜드</w:t>
            </w:r>
          </w:p>
        </w:tc>
        <w:tc>
          <w:tcPr>
            <w:tcW w:w="2409" w:type="dxa"/>
          </w:tcPr>
          <w:p w14:paraId="31356A38" w14:textId="77777777" w:rsidR="00D25013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5</w:t>
            </w:r>
          </w:p>
        </w:tc>
        <w:tc>
          <w:tcPr>
            <w:tcW w:w="1276" w:type="dxa"/>
          </w:tcPr>
          <w:p w14:paraId="6938AC8D" w14:textId="77777777" w:rsidR="00D25013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val="ko" w:eastAsia="ko-KR"/>
              </w:rPr>
              <w:t>1</w:t>
            </w:r>
          </w:p>
        </w:tc>
        <w:tc>
          <w:tcPr>
            <w:tcW w:w="1843" w:type="dxa"/>
          </w:tcPr>
          <w:p w14:paraId="3E407EA1" w14:textId="77777777" w:rsidR="00D25013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4B46C56C" w14:textId="77777777" w:rsidR="00D25013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6</w:t>
            </w:r>
          </w:p>
        </w:tc>
      </w:tr>
      <w:tr w:rsidR="00FB3FEE" w14:paraId="70E2A66F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9BFB365" w14:textId="77777777" w:rsidR="00D25013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서호주</w:t>
            </w:r>
          </w:p>
        </w:tc>
        <w:tc>
          <w:tcPr>
            <w:tcW w:w="2409" w:type="dxa"/>
          </w:tcPr>
          <w:p w14:paraId="6A51EB1A" w14:textId="77777777" w:rsidR="00D25013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63B5343D" w14:textId="77777777" w:rsidR="00D25013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val="ko" w:eastAsia="ko-KR"/>
              </w:rPr>
              <w:t>5</w:t>
            </w:r>
          </w:p>
        </w:tc>
        <w:tc>
          <w:tcPr>
            <w:tcW w:w="1843" w:type="dxa"/>
          </w:tcPr>
          <w:p w14:paraId="39A1E24D" w14:textId="77777777" w:rsidR="00D25013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val="ko" w:eastAsia="ko-KR"/>
              </w:rPr>
              <w:t>1</w:t>
            </w:r>
          </w:p>
        </w:tc>
        <w:tc>
          <w:tcPr>
            <w:tcW w:w="1276" w:type="dxa"/>
          </w:tcPr>
          <w:p w14:paraId="12736B28" w14:textId="77777777" w:rsidR="00D25013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6</w:t>
            </w:r>
          </w:p>
        </w:tc>
      </w:tr>
      <w:tr w:rsidR="00FB3FEE" w14:paraId="36FD7D9E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217E669" w14:textId="77777777" w:rsidR="00D25013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남호주</w:t>
            </w:r>
          </w:p>
        </w:tc>
        <w:tc>
          <w:tcPr>
            <w:tcW w:w="2409" w:type="dxa"/>
          </w:tcPr>
          <w:p w14:paraId="29EF2E2D" w14:textId="77777777" w:rsidR="00D25013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7</w:t>
            </w:r>
          </w:p>
        </w:tc>
        <w:tc>
          <w:tcPr>
            <w:tcW w:w="1276" w:type="dxa"/>
          </w:tcPr>
          <w:p w14:paraId="57CB3AA1" w14:textId="77777777" w:rsidR="00D25013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val="ko" w:eastAsia="ko-KR"/>
              </w:rPr>
              <w:t>2</w:t>
            </w:r>
          </w:p>
        </w:tc>
        <w:tc>
          <w:tcPr>
            <w:tcW w:w="1843" w:type="dxa"/>
          </w:tcPr>
          <w:p w14:paraId="2A951ADD" w14:textId="77777777" w:rsidR="00D25013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35346B19" w14:textId="77777777" w:rsidR="00D25013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9</w:t>
            </w:r>
          </w:p>
        </w:tc>
      </w:tr>
      <w:tr w:rsidR="00FB3FEE" w14:paraId="63C88A08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5C8E094" w14:textId="77777777" w:rsidR="00D25013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태즈매니아</w:t>
            </w:r>
          </w:p>
        </w:tc>
        <w:tc>
          <w:tcPr>
            <w:tcW w:w="2409" w:type="dxa"/>
          </w:tcPr>
          <w:p w14:paraId="765C60DC" w14:textId="77777777" w:rsidR="00D25013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2</w:t>
            </w:r>
          </w:p>
        </w:tc>
        <w:tc>
          <w:tcPr>
            <w:tcW w:w="1276" w:type="dxa"/>
          </w:tcPr>
          <w:p w14:paraId="50FCC29E" w14:textId="77777777" w:rsidR="00D25013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val="ko" w:eastAsia="ko-KR"/>
              </w:rPr>
              <w:t>0</w:t>
            </w:r>
          </w:p>
        </w:tc>
        <w:tc>
          <w:tcPr>
            <w:tcW w:w="1843" w:type="dxa"/>
          </w:tcPr>
          <w:p w14:paraId="0BC31A6B" w14:textId="77777777" w:rsidR="00D25013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56D92761" w14:textId="77777777" w:rsidR="00D25013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2</w:t>
            </w:r>
          </w:p>
        </w:tc>
      </w:tr>
      <w:tr w:rsidR="00FB3FEE" w14:paraId="27DC9FDC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F642DEC" w14:textId="0D279416" w:rsidR="00D25013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 xml:space="preserve">호주 수도 준주 </w:t>
            </w:r>
          </w:p>
        </w:tc>
        <w:tc>
          <w:tcPr>
            <w:tcW w:w="2409" w:type="dxa"/>
          </w:tcPr>
          <w:p w14:paraId="6142887B" w14:textId="77777777" w:rsidR="00D25013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1</w:t>
            </w:r>
          </w:p>
        </w:tc>
        <w:tc>
          <w:tcPr>
            <w:tcW w:w="1276" w:type="dxa"/>
          </w:tcPr>
          <w:p w14:paraId="507AB70A" w14:textId="77777777" w:rsidR="00D25013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val="ko" w:eastAsia="ko-KR"/>
              </w:rPr>
              <w:t>1</w:t>
            </w:r>
          </w:p>
        </w:tc>
        <w:tc>
          <w:tcPr>
            <w:tcW w:w="1843" w:type="dxa"/>
          </w:tcPr>
          <w:p w14:paraId="0ECCEB1A" w14:textId="77777777" w:rsidR="00D25013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66641092" w14:textId="77777777" w:rsidR="00D25013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2</w:t>
            </w:r>
          </w:p>
        </w:tc>
      </w:tr>
      <w:tr w:rsidR="00FB3FEE" w14:paraId="52CA9377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5ED8733" w14:textId="77777777" w:rsidR="00D25013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노던 테리토리</w:t>
            </w:r>
          </w:p>
        </w:tc>
        <w:tc>
          <w:tcPr>
            <w:tcW w:w="2409" w:type="dxa"/>
          </w:tcPr>
          <w:p w14:paraId="146885EC" w14:textId="77777777" w:rsidR="00D25013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5</w:t>
            </w:r>
          </w:p>
        </w:tc>
        <w:tc>
          <w:tcPr>
            <w:tcW w:w="1276" w:type="dxa"/>
          </w:tcPr>
          <w:p w14:paraId="08E672C6" w14:textId="77777777" w:rsidR="00D25013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val="ko" w:eastAsia="ko-KR"/>
              </w:rPr>
              <w:t>0</w:t>
            </w:r>
          </w:p>
        </w:tc>
        <w:tc>
          <w:tcPr>
            <w:tcW w:w="1843" w:type="dxa"/>
          </w:tcPr>
          <w:p w14:paraId="0BCDC6B6" w14:textId="77777777" w:rsidR="00D25013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704CF11B" w14:textId="77777777" w:rsidR="00D25013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5</w:t>
            </w:r>
          </w:p>
        </w:tc>
      </w:tr>
      <w:tr w:rsidR="00FB3FEE" w14:paraId="74E9E0C1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0882368" w14:textId="77777777" w:rsidR="009D3FC4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전국 합계</w:t>
            </w:r>
          </w:p>
        </w:tc>
        <w:tc>
          <w:tcPr>
            <w:tcW w:w="2409" w:type="dxa"/>
          </w:tcPr>
          <w:p w14:paraId="41C32B31" w14:textId="77777777" w:rsidR="009D3FC4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27</w:t>
            </w:r>
          </w:p>
        </w:tc>
        <w:tc>
          <w:tcPr>
            <w:tcW w:w="1276" w:type="dxa"/>
          </w:tcPr>
          <w:p w14:paraId="775CCB8B" w14:textId="77777777" w:rsidR="009D3FC4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28</w:t>
            </w:r>
          </w:p>
        </w:tc>
        <w:tc>
          <w:tcPr>
            <w:tcW w:w="1843" w:type="dxa"/>
          </w:tcPr>
          <w:p w14:paraId="3DF97E0B" w14:textId="77777777" w:rsidR="009D3FC4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1</w:t>
            </w:r>
          </w:p>
        </w:tc>
        <w:tc>
          <w:tcPr>
            <w:tcW w:w="1276" w:type="dxa"/>
          </w:tcPr>
          <w:p w14:paraId="2765513A" w14:textId="77777777" w:rsidR="009D3FC4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56</w:t>
            </w:r>
          </w:p>
        </w:tc>
      </w:tr>
    </w:tbl>
    <w:p w14:paraId="4B603F47" w14:textId="77777777" w:rsidR="009D3FC4" w:rsidRPr="00A56869" w:rsidRDefault="00E005F9" w:rsidP="001D5E70">
      <w:pPr>
        <w:spacing w:before="300" w:after="40"/>
        <w:rPr>
          <w:b/>
          <w:bCs/>
          <w:lang w:eastAsia="ko-KR"/>
        </w:rPr>
      </w:pPr>
      <w:r w:rsidRPr="00A56869">
        <w:rPr>
          <w:rFonts w:ascii="Malgun Gothic" w:eastAsia="Malgun Gothic" w:hAnsi="Malgun Gothic" w:cs="Malgun Gothic" w:hint="eastAsia"/>
          <w:b/>
          <w:bCs/>
          <w:lang w:val="ko" w:eastAsia="ko-KR"/>
        </w:rPr>
        <w:t>표 4: 고용 TAP - 2023-24년 목표별 행동안 현황</w:t>
      </w:r>
    </w:p>
    <w:tbl>
      <w:tblPr>
        <w:tblStyle w:val="GridTable6Colourful"/>
        <w:tblW w:w="9493" w:type="dxa"/>
        <w:tblLook w:val="04A0" w:firstRow="1" w:lastRow="0" w:firstColumn="1" w:lastColumn="0" w:noHBand="0" w:noVBand="1"/>
      </w:tblPr>
      <w:tblGrid>
        <w:gridCol w:w="2689"/>
        <w:gridCol w:w="2409"/>
        <w:gridCol w:w="1276"/>
        <w:gridCol w:w="1701"/>
        <w:gridCol w:w="1418"/>
      </w:tblGrid>
      <w:tr w:rsidR="00FB3FEE" w14:paraId="18A2B3EE" w14:textId="77777777" w:rsidTr="00FB3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66867AD" w14:textId="77777777" w:rsidR="009D3FC4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TAP</w:t>
            </w:r>
          </w:p>
        </w:tc>
        <w:tc>
          <w:tcPr>
            <w:tcW w:w="2409" w:type="dxa"/>
          </w:tcPr>
          <w:p w14:paraId="2E5E2C5E" w14:textId="77777777" w:rsidR="009D3FC4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기간 내 완료됨</w:t>
            </w:r>
          </w:p>
        </w:tc>
        <w:tc>
          <w:tcPr>
            <w:tcW w:w="1276" w:type="dxa"/>
          </w:tcPr>
          <w:p w14:paraId="6DD8E7CA" w14:textId="77777777" w:rsidR="009D3FC4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진행 중</w:t>
            </w:r>
          </w:p>
        </w:tc>
        <w:tc>
          <w:tcPr>
            <w:tcW w:w="1701" w:type="dxa"/>
          </w:tcPr>
          <w:p w14:paraId="354121D3" w14:textId="77777777" w:rsidR="009D3FC4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 xml:space="preserve">중단됨 </w:t>
            </w:r>
          </w:p>
        </w:tc>
        <w:tc>
          <w:tcPr>
            <w:tcW w:w="1418" w:type="dxa"/>
          </w:tcPr>
          <w:p w14:paraId="1EBB75CB" w14:textId="77777777" w:rsidR="009D3FC4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합계</w:t>
            </w:r>
          </w:p>
        </w:tc>
      </w:tr>
      <w:tr w:rsidR="00FB3FEE" w14:paraId="51D72640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4DD7A5E" w14:textId="77777777" w:rsidR="009D3FC4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목표 1</w:t>
            </w:r>
          </w:p>
        </w:tc>
        <w:tc>
          <w:tcPr>
            <w:tcW w:w="2409" w:type="dxa"/>
          </w:tcPr>
          <w:p w14:paraId="2FAC37E0" w14:textId="77777777" w:rsidR="009D3FC4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17</w:t>
            </w:r>
          </w:p>
        </w:tc>
        <w:tc>
          <w:tcPr>
            <w:tcW w:w="1276" w:type="dxa"/>
          </w:tcPr>
          <w:p w14:paraId="7CE84A0A" w14:textId="77777777" w:rsidR="009D3FC4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18</w:t>
            </w:r>
          </w:p>
        </w:tc>
        <w:tc>
          <w:tcPr>
            <w:tcW w:w="1701" w:type="dxa"/>
          </w:tcPr>
          <w:p w14:paraId="766D4E47" w14:textId="77777777" w:rsidR="009D3FC4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1</w:t>
            </w:r>
          </w:p>
        </w:tc>
        <w:tc>
          <w:tcPr>
            <w:tcW w:w="1418" w:type="dxa"/>
          </w:tcPr>
          <w:p w14:paraId="5A60E251" w14:textId="77777777" w:rsidR="009D3FC4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36</w:t>
            </w:r>
          </w:p>
        </w:tc>
      </w:tr>
      <w:tr w:rsidR="00FB3FEE" w14:paraId="5B45ACC7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12" w:space="0" w:color="auto"/>
            </w:tcBorders>
          </w:tcPr>
          <w:p w14:paraId="45E34382" w14:textId="77777777" w:rsidR="009D3FC4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목표 2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3AA1BF66" w14:textId="77777777" w:rsidR="009D3FC4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10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A38787B" w14:textId="77777777" w:rsidR="009D3FC4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10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372EB04" w14:textId="77777777" w:rsidR="009D3FC4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AAEB43F" w14:textId="77777777" w:rsidR="009D3FC4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20</w:t>
            </w:r>
          </w:p>
        </w:tc>
      </w:tr>
      <w:tr w:rsidR="00FB3FEE" w14:paraId="32219444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  <w:bottom w:val="double" w:sz="4" w:space="0" w:color="auto"/>
            </w:tcBorders>
          </w:tcPr>
          <w:p w14:paraId="1B022A9B" w14:textId="77777777" w:rsidR="009D3FC4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전체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</w:tcBorders>
          </w:tcPr>
          <w:p w14:paraId="3D294DC2" w14:textId="77777777" w:rsidR="009D3FC4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27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</w:tcPr>
          <w:p w14:paraId="7498CFF5" w14:textId="77777777" w:rsidR="009D3FC4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28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14:paraId="256EEAF5" w14:textId="77777777" w:rsidR="009D3FC4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2B3883B6" w14:textId="77777777" w:rsidR="009D3FC4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56</w:t>
            </w:r>
          </w:p>
        </w:tc>
      </w:tr>
      <w:bookmarkEnd w:id="10"/>
    </w:tbl>
    <w:p w14:paraId="4D41C28E" w14:textId="77777777" w:rsidR="003151CB" w:rsidRDefault="00E005F9" w:rsidP="00B73975">
      <w:pPr>
        <w:spacing w:before="40" w:after="40"/>
        <w:rPr>
          <w:lang w:eastAsia="ko-KR"/>
        </w:rPr>
      </w:pPr>
      <w:r>
        <w:rPr>
          <w:rFonts w:hint="eastAsia"/>
          <w:lang w:eastAsia="ko-KR"/>
        </w:rPr>
        <w:br w:type="page"/>
      </w:r>
    </w:p>
    <w:p w14:paraId="6ED190DC" w14:textId="77777777" w:rsidR="00DC7B30" w:rsidRPr="00F877A4" w:rsidRDefault="00E005F9" w:rsidP="00B73975">
      <w:pPr>
        <w:pStyle w:val="Heading1"/>
        <w:pBdr>
          <w:bottom w:val="single" w:sz="4" w:space="1" w:color="auto"/>
        </w:pBdr>
        <w:spacing w:before="40" w:after="40"/>
        <w:rPr>
          <w:sz w:val="48"/>
          <w:szCs w:val="48"/>
          <w:lang w:eastAsia="ko-KR"/>
        </w:rPr>
      </w:pPr>
      <w:bookmarkStart w:id="11" w:name="_Toc256000006"/>
      <w:r w:rsidRPr="00F877A4">
        <w:rPr>
          <w:rFonts w:ascii="Malgun Gothic" w:eastAsia="Malgun Gothic" w:hAnsi="Malgun Gothic" w:cs="Malgun Gothic" w:hint="eastAsia"/>
          <w:sz w:val="48"/>
          <w:szCs w:val="48"/>
          <w:lang w:val="ko" w:eastAsia="ko-KR"/>
        </w:rPr>
        <w:lastRenderedPageBreak/>
        <w:t>지역사회의 태도 집중 행동 계획</w:t>
      </w:r>
      <w:bookmarkEnd w:id="11"/>
    </w:p>
    <w:p w14:paraId="78AF2880" w14:textId="77777777" w:rsidR="008A3063" w:rsidRPr="006C498F" w:rsidRDefault="00E005F9" w:rsidP="00B73975">
      <w:pPr>
        <w:spacing w:before="40" w:after="40"/>
        <w:outlineLvl w:val="1"/>
        <w:rPr>
          <w:b/>
          <w:sz w:val="36"/>
          <w:szCs w:val="36"/>
          <w:lang w:eastAsia="ko-KR"/>
        </w:rPr>
      </w:pPr>
      <w:bookmarkStart w:id="12" w:name="_Toc256000007"/>
      <w:r w:rsidRPr="006C498F">
        <w:rPr>
          <w:rFonts w:ascii="Malgun Gothic" w:eastAsia="Malgun Gothic" w:hAnsi="Malgun Gothic" w:cs="Malgun Gothic" w:hint="eastAsia"/>
          <w:b/>
          <w:sz w:val="36"/>
          <w:szCs w:val="36"/>
          <w:lang w:val="ko" w:eastAsia="ko-KR"/>
        </w:rPr>
        <w:t>서문</w:t>
      </w:r>
      <w:bookmarkEnd w:id="12"/>
    </w:p>
    <w:p w14:paraId="72B1BBF2" w14:textId="77777777" w:rsidR="007417AF" w:rsidRPr="006C498F" w:rsidRDefault="00E005F9" w:rsidP="00B73975">
      <w:pPr>
        <w:spacing w:before="40" w:after="40"/>
        <w:rPr>
          <w:lang w:eastAsia="ko-KR"/>
        </w:rPr>
      </w:pPr>
      <w:r w:rsidRPr="006C498F">
        <w:rPr>
          <w:rFonts w:ascii="Malgun Gothic" w:eastAsia="Malgun Gothic" w:hAnsi="Malgun Gothic" w:cs="Malgun Gothic" w:hint="eastAsia"/>
          <w:lang w:val="ko" w:eastAsia="ko-KR"/>
        </w:rPr>
        <w:t xml:space="preserve">지역사회의 태도 TAP에 따라 2023~2024년 기간 동안 호주, 주 및 테리토리 정부에 걸쳐 43개의 행동안이 보고되고 있습니다. </w:t>
      </w:r>
    </w:p>
    <w:p w14:paraId="27842016" w14:textId="77777777" w:rsidR="006146CF" w:rsidRPr="00A56869" w:rsidRDefault="00E005F9" w:rsidP="00B73975">
      <w:pPr>
        <w:spacing w:before="40" w:after="40"/>
        <w:rPr>
          <w:b/>
          <w:bCs/>
          <w:lang w:eastAsia="ko-KR"/>
        </w:rPr>
      </w:pPr>
      <w:r w:rsidRPr="00A56869">
        <w:rPr>
          <w:rFonts w:ascii="Malgun Gothic" w:eastAsia="Malgun Gothic" w:hAnsi="Malgun Gothic" w:cs="Malgun Gothic" w:hint="eastAsia"/>
          <w:b/>
          <w:bCs/>
          <w:lang w:val="ko" w:eastAsia="ko-KR"/>
        </w:rPr>
        <w:t>표 5: 지역사회의 태도 TAP - 2023-24년 정부별 행동안 현황</w:t>
      </w:r>
    </w:p>
    <w:tbl>
      <w:tblPr>
        <w:tblStyle w:val="GridTable6Colourful"/>
        <w:tblW w:w="9493" w:type="dxa"/>
        <w:tblLook w:val="04A0" w:firstRow="1" w:lastRow="0" w:firstColumn="1" w:lastColumn="0" w:noHBand="0" w:noVBand="1"/>
      </w:tblPr>
      <w:tblGrid>
        <w:gridCol w:w="2689"/>
        <w:gridCol w:w="2409"/>
        <w:gridCol w:w="1418"/>
        <w:gridCol w:w="1701"/>
        <w:gridCol w:w="1276"/>
      </w:tblGrid>
      <w:tr w:rsidR="00FB3FEE" w14:paraId="11AA01DA" w14:textId="77777777" w:rsidTr="00FB3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2CFB87F" w14:textId="77777777" w:rsidR="006146CF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정부</w:t>
            </w:r>
          </w:p>
        </w:tc>
        <w:tc>
          <w:tcPr>
            <w:tcW w:w="2409" w:type="dxa"/>
          </w:tcPr>
          <w:p w14:paraId="45E5A512" w14:textId="77777777" w:rsidR="006146CF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기간 내 완료됨</w:t>
            </w:r>
          </w:p>
        </w:tc>
        <w:tc>
          <w:tcPr>
            <w:tcW w:w="1418" w:type="dxa"/>
          </w:tcPr>
          <w:p w14:paraId="15FA8194" w14:textId="77777777" w:rsidR="006146CF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진행 중</w:t>
            </w:r>
          </w:p>
        </w:tc>
        <w:tc>
          <w:tcPr>
            <w:tcW w:w="1701" w:type="dxa"/>
          </w:tcPr>
          <w:p w14:paraId="4649BCAB" w14:textId="77777777" w:rsidR="006146CF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 xml:space="preserve">중단됨 </w:t>
            </w:r>
          </w:p>
        </w:tc>
        <w:tc>
          <w:tcPr>
            <w:tcW w:w="1276" w:type="dxa"/>
          </w:tcPr>
          <w:p w14:paraId="15D7C4EA" w14:textId="77777777" w:rsidR="006146CF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합계</w:t>
            </w:r>
          </w:p>
        </w:tc>
      </w:tr>
      <w:tr w:rsidR="00FB3FEE" w14:paraId="00DEDFAB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215CE8E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호주 정부</w:t>
            </w:r>
          </w:p>
        </w:tc>
        <w:tc>
          <w:tcPr>
            <w:tcW w:w="2409" w:type="dxa"/>
          </w:tcPr>
          <w:p w14:paraId="59A1E691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418" w:type="dxa"/>
          </w:tcPr>
          <w:p w14:paraId="33171F5E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1</w:t>
            </w:r>
          </w:p>
        </w:tc>
        <w:tc>
          <w:tcPr>
            <w:tcW w:w="1701" w:type="dxa"/>
          </w:tcPr>
          <w:p w14:paraId="191B390F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4468BB1B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1</w:t>
            </w:r>
          </w:p>
        </w:tc>
      </w:tr>
      <w:tr w:rsidR="00FB3FEE" w14:paraId="707952CC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13742F8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뉴사우스웨일즈</w:t>
            </w:r>
          </w:p>
        </w:tc>
        <w:tc>
          <w:tcPr>
            <w:tcW w:w="2409" w:type="dxa"/>
          </w:tcPr>
          <w:p w14:paraId="4010DF24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10</w:t>
            </w:r>
          </w:p>
        </w:tc>
        <w:tc>
          <w:tcPr>
            <w:tcW w:w="1418" w:type="dxa"/>
          </w:tcPr>
          <w:p w14:paraId="624D2C25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701" w:type="dxa"/>
          </w:tcPr>
          <w:p w14:paraId="45A384A6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2D249BCA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10</w:t>
            </w:r>
          </w:p>
        </w:tc>
      </w:tr>
      <w:tr w:rsidR="00FB3FEE" w14:paraId="7AC21D5F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96A41B5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빅토리아</w:t>
            </w:r>
          </w:p>
        </w:tc>
        <w:tc>
          <w:tcPr>
            <w:tcW w:w="2409" w:type="dxa"/>
          </w:tcPr>
          <w:p w14:paraId="7C67C8A4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4</w:t>
            </w:r>
          </w:p>
        </w:tc>
        <w:tc>
          <w:tcPr>
            <w:tcW w:w="1418" w:type="dxa"/>
          </w:tcPr>
          <w:p w14:paraId="34894094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3</w:t>
            </w:r>
          </w:p>
        </w:tc>
        <w:tc>
          <w:tcPr>
            <w:tcW w:w="1701" w:type="dxa"/>
          </w:tcPr>
          <w:p w14:paraId="107F3121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7A8C7DC6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7</w:t>
            </w:r>
          </w:p>
        </w:tc>
      </w:tr>
      <w:tr w:rsidR="00FB3FEE" w14:paraId="1E8E63D5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3EDBCE0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퀸즐랜드</w:t>
            </w:r>
          </w:p>
        </w:tc>
        <w:tc>
          <w:tcPr>
            <w:tcW w:w="2409" w:type="dxa"/>
          </w:tcPr>
          <w:p w14:paraId="52739E7D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4</w:t>
            </w:r>
          </w:p>
        </w:tc>
        <w:tc>
          <w:tcPr>
            <w:tcW w:w="1418" w:type="dxa"/>
          </w:tcPr>
          <w:p w14:paraId="3893F555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2</w:t>
            </w:r>
          </w:p>
        </w:tc>
        <w:tc>
          <w:tcPr>
            <w:tcW w:w="1701" w:type="dxa"/>
          </w:tcPr>
          <w:p w14:paraId="1F378224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2F8864C3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6</w:t>
            </w:r>
          </w:p>
        </w:tc>
      </w:tr>
      <w:tr w:rsidR="00FB3FEE" w14:paraId="167CC93E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798B7CC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서호주</w:t>
            </w:r>
          </w:p>
        </w:tc>
        <w:tc>
          <w:tcPr>
            <w:tcW w:w="2409" w:type="dxa"/>
          </w:tcPr>
          <w:p w14:paraId="18CFE9A6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1</w:t>
            </w:r>
          </w:p>
        </w:tc>
        <w:tc>
          <w:tcPr>
            <w:tcW w:w="1418" w:type="dxa"/>
          </w:tcPr>
          <w:p w14:paraId="7B43454A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1</w:t>
            </w:r>
          </w:p>
        </w:tc>
        <w:tc>
          <w:tcPr>
            <w:tcW w:w="1701" w:type="dxa"/>
          </w:tcPr>
          <w:p w14:paraId="5EC62CBB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73AEDDB8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2</w:t>
            </w:r>
          </w:p>
        </w:tc>
      </w:tr>
      <w:tr w:rsidR="00FB3FEE" w14:paraId="73F84889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C410A7E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남호주</w:t>
            </w:r>
          </w:p>
        </w:tc>
        <w:tc>
          <w:tcPr>
            <w:tcW w:w="2409" w:type="dxa"/>
          </w:tcPr>
          <w:p w14:paraId="763C5BBC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418" w:type="dxa"/>
          </w:tcPr>
          <w:p w14:paraId="049844F2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4</w:t>
            </w:r>
          </w:p>
        </w:tc>
        <w:tc>
          <w:tcPr>
            <w:tcW w:w="1701" w:type="dxa"/>
          </w:tcPr>
          <w:p w14:paraId="60999EF3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0073C279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4</w:t>
            </w:r>
          </w:p>
        </w:tc>
      </w:tr>
      <w:tr w:rsidR="00FB3FEE" w14:paraId="39947AB4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703B2E6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태즈매니아</w:t>
            </w:r>
          </w:p>
        </w:tc>
        <w:tc>
          <w:tcPr>
            <w:tcW w:w="2409" w:type="dxa"/>
          </w:tcPr>
          <w:p w14:paraId="03F2DBA1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418" w:type="dxa"/>
          </w:tcPr>
          <w:p w14:paraId="16E05A33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4</w:t>
            </w:r>
          </w:p>
        </w:tc>
        <w:tc>
          <w:tcPr>
            <w:tcW w:w="1701" w:type="dxa"/>
          </w:tcPr>
          <w:p w14:paraId="37F11E89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382D369A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4</w:t>
            </w:r>
          </w:p>
        </w:tc>
      </w:tr>
      <w:tr w:rsidR="00FB3FEE" w14:paraId="29D9DBA9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0340D2E" w14:textId="4268C916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 xml:space="preserve">호주 수도 준주 </w:t>
            </w:r>
          </w:p>
        </w:tc>
        <w:tc>
          <w:tcPr>
            <w:tcW w:w="2409" w:type="dxa"/>
          </w:tcPr>
          <w:p w14:paraId="37EA639F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3</w:t>
            </w:r>
          </w:p>
        </w:tc>
        <w:tc>
          <w:tcPr>
            <w:tcW w:w="1418" w:type="dxa"/>
          </w:tcPr>
          <w:p w14:paraId="35FC904C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2</w:t>
            </w:r>
          </w:p>
        </w:tc>
        <w:tc>
          <w:tcPr>
            <w:tcW w:w="1701" w:type="dxa"/>
          </w:tcPr>
          <w:p w14:paraId="35387CAA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5313636B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5</w:t>
            </w:r>
          </w:p>
        </w:tc>
      </w:tr>
      <w:tr w:rsidR="00FB3FEE" w14:paraId="66A6AF08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5CCA96E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노던 테리토리</w:t>
            </w:r>
          </w:p>
        </w:tc>
        <w:tc>
          <w:tcPr>
            <w:tcW w:w="2409" w:type="dxa"/>
          </w:tcPr>
          <w:p w14:paraId="378C9BEE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4</w:t>
            </w:r>
          </w:p>
        </w:tc>
        <w:tc>
          <w:tcPr>
            <w:tcW w:w="1418" w:type="dxa"/>
          </w:tcPr>
          <w:p w14:paraId="2846D16E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701" w:type="dxa"/>
          </w:tcPr>
          <w:p w14:paraId="3FDD25E1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2202F611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9D333A">
              <w:rPr>
                <w:rFonts w:ascii="Malgun Gothic" w:eastAsia="Malgun Gothic" w:hAnsi="Malgun Gothic" w:cs="Malgun Gothic" w:hint="eastAsia"/>
                <w:lang w:val="ko" w:eastAsia="ko-KR"/>
              </w:rPr>
              <w:t>4</w:t>
            </w:r>
          </w:p>
        </w:tc>
      </w:tr>
      <w:tr w:rsidR="00FB3FEE" w14:paraId="18C14164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395C357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전국 합계</w:t>
            </w:r>
          </w:p>
        </w:tc>
        <w:tc>
          <w:tcPr>
            <w:tcW w:w="2409" w:type="dxa"/>
          </w:tcPr>
          <w:p w14:paraId="437396A1" w14:textId="77777777" w:rsidR="00C82759" w:rsidRPr="00C8275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26</w:t>
            </w:r>
          </w:p>
        </w:tc>
        <w:tc>
          <w:tcPr>
            <w:tcW w:w="1418" w:type="dxa"/>
          </w:tcPr>
          <w:p w14:paraId="446676E7" w14:textId="77777777" w:rsidR="00C82759" w:rsidRPr="00C8275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17</w:t>
            </w:r>
          </w:p>
        </w:tc>
        <w:tc>
          <w:tcPr>
            <w:tcW w:w="1701" w:type="dxa"/>
          </w:tcPr>
          <w:p w14:paraId="29EC62A5" w14:textId="77777777" w:rsidR="00C82759" w:rsidRPr="00C8275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6C912EE7" w14:textId="77777777" w:rsidR="00C82759" w:rsidRPr="00C8275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43</w:t>
            </w:r>
          </w:p>
        </w:tc>
      </w:tr>
    </w:tbl>
    <w:p w14:paraId="48F65B57" w14:textId="77777777" w:rsidR="006146CF" w:rsidRPr="00A56869" w:rsidRDefault="00E005F9" w:rsidP="001D5E70">
      <w:pPr>
        <w:spacing w:before="300" w:after="10"/>
        <w:rPr>
          <w:b/>
          <w:bCs/>
          <w:lang w:eastAsia="ko-KR"/>
        </w:rPr>
      </w:pPr>
      <w:r w:rsidRPr="00A56869">
        <w:rPr>
          <w:rFonts w:ascii="Malgun Gothic" w:eastAsia="Malgun Gothic" w:hAnsi="Malgun Gothic" w:cs="Malgun Gothic" w:hint="eastAsia"/>
          <w:b/>
          <w:bCs/>
          <w:lang w:val="ko" w:eastAsia="ko-KR"/>
        </w:rPr>
        <w:t>표 6: 지역사회의 태도 TAP - 2023-24년 목표별 행동안 현황</w:t>
      </w:r>
    </w:p>
    <w:tbl>
      <w:tblPr>
        <w:tblStyle w:val="GridTable6Colourful"/>
        <w:tblW w:w="9493" w:type="dxa"/>
        <w:tblLook w:val="04A0" w:firstRow="1" w:lastRow="0" w:firstColumn="1" w:lastColumn="0" w:noHBand="0" w:noVBand="1"/>
      </w:tblPr>
      <w:tblGrid>
        <w:gridCol w:w="2689"/>
        <w:gridCol w:w="2409"/>
        <w:gridCol w:w="1418"/>
        <w:gridCol w:w="1701"/>
        <w:gridCol w:w="1276"/>
      </w:tblGrid>
      <w:tr w:rsidR="00FB3FEE" w14:paraId="3F078654" w14:textId="77777777" w:rsidTr="00FB3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E1AF36C" w14:textId="77777777" w:rsidR="006146CF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TAP</w:t>
            </w:r>
          </w:p>
        </w:tc>
        <w:tc>
          <w:tcPr>
            <w:tcW w:w="2409" w:type="dxa"/>
          </w:tcPr>
          <w:p w14:paraId="5AF92F67" w14:textId="77777777" w:rsidR="006146CF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기간 내 완료됨</w:t>
            </w:r>
          </w:p>
        </w:tc>
        <w:tc>
          <w:tcPr>
            <w:tcW w:w="1418" w:type="dxa"/>
          </w:tcPr>
          <w:p w14:paraId="249C72F6" w14:textId="77777777" w:rsidR="006146CF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진행 중</w:t>
            </w:r>
          </w:p>
        </w:tc>
        <w:tc>
          <w:tcPr>
            <w:tcW w:w="1701" w:type="dxa"/>
          </w:tcPr>
          <w:p w14:paraId="20F31A77" w14:textId="77777777" w:rsidR="006146CF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 xml:space="preserve">중단됨 </w:t>
            </w:r>
          </w:p>
        </w:tc>
        <w:tc>
          <w:tcPr>
            <w:tcW w:w="1276" w:type="dxa"/>
          </w:tcPr>
          <w:p w14:paraId="294B0B91" w14:textId="77777777" w:rsidR="006146CF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합계</w:t>
            </w:r>
          </w:p>
        </w:tc>
      </w:tr>
      <w:tr w:rsidR="00FB3FEE" w14:paraId="30BE74D3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EB91764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목표 1</w:t>
            </w:r>
          </w:p>
        </w:tc>
        <w:tc>
          <w:tcPr>
            <w:tcW w:w="2409" w:type="dxa"/>
          </w:tcPr>
          <w:p w14:paraId="3DC306C2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22436D">
              <w:rPr>
                <w:rFonts w:ascii="Malgun Gothic" w:eastAsia="Malgun Gothic" w:hAnsi="Malgun Gothic" w:cs="Malgun Gothic" w:hint="eastAsia"/>
                <w:lang w:val="ko" w:eastAsia="ko-KR"/>
              </w:rPr>
              <w:t>3</w:t>
            </w:r>
          </w:p>
        </w:tc>
        <w:tc>
          <w:tcPr>
            <w:tcW w:w="1418" w:type="dxa"/>
          </w:tcPr>
          <w:p w14:paraId="7DE7197D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22436D">
              <w:rPr>
                <w:rFonts w:ascii="Malgun Gothic" w:eastAsia="Malgun Gothic" w:hAnsi="Malgun Gothic" w:cs="Malgun Gothic" w:hint="eastAsia"/>
                <w:lang w:val="ko" w:eastAsia="ko-KR"/>
              </w:rPr>
              <w:t>2</w:t>
            </w:r>
          </w:p>
        </w:tc>
        <w:tc>
          <w:tcPr>
            <w:tcW w:w="1701" w:type="dxa"/>
          </w:tcPr>
          <w:p w14:paraId="25C9C886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22436D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491E76C0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22436D">
              <w:rPr>
                <w:rFonts w:ascii="Malgun Gothic" w:eastAsia="Malgun Gothic" w:hAnsi="Malgun Gothic" w:cs="Malgun Gothic" w:hint="eastAsia"/>
                <w:lang w:val="ko" w:eastAsia="ko-KR"/>
              </w:rPr>
              <w:t>5</w:t>
            </w:r>
          </w:p>
        </w:tc>
      </w:tr>
      <w:tr w:rsidR="00FB3FEE" w14:paraId="75B593CF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5948AA9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목표 2</w:t>
            </w:r>
          </w:p>
        </w:tc>
        <w:tc>
          <w:tcPr>
            <w:tcW w:w="2409" w:type="dxa"/>
          </w:tcPr>
          <w:p w14:paraId="7E983E39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22436D">
              <w:rPr>
                <w:rFonts w:ascii="Malgun Gothic" w:eastAsia="Malgun Gothic" w:hAnsi="Malgun Gothic" w:cs="Malgun Gothic" w:hint="eastAsia"/>
                <w:lang w:val="ko" w:eastAsia="ko-KR"/>
              </w:rPr>
              <w:t>9</w:t>
            </w:r>
          </w:p>
        </w:tc>
        <w:tc>
          <w:tcPr>
            <w:tcW w:w="1418" w:type="dxa"/>
          </w:tcPr>
          <w:p w14:paraId="3197FFD4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22436D">
              <w:rPr>
                <w:rFonts w:ascii="Malgun Gothic" w:eastAsia="Malgun Gothic" w:hAnsi="Malgun Gothic" w:cs="Malgun Gothic" w:hint="eastAsia"/>
                <w:lang w:val="ko" w:eastAsia="ko-KR"/>
              </w:rPr>
              <w:t>5</w:t>
            </w:r>
          </w:p>
        </w:tc>
        <w:tc>
          <w:tcPr>
            <w:tcW w:w="1701" w:type="dxa"/>
          </w:tcPr>
          <w:p w14:paraId="2F3E29E1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22436D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7ED9699C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22436D">
              <w:rPr>
                <w:rFonts w:ascii="Malgun Gothic" w:eastAsia="Malgun Gothic" w:hAnsi="Malgun Gothic" w:cs="Malgun Gothic" w:hint="eastAsia"/>
                <w:lang w:val="ko" w:eastAsia="ko-KR"/>
              </w:rPr>
              <w:t>14</w:t>
            </w:r>
          </w:p>
        </w:tc>
      </w:tr>
      <w:tr w:rsidR="00FB3FEE" w14:paraId="70CDD21F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1F45C11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목표 3</w:t>
            </w:r>
          </w:p>
        </w:tc>
        <w:tc>
          <w:tcPr>
            <w:tcW w:w="2409" w:type="dxa"/>
          </w:tcPr>
          <w:p w14:paraId="267CD95C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22436D">
              <w:rPr>
                <w:rFonts w:ascii="Malgun Gothic" w:eastAsia="Malgun Gothic" w:hAnsi="Malgun Gothic" w:cs="Malgun Gothic" w:hint="eastAsia"/>
                <w:lang w:val="ko" w:eastAsia="ko-KR"/>
              </w:rPr>
              <w:t>2</w:t>
            </w:r>
          </w:p>
        </w:tc>
        <w:tc>
          <w:tcPr>
            <w:tcW w:w="1418" w:type="dxa"/>
          </w:tcPr>
          <w:p w14:paraId="1EAB6874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22436D">
              <w:rPr>
                <w:rFonts w:ascii="Malgun Gothic" w:eastAsia="Malgun Gothic" w:hAnsi="Malgun Gothic" w:cs="Malgun Gothic" w:hint="eastAsia"/>
                <w:lang w:val="ko" w:eastAsia="ko-KR"/>
              </w:rPr>
              <w:t>1</w:t>
            </w:r>
          </w:p>
        </w:tc>
        <w:tc>
          <w:tcPr>
            <w:tcW w:w="1701" w:type="dxa"/>
          </w:tcPr>
          <w:p w14:paraId="30D2EF4D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22436D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2733298D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22436D">
              <w:rPr>
                <w:rFonts w:ascii="Malgun Gothic" w:eastAsia="Malgun Gothic" w:hAnsi="Malgun Gothic" w:cs="Malgun Gothic" w:hint="eastAsia"/>
                <w:lang w:val="ko" w:eastAsia="ko-KR"/>
              </w:rPr>
              <w:t>3</w:t>
            </w:r>
          </w:p>
        </w:tc>
      </w:tr>
      <w:tr w:rsidR="00FB3FEE" w14:paraId="31374D15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12" w:space="0" w:color="auto"/>
            </w:tcBorders>
          </w:tcPr>
          <w:p w14:paraId="2302EF8B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목표 4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42AC59C6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22436D">
              <w:rPr>
                <w:rFonts w:ascii="Malgun Gothic" w:eastAsia="Malgun Gothic" w:hAnsi="Malgun Gothic" w:cs="Malgun Gothic" w:hint="eastAsia"/>
                <w:lang w:val="ko" w:eastAsia="ko-KR"/>
              </w:rPr>
              <w:t>12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8FCD632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22436D">
              <w:rPr>
                <w:rFonts w:ascii="Malgun Gothic" w:eastAsia="Malgun Gothic" w:hAnsi="Malgun Gothic" w:cs="Malgun Gothic" w:hint="eastAsia"/>
                <w:lang w:val="ko" w:eastAsia="ko-KR"/>
              </w:rPr>
              <w:t>9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6B23121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22436D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D138738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22436D">
              <w:rPr>
                <w:rFonts w:ascii="Malgun Gothic" w:eastAsia="Malgun Gothic" w:hAnsi="Malgun Gothic" w:cs="Malgun Gothic" w:hint="eastAsia"/>
                <w:lang w:val="ko" w:eastAsia="ko-KR"/>
              </w:rPr>
              <w:t>21</w:t>
            </w:r>
          </w:p>
        </w:tc>
      </w:tr>
      <w:tr w:rsidR="00FB3FEE" w14:paraId="5F5165DE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  <w:bottom w:val="double" w:sz="4" w:space="0" w:color="auto"/>
            </w:tcBorders>
          </w:tcPr>
          <w:p w14:paraId="3194DB06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전체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</w:tcBorders>
          </w:tcPr>
          <w:p w14:paraId="36A33817" w14:textId="77777777" w:rsidR="00C82759" w:rsidRPr="00C82759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26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2EABAC10" w14:textId="77777777" w:rsidR="00C82759" w:rsidRPr="00C82759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17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14:paraId="0AF4B643" w14:textId="77777777" w:rsidR="00C82759" w:rsidRPr="00C82759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</w:tcPr>
          <w:p w14:paraId="6900D0A6" w14:textId="77777777" w:rsidR="00C82759" w:rsidRPr="00C82759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43</w:t>
            </w:r>
          </w:p>
        </w:tc>
      </w:tr>
    </w:tbl>
    <w:p w14:paraId="50BDCF43" w14:textId="77777777" w:rsidR="00B61BD1" w:rsidRDefault="00E005F9" w:rsidP="00B73975">
      <w:pPr>
        <w:spacing w:before="40" w:after="40"/>
        <w:rPr>
          <w:lang w:eastAsia="ko-KR"/>
        </w:rPr>
      </w:pPr>
      <w:r>
        <w:rPr>
          <w:rFonts w:hint="eastAsia"/>
          <w:lang w:eastAsia="ko-KR"/>
        </w:rPr>
        <w:br w:type="page"/>
      </w:r>
    </w:p>
    <w:p w14:paraId="1CC52079" w14:textId="77777777" w:rsidR="00DC7B30" w:rsidRPr="00F877A4" w:rsidRDefault="00E005F9" w:rsidP="00B73975">
      <w:pPr>
        <w:pStyle w:val="Heading1"/>
        <w:pBdr>
          <w:bottom w:val="single" w:sz="4" w:space="1" w:color="auto"/>
        </w:pBdr>
        <w:spacing w:before="40" w:after="40"/>
        <w:rPr>
          <w:sz w:val="48"/>
          <w:szCs w:val="48"/>
          <w:lang w:eastAsia="ko-KR"/>
        </w:rPr>
      </w:pPr>
      <w:bookmarkStart w:id="13" w:name="_Toc256000008"/>
      <w:r w:rsidRPr="00F877A4">
        <w:rPr>
          <w:rFonts w:ascii="Malgun Gothic" w:eastAsia="Malgun Gothic" w:hAnsi="Malgun Gothic" w:cs="Malgun Gothic" w:hint="eastAsia"/>
          <w:sz w:val="48"/>
          <w:szCs w:val="48"/>
          <w:lang w:val="ko" w:eastAsia="ko-KR"/>
        </w:rPr>
        <w:lastRenderedPageBreak/>
        <w:t>유아 보육 집중 행동 계획</w:t>
      </w:r>
      <w:bookmarkEnd w:id="13"/>
    </w:p>
    <w:p w14:paraId="517B8158" w14:textId="77777777" w:rsidR="008A3063" w:rsidRPr="006C498F" w:rsidRDefault="00E005F9" w:rsidP="00B73975">
      <w:pPr>
        <w:spacing w:before="40" w:after="40"/>
        <w:outlineLvl w:val="1"/>
        <w:rPr>
          <w:b/>
          <w:sz w:val="36"/>
          <w:szCs w:val="36"/>
          <w:lang w:eastAsia="ko-KR"/>
        </w:rPr>
      </w:pPr>
      <w:bookmarkStart w:id="14" w:name="_Toc256000009"/>
      <w:r w:rsidRPr="006C498F">
        <w:rPr>
          <w:rFonts w:ascii="Malgun Gothic" w:eastAsia="Malgun Gothic" w:hAnsi="Malgun Gothic" w:cs="Malgun Gothic" w:hint="eastAsia"/>
          <w:b/>
          <w:sz w:val="36"/>
          <w:szCs w:val="36"/>
          <w:lang w:val="ko" w:eastAsia="ko-KR"/>
        </w:rPr>
        <w:t>서문</w:t>
      </w:r>
      <w:bookmarkEnd w:id="14"/>
    </w:p>
    <w:p w14:paraId="0A1E0070" w14:textId="77777777" w:rsidR="007417AF" w:rsidRPr="006C498F" w:rsidRDefault="00E005F9" w:rsidP="00B73975">
      <w:pPr>
        <w:spacing w:before="40" w:after="40"/>
        <w:rPr>
          <w:lang w:eastAsia="ko-KR"/>
        </w:rPr>
      </w:pPr>
      <w:r w:rsidRPr="006C498F">
        <w:rPr>
          <w:rFonts w:ascii="Malgun Gothic" w:eastAsia="Malgun Gothic" w:hAnsi="Malgun Gothic" w:cs="Malgun Gothic" w:hint="eastAsia"/>
          <w:lang w:val="ko" w:eastAsia="ko-KR"/>
        </w:rPr>
        <w:t xml:space="preserve">유아 보육 TAP에 따라 2023~2024년 기간 동안 호주, 주 및 테리토리 정부에 걸쳐 54개의 행동안이 보고되고 있습니다. </w:t>
      </w:r>
    </w:p>
    <w:p w14:paraId="3C0378A4" w14:textId="77777777" w:rsidR="006146CF" w:rsidRPr="00A56869" w:rsidRDefault="00E005F9" w:rsidP="001D5E70">
      <w:pPr>
        <w:spacing w:before="300" w:after="40"/>
        <w:rPr>
          <w:b/>
          <w:bCs/>
          <w:lang w:eastAsia="ko-KR"/>
        </w:rPr>
      </w:pPr>
      <w:r w:rsidRPr="00A56869">
        <w:rPr>
          <w:rFonts w:ascii="Malgun Gothic" w:eastAsia="Malgun Gothic" w:hAnsi="Malgun Gothic" w:cs="Malgun Gothic" w:hint="eastAsia"/>
          <w:b/>
          <w:bCs/>
          <w:lang w:val="ko" w:eastAsia="ko-KR"/>
        </w:rPr>
        <w:t>표 7: 유아 보육 TAP - 2023-24년 정부별 행동안 현황</w:t>
      </w:r>
    </w:p>
    <w:tbl>
      <w:tblPr>
        <w:tblStyle w:val="GridTable6Colourful"/>
        <w:tblW w:w="9493" w:type="dxa"/>
        <w:tblLook w:val="04A0" w:firstRow="1" w:lastRow="0" w:firstColumn="1" w:lastColumn="0" w:noHBand="0" w:noVBand="1"/>
      </w:tblPr>
      <w:tblGrid>
        <w:gridCol w:w="2689"/>
        <w:gridCol w:w="2409"/>
        <w:gridCol w:w="1418"/>
        <w:gridCol w:w="1701"/>
        <w:gridCol w:w="1276"/>
      </w:tblGrid>
      <w:tr w:rsidR="00FB3FEE" w14:paraId="44AD613C" w14:textId="77777777" w:rsidTr="00FB3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12" w:space="0" w:color="auto"/>
            </w:tcBorders>
          </w:tcPr>
          <w:p w14:paraId="6C380F01" w14:textId="77777777" w:rsidR="006146CF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정부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3DA49AFD" w14:textId="77777777" w:rsidR="006146CF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기간 내 완료됨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EDABF0A" w14:textId="77777777" w:rsidR="006146CF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진행 중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8DFC862" w14:textId="77777777" w:rsidR="006146CF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 xml:space="preserve">중단됨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C174B38" w14:textId="77777777" w:rsidR="006146CF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합계</w:t>
            </w:r>
          </w:p>
        </w:tc>
      </w:tr>
      <w:tr w:rsidR="00FB3FEE" w14:paraId="6CEFE243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</w:tcBorders>
          </w:tcPr>
          <w:p w14:paraId="4A7815FC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호주 정부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7BF0408E" w14:textId="77777777" w:rsidR="00C82759" w:rsidRPr="006C498F" w:rsidRDefault="00E005F9" w:rsidP="004D66DA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AE989E3" w14:textId="77777777" w:rsidR="00C82759" w:rsidRPr="006C498F" w:rsidRDefault="00E005F9" w:rsidP="004D66DA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C5B9E81" w14:textId="77777777" w:rsidR="00C82759" w:rsidRPr="006C498F" w:rsidRDefault="00E005F9" w:rsidP="004D66DA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1DCC148" w14:textId="77777777" w:rsidR="00C82759" w:rsidRPr="006C498F" w:rsidRDefault="00E005F9" w:rsidP="004D66DA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8</w:t>
            </w:r>
          </w:p>
        </w:tc>
      </w:tr>
      <w:tr w:rsidR="00FB3FEE" w14:paraId="19C60478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9C80EE3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뉴사우스웨일즈</w:t>
            </w:r>
          </w:p>
        </w:tc>
        <w:tc>
          <w:tcPr>
            <w:tcW w:w="2409" w:type="dxa"/>
          </w:tcPr>
          <w:p w14:paraId="1AEFFFB2" w14:textId="77777777" w:rsidR="00C82759" w:rsidRPr="006C498F" w:rsidRDefault="00E005F9" w:rsidP="004D66DA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1</w:t>
            </w:r>
          </w:p>
        </w:tc>
        <w:tc>
          <w:tcPr>
            <w:tcW w:w="1418" w:type="dxa"/>
          </w:tcPr>
          <w:p w14:paraId="0431125B" w14:textId="77777777" w:rsidR="00C82759" w:rsidRPr="006C498F" w:rsidRDefault="00E005F9" w:rsidP="004D66DA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2</w:t>
            </w:r>
          </w:p>
        </w:tc>
        <w:tc>
          <w:tcPr>
            <w:tcW w:w="1701" w:type="dxa"/>
          </w:tcPr>
          <w:p w14:paraId="6999D37F" w14:textId="77777777" w:rsidR="00C82759" w:rsidRPr="006C498F" w:rsidRDefault="00E005F9" w:rsidP="004D66DA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1</w:t>
            </w:r>
          </w:p>
        </w:tc>
        <w:tc>
          <w:tcPr>
            <w:tcW w:w="1276" w:type="dxa"/>
          </w:tcPr>
          <w:p w14:paraId="4D538FF2" w14:textId="77777777" w:rsidR="00C82759" w:rsidRPr="006C498F" w:rsidRDefault="00E005F9" w:rsidP="004D66DA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4</w:t>
            </w:r>
          </w:p>
        </w:tc>
      </w:tr>
      <w:tr w:rsidR="00FB3FEE" w14:paraId="44C161C3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CA622FE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빅토리아</w:t>
            </w:r>
          </w:p>
        </w:tc>
        <w:tc>
          <w:tcPr>
            <w:tcW w:w="2409" w:type="dxa"/>
          </w:tcPr>
          <w:p w14:paraId="6C995B56" w14:textId="77777777" w:rsidR="00C82759" w:rsidRPr="006C498F" w:rsidRDefault="00E005F9" w:rsidP="004D66DA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1</w:t>
            </w:r>
          </w:p>
        </w:tc>
        <w:tc>
          <w:tcPr>
            <w:tcW w:w="1418" w:type="dxa"/>
          </w:tcPr>
          <w:p w14:paraId="5251F61D" w14:textId="77777777" w:rsidR="00C82759" w:rsidRPr="006C498F" w:rsidRDefault="00E005F9" w:rsidP="004D66DA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1</w:t>
            </w:r>
          </w:p>
        </w:tc>
        <w:tc>
          <w:tcPr>
            <w:tcW w:w="1701" w:type="dxa"/>
          </w:tcPr>
          <w:p w14:paraId="2D5BAAC0" w14:textId="77777777" w:rsidR="00C82759" w:rsidRPr="006C498F" w:rsidRDefault="00E005F9" w:rsidP="004D66DA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30B25707" w14:textId="77777777" w:rsidR="00C82759" w:rsidRPr="006C498F" w:rsidRDefault="00E005F9" w:rsidP="004D66DA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2</w:t>
            </w:r>
          </w:p>
        </w:tc>
      </w:tr>
      <w:tr w:rsidR="00FB3FEE" w14:paraId="078D89A4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9D054D9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퀸즐랜드</w:t>
            </w:r>
          </w:p>
        </w:tc>
        <w:tc>
          <w:tcPr>
            <w:tcW w:w="2409" w:type="dxa"/>
          </w:tcPr>
          <w:p w14:paraId="5853EEF5" w14:textId="77777777" w:rsidR="00C82759" w:rsidRPr="006C498F" w:rsidRDefault="00E005F9" w:rsidP="004D66DA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6</w:t>
            </w:r>
          </w:p>
        </w:tc>
        <w:tc>
          <w:tcPr>
            <w:tcW w:w="1418" w:type="dxa"/>
          </w:tcPr>
          <w:p w14:paraId="27031CF3" w14:textId="77777777" w:rsidR="00C82759" w:rsidRPr="006C498F" w:rsidRDefault="00E005F9" w:rsidP="004D66DA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1</w:t>
            </w:r>
          </w:p>
        </w:tc>
        <w:tc>
          <w:tcPr>
            <w:tcW w:w="1701" w:type="dxa"/>
          </w:tcPr>
          <w:p w14:paraId="3D7A57FD" w14:textId="77777777" w:rsidR="00C82759" w:rsidRPr="006C498F" w:rsidRDefault="00E005F9" w:rsidP="004D66DA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198E6A37" w14:textId="77777777" w:rsidR="00C82759" w:rsidRPr="006C498F" w:rsidRDefault="00E005F9" w:rsidP="004D66DA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7</w:t>
            </w:r>
          </w:p>
        </w:tc>
      </w:tr>
      <w:tr w:rsidR="00FB3FEE" w14:paraId="5E3C6C56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BE5FAE5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서호주</w:t>
            </w:r>
          </w:p>
        </w:tc>
        <w:tc>
          <w:tcPr>
            <w:tcW w:w="2409" w:type="dxa"/>
          </w:tcPr>
          <w:p w14:paraId="20D70460" w14:textId="77777777" w:rsidR="00C82759" w:rsidRPr="006C498F" w:rsidRDefault="00E005F9" w:rsidP="004D66DA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418" w:type="dxa"/>
          </w:tcPr>
          <w:p w14:paraId="73CFA0E7" w14:textId="77777777" w:rsidR="00C82759" w:rsidRPr="006C498F" w:rsidRDefault="00E005F9" w:rsidP="004D66DA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4</w:t>
            </w:r>
          </w:p>
        </w:tc>
        <w:tc>
          <w:tcPr>
            <w:tcW w:w="1701" w:type="dxa"/>
          </w:tcPr>
          <w:p w14:paraId="7F5CA970" w14:textId="77777777" w:rsidR="00C82759" w:rsidRPr="006C498F" w:rsidRDefault="00E005F9" w:rsidP="004D66DA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20DD20B4" w14:textId="77777777" w:rsidR="00C82759" w:rsidRPr="006C498F" w:rsidRDefault="00E005F9" w:rsidP="004D66DA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4</w:t>
            </w:r>
          </w:p>
        </w:tc>
      </w:tr>
      <w:tr w:rsidR="00FB3FEE" w14:paraId="238F0AAC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F14FC01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남호주</w:t>
            </w:r>
          </w:p>
        </w:tc>
        <w:tc>
          <w:tcPr>
            <w:tcW w:w="2409" w:type="dxa"/>
          </w:tcPr>
          <w:p w14:paraId="73148741" w14:textId="77777777" w:rsidR="00C82759" w:rsidRPr="006C498F" w:rsidRDefault="00E005F9" w:rsidP="004D66DA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4</w:t>
            </w:r>
          </w:p>
        </w:tc>
        <w:tc>
          <w:tcPr>
            <w:tcW w:w="1418" w:type="dxa"/>
          </w:tcPr>
          <w:p w14:paraId="7595C118" w14:textId="77777777" w:rsidR="00C82759" w:rsidRPr="006C498F" w:rsidRDefault="00E005F9" w:rsidP="004D66DA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3</w:t>
            </w:r>
          </w:p>
        </w:tc>
        <w:tc>
          <w:tcPr>
            <w:tcW w:w="1701" w:type="dxa"/>
          </w:tcPr>
          <w:p w14:paraId="0D1DB8EC" w14:textId="77777777" w:rsidR="00C82759" w:rsidRPr="006C498F" w:rsidRDefault="00E005F9" w:rsidP="004D66DA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1</w:t>
            </w:r>
          </w:p>
        </w:tc>
        <w:tc>
          <w:tcPr>
            <w:tcW w:w="1276" w:type="dxa"/>
          </w:tcPr>
          <w:p w14:paraId="484BEB4F" w14:textId="77777777" w:rsidR="00C82759" w:rsidRPr="006C498F" w:rsidRDefault="00E005F9" w:rsidP="004D66DA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8</w:t>
            </w:r>
          </w:p>
        </w:tc>
      </w:tr>
      <w:tr w:rsidR="00FB3FEE" w14:paraId="2BD8E2AF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1991B36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태즈매니아</w:t>
            </w:r>
          </w:p>
        </w:tc>
        <w:tc>
          <w:tcPr>
            <w:tcW w:w="2409" w:type="dxa"/>
          </w:tcPr>
          <w:p w14:paraId="29B5BF55" w14:textId="77777777" w:rsidR="00C82759" w:rsidRPr="006C498F" w:rsidRDefault="00E005F9" w:rsidP="004D66DA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418" w:type="dxa"/>
          </w:tcPr>
          <w:p w14:paraId="3C79FC1E" w14:textId="77777777" w:rsidR="00C82759" w:rsidRPr="006C498F" w:rsidRDefault="00E005F9" w:rsidP="004D66DA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5</w:t>
            </w:r>
          </w:p>
        </w:tc>
        <w:tc>
          <w:tcPr>
            <w:tcW w:w="1701" w:type="dxa"/>
          </w:tcPr>
          <w:p w14:paraId="2EC9D561" w14:textId="77777777" w:rsidR="00C82759" w:rsidRPr="006C498F" w:rsidRDefault="00E005F9" w:rsidP="004D66DA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100BB2D9" w14:textId="77777777" w:rsidR="00C82759" w:rsidRPr="006C498F" w:rsidRDefault="00E005F9" w:rsidP="004D66DA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5</w:t>
            </w:r>
          </w:p>
        </w:tc>
      </w:tr>
      <w:tr w:rsidR="00FB3FEE" w14:paraId="089D5C7F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A7D21BA" w14:textId="6491775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 xml:space="preserve">호주 수도 준주 </w:t>
            </w:r>
          </w:p>
        </w:tc>
        <w:tc>
          <w:tcPr>
            <w:tcW w:w="2409" w:type="dxa"/>
          </w:tcPr>
          <w:p w14:paraId="6D83A15A" w14:textId="77777777" w:rsidR="00C82759" w:rsidRPr="006C498F" w:rsidRDefault="00E005F9" w:rsidP="004D66DA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3</w:t>
            </w:r>
          </w:p>
        </w:tc>
        <w:tc>
          <w:tcPr>
            <w:tcW w:w="1418" w:type="dxa"/>
          </w:tcPr>
          <w:p w14:paraId="6DD1F028" w14:textId="77777777" w:rsidR="00C82759" w:rsidRPr="006C498F" w:rsidRDefault="00E005F9" w:rsidP="004D66DA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701" w:type="dxa"/>
          </w:tcPr>
          <w:p w14:paraId="29F70F1E" w14:textId="77777777" w:rsidR="00C82759" w:rsidRPr="006C498F" w:rsidRDefault="00E005F9" w:rsidP="004D66DA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060BAA9F" w14:textId="77777777" w:rsidR="00C82759" w:rsidRPr="006C498F" w:rsidRDefault="00E005F9" w:rsidP="004D66DA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3</w:t>
            </w:r>
          </w:p>
        </w:tc>
      </w:tr>
      <w:tr w:rsidR="00FB3FEE" w14:paraId="0736A6E7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12" w:space="0" w:color="auto"/>
            </w:tcBorders>
          </w:tcPr>
          <w:p w14:paraId="17F23999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노던 테리토리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429864AB" w14:textId="77777777" w:rsidR="00C82759" w:rsidRPr="006C498F" w:rsidRDefault="00E005F9" w:rsidP="004D66DA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13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B5AD5E6" w14:textId="77777777" w:rsidR="00C82759" w:rsidRPr="006C498F" w:rsidRDefault="00E005F9" w:rsidP="004D66DA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6CCDA55" w14:textId="77777777" w:rsidR="00C82759" w:rsidRPr="006C498F" w:rsidRDefault="00E005F9" w:rsidP="004D66DA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BE0B96F" w14:textId="77777777" w:rsidR="00C82759" w:rsidRPr="006C498F" w:rsidRDefault="00E005F9" w:rsidP="004D66DA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1E0150">
              <w:rPr>
                <w:rFonts w:ascii="Malgun Gothic" w:eastAsia="Malgun Gothic" w:hAnsi="Malgun Gothic" w:cs="Malgun Gothic" w:hint="eastAsia"/>
                <w:lang w:val="ko" w:eastAsia="ko-KR"/>
              </w:rPr>
              <w:t>13</w:t>
            </w:r>
          </w:p>
        </w:tc>
      </w:tr>
      <w:tr w:rsidR="00FB3FEE" w14:paraId="74D95FED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  <w:bottom w:val="double" w:sz="4" w:space="0" w:color="auto"/>
            </w:tcBorders>
          </w:tcPr>
          <w:p w14:paraId="56AD9BA5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전국 합계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</w:tcBorders>
          </w:tcPr>
          <w:p w14:paraId="5D38FDD4" w14:textId="77777777" w:rsidR="00C82759" w:rsidRPr="00C82759" w:rsidRDefault="00E005F9" w:rsidP="004D66DA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30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6E6E95A4" w14:textId="77777777" w:rsidR="00C82759" w:rsidRPr="00C82759" w:rsidRDefault="00E005F9" w:rsidP="004D66DA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19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14:paraId="236F9670" w14:textId="77777777" w:rsidR="00C82759" w:rsidRPr="00C82759" w:rsidRDefault="00E005F9" w:rsidP="004D66DA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</w:tcPr>
          <w:p w14:paraId="0AEB02DC" w14:textId="77777777" w:rsidR="00C82759" w:rsidRPr="00C82759" w:rsidRDefault="00E005F9" w:rsidP="004D66DA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54</w:t>
            </w:r>
          </w:p>
        </w:tc>
      </w:tr>
    </w:tbl>
    <w:p w14:paraId="5241F52B" w14:textId="77777777" w:rsidR="006146CF" w:rsidRPr="006C498F" w:rsidRDefault="006146CF" w:rsidP="00B73975">
      <w:pPr>
        <w:spacing w:before="40" w:after="40"/>
        <w:rPr>
          <w:lang w:eastAsia="ko-KR"/>
        </w:rPr>
      </w:pPr>
    </w:p>
    <w:p w14:paraId="47674604" w14:textId="77777777" w:rsidR="006146CF" w:rsidRPr="00A56869" w:rsidRDefault="00E005F9" w:rsidP="00B73975">
      <w:pPr>
        <w:spacing w:before="40" w:after="40"/>
        <w:rPr>
          <w:b/>
          <w:bCs/>
          <w:lang w:eastAsia="ko-KR"/>
        </w:rPr>
      </w:pPr>
      <w:r w:rsidRPr="00A56869">
        <w:rPr>
          <w:rFonts w:ascii="Malgun Gothic" w:eastAsia="Malgun Gothic" w:hAnsi="Malgun Gothic" w:cs="Malgun Gothic" w:hint="eastAsia"/>
          <w:b/>
          <w:bCs/>
          <w:lang w:val="ko" w:eastAsia="ko-KR"/>
        </w:rPr>
        <w:t>표 8: 유아 보육 TAP - 2023-24년 목표별 행동안 현황</w:t>
      </w:r>
    </w:p>
    <w:tbl>
      <w:tblPr>
        <w:tblStyle w:val="GridTable6Colourful"/>
        <w:tblW w:w="9493" w:type="dxa"/>
        <w:tblLook w:val="04A0" w:firstRow="1" w:lastRow="0" w:firstColumn="1" w:lastColumn="0" w:noHBand="0" w:noVBand="1"/>
      </w:tblPr>
      <w:tblGrid>
        <w:gridCol w:w="2689"/>
        <w:gridCol w:w="2409"/>
        <w:gridCol w:w="1418"/>
        <w:gridCol w:w="1701"/>
        <w:gridCol w:w="1276"/>
      </w:tblGrid>
      <w:tr w:rsidR="00FB3FEE" w14:paraId="57EBA644" w14:textId="77777777" w:rsidTr="00FB3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12" w:space="0" w:color="auto"/>
            </w:tcBorders>
          </w:tcPr>
          <w:p w14:paraId="5FF5E7A9" w14:textId="77777777" w:rsidR="006146CF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TAP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77C520EC" w14:textId="77777777" w:rsidR="006146CF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기간 내 완료됨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08CF877" w14:textId="77777777" w:rsidR="006146CF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진행 중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B24DB74" w14:textId="77777777" w:rsidR="006146CF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 xml:space="preserve">중단됨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003AC08" w14:textId="77777777" w:rsidR="006146CF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합계</w:t>
            </w:r>
          </w:p>
        </w:tc>
      </w:tr>
      <w:tr w:rsidR="00FB3FEE" w14:paraId="167F92AA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</w:tcBorders>
          </w:tcPr>
          <w:p w14:paraId="0656662F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목표 1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3B9AC6A2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4F7454">
              <w:rPr>
                <w:rFonts w:ascii="Malgun Gothic" w:eastAsia="Malgun Gothic" w:hAnsi="Malgun Gothic" w:cs="Malgun Gothic" w:hint="eastAsia"/>
                <w:lang w:val="ko" w:eastAsia="ko-KR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3BC2F91D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4F7454">
              <w:rPr>
                <w:rFonts w:ascii="Malgun Gothic" w:eastAsia="Malgun Gothic" w:hAnsi="Malgun Gothic" w:cs="Malgun Gothic" w:hint="eastAsia"/>
                <w:lang w:val="ko" w:eastAsia="ko-KR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1DB9338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4F7454">
              <w:rPr>
                <w:rFonts w:ascii="Malgun Gothic" w:eastAsia="Malgun Gothic" w:hAnsi="Malgun Gothic" w:cs="Malgun Gothic" w:hint="eastAsia"/>
                <w:lang w:val="ko" w:eastAsia="ko-KR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FABA256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4F7454">
              <w:rPr>
                <w:rFonts w:ascii="Malgun Gothic" w:eastAsia="Malgun Gothic" w:hAnsi="Malgun Gothic" w:cs="Malgun Gothic" w:hint="eastAsia"/>
                <w:lang w:val="ko" w:eastAsia="ko-KR"/>
              </w:rPr>
              <w:t>22</w:t>
            </w:r>
          </w:p>
        </w:tc>
      </w:tr>
      <w:tr w:rsidR="00FB3FEE" w14:paraId="652A902E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2A39EF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목표 2</w:t>
            </w:r>
          </w:p>
        </w:tc>
        <w:tc>
          <w:tcPr>
            <w:tcW w:w="2409" w:type="dxa"/>
          </w:tcPr>
          <w:p w14:paraId="69FD45D0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4F7454">
              <w:rPr>
                <w:rFonts w:ascii="Malgun Gothic" w:eastAsia="Malgun Gothic" w:hAnsi="Malgun Gothic" w:cs="Malgun Gothic" w:hint="eastAsia"/>
                <w:lang w:val="ko" w:eastAsia="ko-KR"/>
              </w:rPr>
              <w:t>11</w:t>
            </w:r>
          </w:p>
        </w:tc>
        <w:tc>
          <w:tcPr>
            <w:tcW w:w="1418" w:type="dxa"/>
          </w:tcPr>
          <w:p w14:paraId="346C1B0C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4F7454">
              <w:rPr>
                <w:rFonts w:ascii="Malgun Gothic" w:eastAsia="Malgun Gothic" w:hAnsi="Malgun Gothic" w:cs="Malgun Gothic" w:hint="eastAsia"/>
                <w:lang w:val="ko" w:eastAsia="ko-KR"/>
              </w:rPr>
              <w:t>8</w:t>
            </w:r>
          </w:p>
        </w:tc>
        <w:tc>
          <w:tcPr>
            <w:tcW w:w="1701" w:type="dxa"/>
          </w:tcPr>
          <w:p w14:paraId="32567713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4F7454">
              <w:rPr>
                <w:rFonts w:ascii="Malgun Gothic" w:eastAsia="Malgun Gothic" w:hAnsi="Malgun Gothic" w:cs="Malgun Gothic" w:hint="eastAsia"/>
                <w:lang w:val="ko" w:eastAsia="ko-KR"/>
              </w:rPr>
              <w:t>1</w:t>
            </w:r>
          </w:p>
        </w:tc>
        <w:tc>
          <w:tcPr>
            <w:tcW w:w="1276" w:type="dxa"/>
          </w:tcPr>
          <w:p w14:paraId="3A22D3F7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4F7454">
              <w:rPr>
                <w:rFonts w:ascii="Malgun Gothic" w:eastAsia="Malgun Gothic" w:hAnsi="Malgun Gothic" w:cs="Malgun Gothic" w:hint="eastAsia"/>
                <w:lang w:val="ko" w:eastAsia="ko-KR"/>
              </w:rPr>
              <w:t>20</w:t>
            </w:r>
          </w:p>
        </w:tc>
      </w:tr>
      <w:tr w:rsidR="00FB3FEE" w14:paraId="561AF271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12" w:space="0" w:color="auto"/>
            </w:tcBorders>
          </w:tcPr>
          <w:p w14:paraId="2CEA32AB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목표 3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2FA68A90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4F7454">
              <w:rPr>
                <w:rFonts w:ascii="Malgun Gothic" w:eastAsia="Malgun Gothic" w:hAnsi="Malgun Gothic" w:cs="Malgun Gothic" w:hint="eastAsia"/>
                <w:lang w:val="ko" w:eastAsia="ko-KR"/>
              </w:rPr>
              <w:t>6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31E71E2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4F7454">
              <w:rPr>
                <w:rFonts w:ascii="Malgun Gothic" w:eastAsia="Malgun Gothic" w:hAnsi="Malgun Gothic" w:cs="Malgun Gothic" w:hint="eastAsia"/>
                <w:lang w:val="ko" w:eastAsia="ko-KR"/>
              </w:rPr>
              <w:t>4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6203AE16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4F7454">
              <w:rPr>
                <w:rFonts w:ascii="Malgun Gothic" w:eastAsia="Malgun Gothic" w:hAnsi="Malgun Gothic" w:cs="Malgun Gothic" w:hint="eastAsia"/>
                <w:lang w:val="ko" w:eastAsia="ko-KR"/>
              </w:rPr>
              <w:t>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23A6AAB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4F7454">
              <w:rPr>
                <w:rFonts w:ascii="Malgun Gothic" w:eastAsia="Malgun Gothic" w:hAnsi="Malgun Gothic" w:cs="Malgun Gothic" w:hint="eastAsia"/>
                <w:lang w:val="ko" w:eastAsia="ko-KR"/>
              </w:rPr>
              <w:t>12</w:t>
            </w:r>
          </w:p>
        </w:tc>
      </w:tr>
      <w:tr w:rsidR="00FB3FEE" w14:paraId="4EF6998B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  <w:bottom w:val="double" w:sz="4" w:space="0" w:color="auto"/>
            </w:tcBorders>
          </w:tcPr>
          <w:p w14:paraId="62D3CE76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전체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</w:tcBorders>
          </w:tcPr>
          <w:p w14:paraId="72A476E8" w14:textId="77777777" w:rsidR="00C82759" w:rsidRPr="00C8275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30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2A728DA8" w14:textId="77777777" w:rsidR="00C82759" w:rsidRPr="00C8275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19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14:paraId="07B124C0" w14:textId="77777777" w:rsidR="00C82759" w:rsidRPr="00C8275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</w:tcPr>
          <w:p w14:paraId="31DB8E80" w14:textId="77777777" w:rsidR="00C82759" w:rsidRPr="00C8275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54</w:t>
            </w:r>
          </w:p>
        </w:tc>
      </w:tr>
    </w:tbl>
    <w:p w14:paraId="656D498D" w14:textId="77777777" w:rsidR="006815A0" w:rsidRDefault="00E005F9" w:rsidP="00B73975">
      <w:pPr>
        <w:spacing w:before="40" w:after="40"/>
        <w:rPr>
          <w:lang w:eastAsia="ko-KR"/>
        </w:rPr>
      </w:pPr>
      <w:r>
        <w:rPr>
          <w:rFonts w:hint="eastAsia"/>
          <w:lang w:eastAsia="ko-KR"/>
        </w:rPr>
        <w:br w:type="page"/>
      </w:r>
    </w:p>
    <w:p w14:paraId="2CABA12E" w14:textId="77777777" w:rsidR="00DC7B30" w:rsidRPr="00F877A4" w:rsidRDefault="00E005F9" w:rsidP="00B73975">
      <w:pPr>
        <w:pStyle w:val="Heading1"/>
        <w:pBdr>
          <w:bottom w:val="single" w:sz="4" w:space="1" w:color="auto"/>
        </w:pBdr>
        <w:spacing w:before="40" w:after="40"/>
        <w:rPr>
          <w:sz w:val="48"/>
          <w:szCs w:val="48"/>
          <w:lang w:eastAsia="ko-KR"/>
        </w:rPr>
      </w:pPr>
      <w:bookmarkStart w:id="15" w:name="_Toc256000010"/>
      <w:r w:rsidRPr="00F877A4">
        <w:rPr>
          <w:rFonts w:ascii="Malgun Gothic" w:eastAsia="Malgun Gothic" w:hAnsi="Malgun Gothic" w:cs="Malgun Gothic" w:hint="eastAsia"/>
          <w:sz w:val="48"/>
          <w:szCs w:val="48"/>
          <w:lang w:val="ko" w:eastAsia="ko-KR"/>
        </w:rPr>
        <w:lastRenderedPageBreak/>
        <w:t>안전 집중 행동 계획</w:t>
      </w:r>
      <w:bookmarkEnd w:id="15"/>
    </w:p>
    <w:p w14:paraId="4F533E52" w14:textId="77777777" w:rsidR="00DC7B30" w:rsidRPr="006C498F" w:rsidRDefault="00E005F9" w:rsidP="00B73975">
      <w:pPr>
        <w:spacing w:before="40" w:after="40"/>
        <w:outlineLvl w:val="1"/>
        <w:rPr>
          <w:b/>
          <w:sz w:val="36"/>
          <w:szCs w:val="36"/>
          <w:lang w:eastAsia="ko-KR"/>
        </w:rPr>
      </w:pPr>
      <w:bookmarkStart w:id="16" w:name="_Toc256000011"/>
      <w:r w:rsidRPr="006C498F">
        <w:rPr>
          <w:rFonts w:ascii="Malgun Gothic" w:eastAsia="Malgun Gothic" w:hAnsi="Malgun Gothic" w:cs="Malgun Gothic" w:hint="eastAsia"/>
          <w:b/>
          <w:sz w:val="36"/>
          <w:szCs w:val="36"/>
          <w:lang w:val="ko" w:eastAsia="ko-KR"/>
        </w:rPr>
        <w:t>서문</w:t>
      </w:r>
      <w:bookmarkEnd w:id="16"/>
    </w:p>
    <w:p w14:paraId="478ABD1C" w14:textId="77777777" w:rsidR="007417AF" w:rsidRPr="006C498F" w:rsidRDefault="00E005F9" w:rsidP="00B73975">
      <w:pPr>
        <w:spacing w:before="40" w:after="40"/>
        <w:rPr>
          <w:lang w:eastAsia="ko-KR"/>
        </w:rPr>
      </w:pPr>
      <w:r w:rsidRPr="006C498F">
        <w:rPr>
          <w:rFonts w:ascii="Malgun Gothic" w:eastAsia="Malgun Gothic" w:hAnsi="Malgun Gothic" w:cs="Malgun Gothic" w:hint="eastAsia"/>
          <w:lang w:val="ko" w:eastAsia="ko-KR"/>
        </w:rPr>
        <w:t xml:space="preserve">안전 TAP에 따라 2023~2024년 기간 동안 호주, 주 및 테리토리 정부에 걸쳐 83개의 행동안이 보고되고 있습니다. </w:t>
      </w:r>
    </w:p>
    <w:p w14:paraId="3085B589" w14:textId="77777777" w:rsidR="006146CF" w:rsidRPr="00A56869" w:rsidRDefault="00E005F9" w:rsidP="001D5E70">
      <w:pPr>
        <w:spacing w:before="200" w:after="40"/>
        <w:rPr>
          <w:b/>
          <w:bCs/>
          <w:lang w:eastAsia="ko-KR"/>
        </w:rPr>
      </w:pPr>
      <w:r w:rsidRPr="00A56869">
        <w:rPr>
          <w:rFonts w:ascii="Malgun Gothic" w:eastAsia="Malgun Gothic" w:hAnsi="Malgun Gothic" w:cs="Malgun Gothic" w:hint="eastAsia"/>
          <w:b/>
          <w:bCs/>
          <w:lang w:val="ko" w:eastAsia="ko-KR"/>
        </w:rPr>
        <w:t>표 9: 안전 TAP - 2023-24년 정부별 행동안 현황</w:t>
      </w:r>
    </w:p>
    <w:tbl>
      <w:tblPr>
        <w:tblStyle w:val="GridTable6Colourful"/>
        <w:tblW w:w="9493" w:type="dxa"/>
        <w:tblLook w:val="04A0" w:firstRow="1" w:lastRow="0" w:firstColumn="1" w:lastColumn="0" w:noHBand="0" w:noVBand="1"/>
      </w:tblPr>
      <w:tblGrid>
        <w:gridCol w:w="2547"/>
        <w:gridCol w:w="2410"/>
        <w:gridCol w:w="1417"/>
        <w:gridCol w:w="1701"/>
        <w:gridCol w:w="1418"/>
      </w:tblGrid>
      <w:tr w:rsidR="00FB3FEE" w14:paraId="5814669E" w14:textId="77777777" w:rsidTr="00FB3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2" w:space="0" w:color="auto"/>
            </w:tcBorders>
          </w:tcPr>
          <w:p w14:paraId="149224DC" w14:textId="77777777" w:rsidR="006146CF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정부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459CC877" w14:textId="77777777" w:rsidR="006146CF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기간 내 완료됨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AC34E14" w14:textId="77777777" w:rsidR="006146CF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진행 중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1972EBB" w14:textId="77777777" w:rsidR="006146CF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 xml:space="preserve">중단됨 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FE89121" w14:textId="77777777" w:rsidR="006146CF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합계</w:t>
            </w:r>
          </w:p>
        </w:tc>
      </w:tr>
      <w:tr w:rsidR="00FB3FEE" w14:paraId="4970AF6A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2" w:space="0" w:color="auto"/>
            </w:tcBorders>
          </w:tcPr>
          <w:p w14:paraId="21B1AE1E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호주 정부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38716BE6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2451677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F7BD11C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2C11FF02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14</w:t>
            </w:r>
          </w:p>
        </w:tc>
      </w:tr>
      <w:tr w:rsidR="00FB3FEE" w14:paraId="33188DEF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3065E7D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뉴사우스웨일즈</w:t>
            </w:r>
          </w:p>
        </w:tc>
        <w:tc>
          <w:tcPr>
            <w:tcW w:w="2410" w:type="dxa"/>
          </w:tcPr>
          <w:p w14:paraId="266380E2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14</w:t>
            </w:r>
          </w:p>
        </w:tc>
        <w:tc>
          <w:tcPr>
            <w:tcW w:w="1417" w:type="dxa"/>
          </w:tcPr>
          <w:p w14:paraId="52541CAB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3</w:t>
            </w:r>
          </w:p>
        </w:tc>
        <w:tc>
          <w:tcPr>
            <w:tcW w:w="1701" w:type="dxa"/>
          </w:tcPr>
          <w:p w14:paraId="7FDCB04C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418" w:type="dxa"/>
          </w:tcPr>
          <w:p w14:paraId="50644E31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17</w:t>
            </w:r>
          </w:p>
        </w:tc>
      </w:tr>
      <w:tr w:rsidR="00FB3FEE" w14:paraId="2270943D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009E563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빅토리아</w:t>
            </w:r>
          </w:p>
        </w:tc>
        <w:tc>
          <w:tcPr>
            <w:tcW w:w="2410" w:type="dxa"/>
          </w:tcPr>
          <w:p w14:paraId="26B1DF75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8</w:t>
            </w:r>
          </w:p>
        </w:tc>
        <w:tc>
          <w:tcPr>
            <w:tcW w:w="1417" w:type="dxa"/>
          </w:tcPr>
          <w:p w14:paraId="10D652D7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701" w:type="dxa"/>
          </w:tcPr>
          <w:p w14:paraId="0934B296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418" w:type="dxa"/>
          </w:tcPr>
          <w:p w14:paraId="45B3EBF9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8</w:t>
            </w:r>
          </w:p>
        </w:tc>
      </w:tr>
      <w:tr w:rsidR="00FB3FEE" w14:paraId="0EAFC739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3F3A766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퀸즐랜드</w:t>
            </w:r>
          </w:p>
        </w:tc>
        <w:tc>
          <w:tcPr>
            <w:tcW w:w="2410" w:type="dxa"/>
          </w:tcPr>
          <w:p w14:paraId="4569D995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4</w:t>
            </w:r>
          </w:p>
        </w:tc>
        <w:tc>
          <w:tcPr>
            <w:tcW w:w="1417" w:type="dxa"/>
          </w:tcPr>
          <w:p w14:paraId="08CD07B1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6</w:t>
            </w:r>
          </w:p>
        </w:tc>
        <w:tc>
          <w:tcPr>
            <w:tcW w:w="1701" w:type="dxa"/>
          </w:tcPr>
          <w:p w14:paraId="3CACCD9E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418" w:type="dxa"/>
          </w:tcPr>
          <w:p w14:paraId="4C5908B4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10</w:t>
            </w:r>
          </w:p>
        </w:tc>
      </w:tr>
      <w:tr w:rsidR="00FB3FEE" w14:paraId="19BB59B9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87A836B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서호주</w:t>
            </w:r>
          </w:p>
        </w:tc>
        <w:tc>
          <w:tcPr>
            <w:tcW w:w="2410" w:type="dxa"/>
          </w:tcPr>
          <w:p w14:paraId="5F104BB4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1</w:t>
            </w:r>
          </w:p>
        </w:tc>
        <w:tc>
          <w:tcPr>
            <w:tcW w:w="1417" w:type="dxa"/>
          </w:tcPr>
          <w:p w14:paraId="0F351C33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5</w:t>
            </w:r>
          </w:p>
        </w:tc>
        <w:tc>
          <w:tcPr>
            <w:tcW w:w="1701" w:type="dxa"/>
          </w:tcPr>
          <w:p w14:paraId="038781E9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418" w:type="dxa"/>
          </w:tcPr>
          <w:p w14:paraId="008F6FA9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6</w:t>
            </w:r>
          </w:p>
        </w:tc>
      </w:tr>
      <w:tr w:rsidR="00FB3FEE" w14:paraId="11ECC9F6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36DD1F2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남호주</w:t>
            </w:r>
          </w:p>
        </w:tc>
        <w:tc>
          <w:tcPr>
            <w:tcW w:w="2410" w:type="dxa"/>
          </w:tcPr>
          <w:p w14:paraId="671BF7AF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5</w:t>
            </w:r>
          </w:p>
        </w:tc>
        <w:tc>
          <w:tcPr>
            <w:tcW w:w="1417" w:type="dxa"/>
          </w:tcPr>
          <w:p w14:paraId="36F9D0BD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6</w:t>
            </w:r>
          </w:p>
        </w:tc>
        <w:tc>
          <w:tcPr>
            <w:tcW w:w="1701" w:type="dxa"/>
          </w:tcPr>
          <w:p w14:paraId="28C9A62C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1</w:t>
            </w:r>
          </w:p>
        </w:tc>
        <w:tc>
          <w:tcPr>
            <w:tcW w:w="1418" w:type="dxa"/>
          </w:tcPr>
          <w:p w14:paraId="5AF8B2B6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12</w:t>
            </w:r>
          </w:p>
        </w:tc>
      </w:tr>
      <w:tr w:rsidR="00FB3FEE" w14:paraId="7852D12B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40C8DAD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태즈매니아</w:t>
            </w:r>
          </w:p>
        </w:tc>
        <w:tc>
          <w:tcPr>
            <w:tcW w:w="2410" w:type="dxa"/>
          </w:tcPr>
          <w:p w14:paraId="30A3FF3D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417" w:type="dxa"/>
          </w:tcPr>
          <w:p w14:paraId="1E839563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7</w:t>
            </w:r>
          </w:p>
        </w:tc>
        <w:tc>
          <w:tcPr>
            <w:tcW w:w="1701" w:type="dxa"/>
          </w:tcPr>
          <w:p w14:paraId="3906C2B8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418" w:type="dxa"/>
          </w:tcPr>
          <w:p w14:paraId="5368D8D2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7</w:t>
            </w:r>
          </w:p>
        </w:tc>
      </w:tr>
      <w:tr w:rsidR="00FB3FEE" w14:paraId="30E723FD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C2F5982" w14:textId="0B3751A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 xml:space="preserve">호주 수도 준주 </w:t>
            </w:r>
          </w:p>
        </w:tc>
        <w:tc>
          <w:tcPr>
            <w:tcW w:w="2410" w:type="dxa"/>
          </w:tcPr>
          <w:p w14:paraId="5F897F81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4</w:t>
            </w:r>
          </w:p>
        </w:tc>
        <w:tc>
          <w:tcPr>
            <w:tcW w:w="1417" w:type="dxa"/>
          </w:tcPr>
          <w:p w14:paraId="38ED694E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1</w:t>
            </w:r>
          </w:p>
        </w:tc>
        <w:tc>
          <w:tcPr>
            <w:tcW w:w="1701" w:type="dxa"/>
          </w:tcPr>
          <w:p w14:paraId="06EDAF54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418" w:type="dxa"/>
          </w:tcPr>
          <w:p w14:paraId="676BE2C2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5</w:t>
            </w:r>
          </w:p>
        </w:tc>
      </w:tr>
      <w:tr w:rsidR="00FB3FEE" w14:paraId="5FB2B352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2" w:space="0" w:color="auto"/>
            </w:tcBorders>
          </w:tcPr>
          <w:p w14:paraId="2E5C6FE3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노던 테리토리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2B3D1C2D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26EB37A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4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BE833F3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61DC8F2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F6441E">
              <w:rPr>
                <w:rFonts w:ascii="Malgun Gothic" w:eastAsia="Malgun Gothic" w:hAnsi="Malgun Gothic" w:cs="Malgun Gothic" w:hint="eastAsia"/>
                <w:lang w:val="ko" w:eastAsia="ko-KR"/>
              </w:rPr>
              <w:t>4</w:t>
            </w:r>
          </w:p>
        </w:tc>
      </w:tr>
      <w:tr w:rsidR="00FB3FEE" w14:paraId="0849821A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2" w:space="0" w:color="auto"/>
              <w:bottom w:val="double" w:sz="4" w:space="0" w:color="auto"/>
            </w:tcBorders>
          </w:tcPr>
          <w:p w14:paraId="65962E99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전국 합계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</w:tcPr>
          <w:p w14:paraId="4D868D4E" w14:textId="77777777" w:rsidR="00C82759" w:rsidRPr="00C8275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37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14:paraId="3DE7CE7D" w14:textId="77777777" w:rsidR="00C82759" w:rsidRPr="00C8275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44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14:paraId="00E9737F" w14:textId="77777777" w:rsidR="00C82759" w:rsidRPr="00C8275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170079B3" w14:textId="77777777" w:rsidR="00C82759" w:rsidRPr="00C8275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83</w:t>
            </w:r>
          </w:p>
        </w:tc>
      </w:tr>
    </w:tbl>
    <w:p w14:paraId="0710D5A9" w14:textId="77777777" w:rsidR="006146CF" w:rsidRPr="006C498F" w:rsidRDefault="006146CF" w:rsidP="00B73975">
      <w:pPr>
        <w:spacing w:before="40" w:after="40"/>
        <w:rPr>
          <w:lang w:eastAsia="ko-KR"/>
        </w:rPr>
      </w:pPr>
    </w:p>
    <w:p w14:paraId="2BE164B0" w14:textId="77777777" w:rsidR="006146CF" w:rsidRPr="00A56869" w:rsidRDefault="00E005F9" w:rsidP="001D5E70">
      <w:pPr>
        <w:spacing w:before="200" w:after="40"/>
        <w:rPr>
          <w:b/>
          <w:bCs/>
          <w:lang w:eastAsia="ko-KR"/>
        </w:rPr>
      </w:pPr>
      <w:r w:rsidRPr="00A56869">
        <w:rPr>
          <w:rFonts w:ascii="Malgun Gothic" w:eastAsia="Malgun Gothic" w:hAnsi="Malgun Gothic" w:cs="Malgun Gothic" w:hint="eastAsia"/>
          <w:b/>
          <w:bCs/>
          <w:lang w:val="ko" w:eastAsia="ko-KR"/>
        </w:rPr>
        <w:t>표 10: 안전 TAP - 2023-24년 목표별 행동안 현황</w:t>
      </w:r>
    </w:p>
    <w:tbl>
      <w:tblPr>
        <w:tblStyle w:val="GridTable6Colourful"/>
        <w:tblW w:w="9493" w:type="dxa"/>
        <w:tblLook w:val="04A0" w:firstRow="1" w:lastRow="0" w:firstColumn="1" w:lastColumn="0" w:noHBand="0" w:noVBand="1"/>
      </w:tblPr>
      <w:tblGrid>
        <w:gridCol w:w="2547"/>
        <w:gridCol w:w="2410"/>
        <w:gridCol w:w="1417"/>
        <w:gridCol w:w="1701"/>
        <w:gridCol w:w="1418"/>
      </w:tblGrid>
      <w:tr w:rsidR="00FB3FEE" w14:paraId="745CF4AC" w14:textId="77777777" w:rsidTr="00FB3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2" w:space="0" w:color="auto"/>
            </w:tcBorders>
          </w:tcPr>
          <w:p w14:paraId="00E07D2F" w14:textId="77777777" w:rsidR="006146CF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TAP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3F2F299C" w14:textId="77777777" w:rsidR="006146CF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기간 내 완료됨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F5C2A58" w14:textId="77777777" w:rsidR="006146CF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진행 중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DD11F13" w14:textId="77777777" w:rsidR="006146CF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 xml:space="preserve">중단됨 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AA20314" w14:textId="77777777" w:rsidR="006146CF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합계</w:t>
            </w:r>
          </w:p>
        </w:tc>
      </w:tr>
      <w:tr w:rsidR="00FB3FEE" w14:paraId="28960BAD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2" w:space="0" w:color="auto"/>
            </w:tcBorders>
          </w:tcPr>
          <w:p w14:paraId="2D236598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목표 1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41FD3C7B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0F1024">
              <w:rPr>
                <w:rFonts w:ascii="Malgun Gothic" w:eastAsia="Malgun Gothic" w:hAnsi="Malgun Gothic" w:cs="Malgun Gothic" w:hint="eastAsia"/>
                <w:lang w:val="ko" w:eastAsia="ko-KR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B06005E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0F1024">
              <w:rPr>
                <w:rFonts w:ascii="Malgun Gothic" w:eastAsia="Malgun Gothic" w:hAnsi="Malgun Gothic" w:cs="Malgun Gothic" w:hint="eastAsia"/>
                <w:lang w:val="ko" w:eastAsia="ko-KR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048ED24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0F1024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28BE5380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0F1024">
              <w:rPr>
                <w:rFonts w:ascii="Malgun Gothic" w:eastAsia="Malgun Gothic" w:hAnsi="Malgun Gothic" w:cs="Malgun Gothic" w:hint="eastAsia"/>
                <w:lang w:val="ko" w:eastAsia="ko-KR"/>
              </w:rPr>
              <w:t>12</w:t>
            </w:r>
          </w:p>
        </w:tc>
      </w:tr>
      <w:tr w:rsidR="00FB3FEE" w14:paraId="3A94EE17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F4AABD7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목표 2</w:t>
            </w:r>
          </w:p>
        </w:tc>
        <w:tc>
          <w:tcPr>
            <w:tcW w:w="2410" w:type="dxa"/>
          </w:tcPr>
          <w:p w14:paraId="0EAF0F3B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0F1024">
              <w:rPr>
                <w:rFonts w:ascii="Malgun Gothic" w:eastAsia="Malgun Gothic" w:hAnsi="Malgun Gothic" w:cs="Malgun Gothic" w:hint="eastAsia"/>
                <w:lang w:val="ko" w:eastAsia="ko-KR"/>
              </w:rPr>
              <w:t>4</w:t>
            </w:r>
          </w:p>
        </w:tc>
        <w:tc>
          <w:tcPr>
            <w:tcW w:w="1417" w:type="dxa"/>
          </w:tcPr>
          <w:p w14:paraId="6CE7FFC8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0F1024">
              <w:rPr>
                <w:rFonts w:ascii="Malgun Gothic" w:eastAsia="Malgun Gothic" w:hAnsi="Malgun Gothic" w:cs="Malgun Gothic" w:hint="eastAsia"/>
                <w:lang w:val="ko" w:eastAsia="ko-KR"/>
              </w:rPr>
              <w:t>11</w:t>
            </w:r>
          </w:p>
        </w:tc>
        <w:tc>
          <w:tcPr>
            <w:tcW w:w="1701" w:type="dxa"/>
          </w:tcPr>
          <w:p w14:paraId="1B4C8216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0F1024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418" w:type="dxa"/>
          </w:tcPr>
          <w:p w14:paraId="61274528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0F1024">
              <w:rPr>
                <w:rFonts w:ascii="Malgun Gothic" w:eastAsia="Malgun Gothic" w:hAnsi="Malgun Gothic" w:cs="Malgun Gothic" w:hint="eastAsia"/>
                <w:lang w:val="ko" w:eastAsia="ko-KR"/>
              </w:rPr>
              <w:t>15</w:t>
            </w:r>
          </w:p>
        </w:tc>
      </w:tr>
      <w:tr w:rsidR="00FB3FEE" w14:paraId="1E770BFF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E7ECB08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목표 3</w:t>
            </w:r>
          </w:p>
        </w:tc>
        <w:tc>
          <w:tcPr>
            <w:tcW w:w="2410" w:type="dxa"/>
          </w:tcPr>
          <w:p w14:paraId="613FFA93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0F1024">
              <w:rPr>
                <w:rFonts w:ascii="Malgun Gothic" w:eastAsia="Malgun Gothic" w:hAnsi="Malgun Gothic" w:cs="Malgun Gothic" w:hint="eastAsia"/>
                <w:lang w:val="ko" w:eastAsia="ko-KR"/>
              </w:rPr>
              <w:t>21</w:t>
            </w:r>
          </w:p>
        </w:tc>
        <w:tc>
          <w:tcPr>
            <w:tcW w:w="1417" w:type="dxa"/>
          </w:tcPr>
          <w:p w14:paraId="6E7CBF3A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0F1024">
              <w:rPr>
                <w:rFonts w:ascii="Malgun Gothic" w:eastAsia="Malgun Gothic" w:hAnsi="Malgun Gothic" w:cs="Malgun Gothic" w:hint="eastAsia"/>
                <w:lang w:val="ko" w:eastAsia="ko-KR"/>
              </w:rPr>
              <w:t>13</w:t>
            </w:r>
          </w:p>
        </w:tc>
        <w:tc>
          <w:tcPr>
            <w:tcW w:w="1701" w:type="dxa"/>
          </w:tcPr>
          <w:p w14:paraId="42C10E81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0F1024">
              <w:rPr>
                <w:rFonts w:ascii="Malgun Gothic" w:eastAsia="Malgun Gothic" w:hAnsi="Malgun Gothic" w:cs="Malgun Gothic" w:hint="eastAsia"/>
                <w:lang w:val="ko" w:eastAsia="ko-KR"/>
              </w:rPr>
              <w:t>2</w:t>
            </w:r>
          </w:p>
        </w:tc>
        <w:tc>
          <w:tcPr>
            <w:tcW w:w="1418" w:type="dxa"/>
          </w:tcPr>
          <w:p w14:paraId="03563D37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0F1024">
              <w:rPr>
                <w:rFonts w:ascii="Malgun Gothic" w:eastAsia="Malgun Gothic" w:hAnsi="Malgun Gothic" w:cs="Malgun Gothic" w:hint="eastAsia"/>
                <w:lang w:val="ko" w:eastAsia="ko-KR"/>
              </w:rPr>
              <w:t>36</w:t>
            </w:r>
          </w:p>
        </w:tc>
      </w:tr>
      <w:tr w:rsidR="00FB3FEE" w14:paraId="1B17CFF0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8140522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목표 4</w:t>
            </w:r>
          </w:p>
        </w:tc>
        <w:tc>
          <w:tcPr>
            <w:tcW w:w="2410" w:type="dxa"/>
          </w:tcPr>
          <w:p w14:paraId="1315DED8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0F1024">
              <w:rPr>
                <w:rFonts w:ascii="Malgun Gothic" w:eastAsia="Malgun Gothic" w:hAnsi="Malgun Gothic" w:cs="Malgun Gothic" w:hint="eastAsia"/>
                <w:lang w:val="ko" w:eastAsia="ko-KR"/>
              </w:rPr>
              <w:t>7</w:t>
            </w:r>
          </w:p>
        </w:tc>
        <w:tc>
          <w:tcPr>
            <w:tcW w:w="1417" w:type="dxa"/>
          </w:tcPr>
          <w:p w14:paraId="4912B0C0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0F1024">
              <w:rPr>
                <w:rFonts w:ascii="Malgun Gothic" w:eastAsia="Malgun Gothic" w:hAnsi="Malgun Gothic" w:cs="Malgun Gothic" w:hint="eastAsia"/>
                <w:lang w:val="ko" w:eastAsia="ko-KR"/>
              </w:rPr>
              <w:t>10</w:t>
            </w:r>
          </w:p>
        </w:tc>
        <w:tc>
          <w:tcPr>
            <w:tcW w:w="1701" w:type="dxa"/>
          </w:tcPr>
          <w:p w14:paraId="6D139D00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0F1024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418" w:type="dxa"/>
          </w:tcPr>
          <w:p w14:paraId="247AEE61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0F1024">
              <w:rPr>
                <w:rFonts w:ascii="Malgun Gothic" w:eastAsia="Malgun Gothic" w:hAnsi="Malgun Gothic" w:cs="Malgun Gothic" w:hint="eastAsia"/>
                <w:lang w:val="ko" w:eastAsia="ko-KR"/>
              </w:rPr>
              <w:t>17</w:t>
            </w:r>
          </w:p>
        </w:tc>
      </w:tr>
      <w:tr w:rsidR="00FB3FEE" w14:paraId="47C6B0DB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2" w:space="0" w:color="auto"/>
            </w:tcBorders>
          </w:tcPr>
          <w:p w14:paraId="7B90F5B6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목표 5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032F4AEC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0F1024">
              <w:rPr>
                <w:rFonts w:ascii="Malgun Gothic" w:eastAsia="Malgun Gothic" w:hAnsi="Malgun Gothic" w:cs="Malgun Gothic" w:hint="eastAsia"/>
                <w:lang w:val="ko" w:eastAsia="ko-KR"/>
              </w:rPr>
              <w:t>2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859E054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0F1024">
              <w:rPr>
                <w:rFonts w:ascii="Malgun Gothic" w:eastAsia="Malgun Gothic" w:hAnsi="Malgun Gothic" w:cs="Malgun Gothic" w:hint="eastAsia"/>
                <w:lang w:val="ko" w:eastAsia="ko-KR"/>
              </w:rPr>
              <w:t>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AFFD0E2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0F1024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2FD3AD5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0F1024">
              <w:rPr>
                <w:rFonts w:ascii="Malgun Gothic" w:eastAsia="Malgun Gothic" w:hAnsi="Malgun Gothic" w:cs="Malgun Gothic" w:hint="eastAsia"/>
                <w:lang w:val="ko" w:eastAsia="ko-KR"/>
              </w:rPr>
              <w:t>3</w:t>
            </w:r>
          </w:p>
        </w:tc>
      </w:tr>
      <w:tr w:rsidR="00FB3FEE" w14:paraId="76959AEA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2" w:space="0" w:color="auto"/>
              <w:bottom w:val="double" w:sz="4" w:space="0" w:color="auto"/>
            </w:tcBorders>
          </w:tcPr>
          <w:p w14:paraId="2C7B933C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전체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</w:tcPr>
          <w:p w14:paraId="1BCC2ED4" w14:textId="77777777" w:rsidR="00C82759" w:rsidRPr="00C8275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37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14:paraId="032D402E" w14:textId="77777777" w:rsidR="00C82759" w:rsidRPr="00C8275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44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14:paraId="7A03CAEC" w14:textId="77777777" w:rsidR="00C82759" w:rsidRPr="00C8275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7E8CB200" w14:textId="77777777" w:rsidR="00C82759" w:rsidRPr="00C8275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83</w:t>
            </w:r>
          </w:p>
        </w:tc>
      </w:tr>
    </w:tbl>
    <w:p w14:paraId="6464F905" w14:textId="77777777" w:rsidR="006146CF" w:rsidRPr="006C498F" w:rsidRDefault="00E005F9" w:rsidP="00B73975">
      <w:pPr>
        <w:spacing w:before="40" w:after="40"/>
        <w:rPr>
          <w:lang w:eastAsia="ko-KR"/>
        </w:rPr>
      </w:pPr>
      <w:r>
        <w:rPr>
          <w:rFonts w:hint="eastAsia"/>
          <w:lang w:eastAsia="ko-KR"/>
        </w:rPr>
        <w:br w:type="page"/>
      </w:r>
    </w:p>
    <w:p w14:paraId="10B211F5" w14:textId="77777777" w:rsidR="00DC7B30" w:rsidRPr="00F877A4" w:rsidRDefault="00E005F9" w:rsidP="00B73975">
      <w:pPr>
        <w:pStyle w:val="Heading1"/>
        <w:pBdr>
          <w:bottom w:val="single" w:sz="4" w:space="1" w:color="auto"/>
        </w:pBdr>
        <w:spacing w:before="40" w:after="40"/>
        <w:rPr>
          <w:sz w:val="48"/>
          <w:szCs w:val="48"/>
          <w:lang w:eastAsia="ko-KR"/>
        </w:rPr>
      </w:pPr>
      <w:bookmarkStart w:id="17" w:name="_Toc256000012"/>
      <w:r w:rsidRPr="00F877A4">
        <w:rPr>
          <w:rFonts w:ascii="Malgun Gothic" w:eastAsia="Malgun Gothic" w:hAnsi="Malgun Gothic" w:cs="Malgun Gothic" w:hint="eastAsia"/>
          <w:sz w:val="48"/>
          <w:szCs w:val="48"/>
          <w:lang w:val="ko" w:eastAsia="ko-KR"/>
        </w:rPr>
        <w:lastRenderedPageBreak/>
        <w:t>비상 상황 관리 집중 행동 계획</w:t>
      </w:r>
      <w:bookmarkEnd w:id="17"/>
    </w:p>
    <w:p w14:paraId="1A678F04" w14:textId="77777777" w:rsidR="00DC7B30" w:rsidRPr="006C498F" w:rsidRDefault="00E005F9" w:rsidP="00B73975">
      <w:pPr>
        <w:spacing w:before="40" w:after="40"/>
        <w:outlineLvl w:val="1"/>
        <w:rPr>
          <w:b/>
          <w:sz w:val="36"/>
          <w:szCs w:val="36"/>
          <w:lang w:eastAsia="ko-KR"/>
        </w:rPr>
      </w:pPr>
      <w:bookmarkStart w:id="18" w:name="_Toc256000013"/>
      <w:r w:rsidRPr="006C498F">
        <w:rPr>
          <w:rFonts w:ascii="Malgun Gothic" w:eastAsia="Malgun Gothic" w:hAnsi="Malgun Gothic" w:cs="Malgun Gothic" w:hint="eastAsia"/>
          <w:b/>
          <w:sz w:val="36"/>
          <w:szCs w:val="36"/>
          <w:lang w:val="ko" w:eastAsia="ko-KR"/>
        </w:rPr>
        <w:t>서문</w:t>
      </w:r>
      <w:bookmarkEnd w:id="18"/>
    </w:p>
    <w:p w14:paraId="11E649F9" w14:textId="77777777" w:rsidR="007417AF" w:rsidRPr="006C498F" w:rsidRDefault="00E005F9" w:rsidP="00B73975">
      <w:pPr>
        <w:spacing w:before="40" w:after="40"/>
        <w:rPr>
          <w:lang w:eastAsia="ko-KR"/>
        </w:rPr>
      </w:pPr>
      <w:r w:rsidRPr="006C498F">
        <w:rPr>
          <w:rFonts w:ascii="Malgun Gothic" w:eastAsia="Malgun Gothic" w:hAnsi="Malgun Gothic" w:cs="Malgun Gothic" w:hint="eastAsia"/>
          <w:lang w:val="ko" w:eastAsia="ko-KR"/>
        </w:rPr>
        <w:t xml:space="preserve">비상 상황 관리 TAP에 따라 2023~2024년 기간 동안 호주, 주 및 테리토리 정부에 걸쳐 37개의 행동안이 보고되고 있습니다. </w:t>
      </w:r>
    </w:p>
    <w:p w14:paraId="4AB08DCE" w14:textId="77777777" w:rsidR="006C498F" w:rsidRPr="00A56869" w:rsidRDefault="00E005F9" w:rsidP="001D5E70">
      <w:pPr>
        <w:keepNext/>
        <w:spacing w:before="300" w:after="40"/>
        <w:rPr>
          <w:b/>
          <w:bCs/>
          <w:lang w:eastAsia="ko-KR"/>
        </w:rPr>
      </w:pPr>
      <w:r w:rsidRPr="00A56869">
        <w:rPr>
          <w:rFonts w:ascii="Malgun Gothic" w:eastAsia="Malgun Gothic" w:hAnsi="Malgun Gothic" w:cs="Malgun Gothic" w:hint="eastAsia"/>
          <w:b/>
          <w:bCs/>
          <w:lang w:val="ko" w:eastAsia="ko-KR"/>
        </w:rPr>
        <w:t>표 11: 비상 상황 관리 TAP - 2023~2024년 정부별 행동안 현황</w:t>
      </w:r>
      <w:r w:rsidRPr="00A56869">
        <w:rPr>
          <w:rFonts w:ascii="Malgun Gothic" w:eastAsia="Malgun Gothic" w:hAnsi="Malgun Gothic" w:cs="Malgun Gothic" w:hint="eastAsia"/>
          <w:b/>
          <w:bCs/>
          <w:lang w:val="ko" w:eastAsia="ko-KR"/>
        </w:rPr>
        <w:noBreakHyphen/>
      </w:r>
    </w:p>
    <w:tbl>
      <w:tblPr>
        <w:tblStyle w:val="GridTable6Colourful"/>
        <w:tblW w:w="9493" w:type="dxa"/>
        <w:tblLook w:val="04A0" w:firstRow="1" w:lastRow="0" w:firstColumn="1" w:lastColumn="0" w:noHBand="0" w:noVBand="1"/>
      </w:tblPr>
      <w:tblGrid>
        <w:gridCol w:w="2547"/>
        <w:gridCol w:w="2410"/>
        <w:gridCol w:w="1417"/>
        <w:gridCol w:w="1843"/>
        <w:gridCol w:w="1276"/>
      </w:tblGrid>
      <w:tr w:rsidR="00FB3FEE" w14:paraId="455B0208" w14:textId="77777777" w:rsidTr="00FB3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2" w:space="0" w:color="auto"/>
            </w:tcBorders>
          </w:tcPr>
          <w:p w14:paraId="723CE216" w14:textId="77777777" w:rsidR="006C498F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정부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24BA666C" w14:textId="77777777" w:rsidR="006C498F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기간 내 완료됨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DF7FD9A" w14:textId="77777777" w:rsidR="006C498F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진행 중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4DC8B18B" w14:textId="77777777" w:rsidR="006C498F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 xml:space="preserve">중단됨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7500EF8" w14:textId="77777777" w:rsidR="006C498F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합계</w:t>
            </w:r>
          </w:p>
        </w:tc>
      </w:tr>
      <w:tr w:rsidR="00FB3FEE" w14:paraId="051A4F51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2" w:space="0" w:color="auto"/>
            </w:tcBorders>
          </w:tcPr>
          <w:p w14:paraId="4F69C0C0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호주 정부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27146968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51C8496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9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4217451C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1C31C1D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12</w:t>
            </w:r>
          </w:p>
        </w:tc>
      </w:tr>
      <w:tr w:rsidR="00FB3FEE" w14:paraId="7CA96092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D61948A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뉴사우스웨일즈</w:t>
            </w:r>
          </w:p>
        </w:tc>
        <w:tc>
          <w:tcPr>
            <w:tcW w:w="2410" w:type="dxa"/>
          </w:tcPr>
          <w:p w14:paraId="038C623B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3</w:t>
            </w:r>
          </w:p>
        </w:tc>
        <w:tc>
          <w:tcPr>
            <w:tcW w:w="1417" w:type="dxa"/>
          </w:tcPr>
          <w:p w14:paraId="3BA11AB8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843" w:type="dxa"/>
          </w:tcPr>
          <w:p w14:paraId="2E8AE1E8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21094BB0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3</w:t>
            </w:r>
          </w:p>
        </w:tc>
      </w:tr>
      <w:tr w:rsidR="00FB3FEE" w14:paraId="1956E929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8EAC5BE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빅토리아</w:t>
            </w:r>
          </w:p>
        </w:tc>
        <w:tc>
          <w:tcPr>
            <w:tcW w:w="2410" w:type="dxa"/>
          </w:tcPr>
          <w:p w14:paraId="31B0B183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2</w:t>
            </w:r>
          </w:p>
        </w:tc>
        <w:tc>
          <w:tcPr>
            <w:tcW w:w="1417" w:type="dxa"/>
          </w:tcPr>
          <w:p w14:paraId="6296BDDD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843" w:type="dxa"/>
          </w:tcPr>
          <w:p w14:paraId="4BFEA7DE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037ACEA9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2</w:t>
            </w:r>
          </w:p>
        </w:tc>
      </w:tr>
      <w:tr w:rsidR="00FB3FEE" w14:paraId="05E9E382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63B937A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퀸즐랜드</w:t>
            </w:r>
          </w:p>
        </w:tc>
        <w:tc>
          <w:tcPr>
            <w:tcW w:w="2410" w:type="dxa"/>
          </w:tcPr>
          <w:p w14:paraId="26957109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2</w:t>
            </w:r>
          </w:p>
        </w:tc>
        <w:tc>
          <w:tcPr>
            <w:tcW w:w="1417" w:type="dxa"/>
          </w:tcPr>
          <w:p w14:paraId="4E1E2535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1</w:t>
            </w:r>
          </w:p>
        </w:tc>
        <w:tc>
          <w:tcPr>
            <w:tcW w:w="1843" w:type="dxa"/>
          </w:tcPr>
          <w:p w14:paraId="75865245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3D0F101C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3</w:t>
            </w:r>
          </w:p>
        </w:tc>
      </w:tr>
      <w:tr w:rsidR="00FB3FEE" w14:paraId="0B625444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8C9A3D3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서호주</w:t>
            </w:r>
          </w:p>
        </w:tc>
        <w:tc>
          <w:tcPr>
            <w:tcW w:w="2410" w:type="dxa"/>
          </w:tcPr>
          <w:p w14:paraId="6A9EDF4B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417" w:type="dxa"/>
          </w:tcPr>
          <w:p w14:paraId="6BE93402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3</w:t>
            </w:r>
          </w:p>
        </w:tc>
        <w:tc>
          <w:tcPr>
            <w:tcW w:w="1843" w:type="dxa"/>
          </w:tcPr>
          <w:p w14:paraId="6C7D22EA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17B16452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3</w:t>
            </w:r>
          </w:p>
        </w:tc>
      </w:tr>
      <w:tr w:rsidR="00FB3FEE" w14:paraId="4E063E10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6476A33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남호주</w:t>
            </w:r>
          </w:p>
        </w:tc>
        <w:tc>
          <w:tcPr>
            <w:tcW w:w="2410" w:type="dxa"/>
          </w:tcPr>
          <w:p w14:paraId="0CC21AE5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2</w:t>
            </w:r>
          </w:p>
        </w:tc>
        <w:tc>
          <w:tcPr>
            <w:tcW w:w="1417" w:type="dxa"/>
          </w:tcPr>
          <w:p w14:paraId="0D8E7A0B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6</w:t>
            </w:r>
          </w:p>
        </w:tc>
        <w:tc>
          <w:tcPr>
            <w:tcW w:w="1843" w:type="dxa"/>
          </w:tcPr>
          <w:p w14:paraId="2DECA9FA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6B419537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8</w:t>
            </w:r>
          </w:p>
        </w:tc>
      </w:tr>
      <w:tr w:rsidR="00FB3FEE" w14:paraId="25C60279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087D8FB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태즈매니아</w:t>
            </w:r>
          </w:p>
        </w:tc>
        <w:tc>
          <w:tcPr>
            <w:tcW w:w="2410" w:type="dxa"/>
          </w:tcPr>
          <w:p w14:paraId="569C07F9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3</w:t>
            </w:r>
          </w:p>
        </w:tc>
        <w:tc>
          <w:tcPr>
            <w:tcW w:w="1417" w:type="dxa"/>
          </w:tcPr>
          <w:p w14:paraId="3AEABFC9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843" w:type="dxa"/>
          </w:tcPr>
          <w:p w14:paraId="5ACC642D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6E2BEA3C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3</w:t>
            </w:r>
          </w:p>
        </w:tc>
      </w:tr>
      <w:tr w:rsidR="00FB3FEE" w14:paraId="19D5CD6C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859AD68" w14:textId="136B01F8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 xml:space="preserve">호주 수도 준주 </w:t>
            </w:r>
          </w:p>
        </w:tc>
        <w:tc>
          <w:tcPr>
            <w:tcW w:w="2410" w:type="dxa"/>
          </w:tcPr>
          <w:p w14:paraId="635E3344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417" w:type="dxa"/>
          </w:tcPr>
          <w:p w14:paraId="2FE1924B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843" w:type="dxa"/>
          </w:tcPr>
          <w:p w14:paraId="7BB611DF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6" w:type="dxa"/>
          </w:tcPr>
          <w:p w14:paraId="12D894EC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</w:tr>
      <w:tr w:rsidR="00FB3FEE" w14:paraId="3B90AA75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2" w:space="0" w:color="auto"/>
            </w:tcBorders>
          </w:tcPr>
          <w:p w14:paraId="3A3657BD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노던 테리토리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51D0CDA4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3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26E0091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61189B68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80ED1BB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DE79D3">
              <w:rPr>
                <w:rFonts w:ascii="Malgun Gothic" w:eastAsia="Malgun Gothic" w:hAnsi="Malgun Gothic" w:cs="Malgun Gothic" w:hint="eastAsia"/>
                <w:lang w:val="ko" w:eastAsia="ko-KR"/>
              </w:rPr>
              <w:t>3</w:t>
            </w:r>
          </w:p>
        </w:tc>
      </w:tr>
      <w:tr w:rsidR="00FB3FEE" w14:paraId="1B1620D8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2" w:space="0" w:color="auto"/>
              <w:bottom w:val="double" w:sz="4" w:space="0" w:color="auto"/>
            </w:tcBorders>
          </w:tcPr>
          <w:p w14:paraId="37E814D5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전국 합계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</w:tcPr>
          <w:p w14:paraId="5D741069" w14:textId="77777777" w:rsidR="00C82759" w:rsidRPr="00C8275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18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14:paraId="48A66E9A" w14:textId="77777777" w:rsidR="00C82759" w:rsidRPr="00C8275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19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</w:tcPr>
          <w:p w14:paraId="33EDD759" w14:textId="77777777" w:rsidR="00C82759" w:rsidRPr="00C8275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</w:tcPr>
          <w:p w14:paraId="466B3D29" w14:textId="77777777" w:rsidR="00C82759" w:rsidRPr="00C8275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37</w:t>
            </w:r>
          </w:p>
        </w:tc>
      </w:tr>
    </w:tbl>
    <w:p w14:paraId="3AF6B4DE" w14:textId="77777777" w:rsidR="006C498F" w:rsidRPr="00A56869" w:rsidRDefault="00E005F9" w:rsidP="001D5E70">
      <w:pPr>
        <w:keepNext/>
        <w:spacing w:before="300" w:after="40"/>
        <w:rPr>
          <w:b/>
          <w:bCs/>
          <w:lang w:eastAsia="ko-KR"/>
        </w:rPr>
      </w:pPr>
      <w:r w:rsidRPr="00A56869">
        <w:rPr>
          <w:rFonts w:ascii="Malgun Gothic" w:eastAsia="Malgun Gothic" w:hAnsi="Malgun Gothic" w:cs="Malgun Gothic" w:hint="eastAsia"/>
          <w:b/>
          <w:bCs/>
          <w:lang w:val="ko" w:eastAsia="ko-KR"/>
        </w:rPr>
        <w:t>표 12: 비상 상황 관리 TAP - 2023-24년 목표별 행동안 현황</w:t>
      </w:r>
    </w:p>
    <w:tbl>
      <w:tblPr>
        <w:tblStyle w:val="GridTable6Colourful"/>
        <w:tblW w:w="9493" w:type="dxa"/>
        <w:tblLook w:val="04A0" w:firstRow="1" w:lastRow="0" w:firstColumn="1" w:lastColumn="0" w:noHBand="0" w:noVBand="1"/>
      </w:tblPr>
      <w:tblGrid>
        <w:gridCol w:w="2547"/>
        <w:gridCol w:w="2410"/>
        <w:gridCol w:w="1417"/>
        <w:gridCol w:w="1843"/>
        <w:gridCol w:w="1276"/>
      </w:tblGrid>
      <w:tr w:rsidR="00FB3FEE" w14:paraId="69624EFA" w14:textId="77777777" w:rsidTr="00FB3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2" w:space="0" w:color="auto"/>
            </w:tcBorders>
          </w:tcPr>
          <w:p w14:paraId="25857D8B" w14:textId="77777777" w:rsidR="006C498F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TAP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0D2E0F9F" w14:textId="77777777" w:rsidR="006C498F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기간 내 완료됨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B19FD3C" w14:textId="77777777" w:rsidR="006C498F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진행 중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6F14C2A8" w14:textId="77777777" w:rsidR="006C498F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 xml:space="preserve">중단됨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A7C9B66" w14:textId="77777777" w:rsidR="006C498F" w:rsidRPr="006C49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합계</w:t>
            </w:r>
          </w:p>
        </w:tc>
      </w:tr>
      <w:tr w:rsidR="00FB3FEE" w14:paraId="00C029BB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2" w:space="0" w:color="auto"/>
            </w:tcBorders>
          </w:tcPr>
          <w:p w14:paraId="7B7CAC20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목표 1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78E4499F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8E95EA8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8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BE143A6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F37C82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BED115E" w14:textId="77777777" w:rsidR="00C82759" w:rsidRPr="006C49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F37C82">
              <w:rPr>
                <w:rFonts w:ascii="Malgun Gothic" w:eastAsia="Malgun Gothic" w:hAnsi="Malgun Gothic" w:cs="Malgun Gothic" w:hint="eastAsia"/>
                <w:lang w:val="ko" w:eastAsia="ko-KR"/>
              </w:rPr>
              <w:t>18</w:t>
            </w:r>
          </w:p>
        </w:tc>
      </w:tr>
      <w:tr w:rsidR="00FB3FEE" w14:paraId="7E5E3923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2" w:space="0" w:color="auto"/>
            </w:tcBorders>
          </w:tcPr>
          <w:p w14:paraId="670D91AB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목표 2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0E9A49CE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F37C82">
              <w:rPr>
                <w:rFonts w:ascii="Malgun Gothic" w:eastAsia="Malgun Gothic" w:hAnsi="Malgun Gothic" w:cs="Malgun Gothic" w:hint="eastAsia"/>
                <w:lang w:val="ko" w:eastAsia="ko-KR"/>
              </w:rPr>
              <w:t>8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00E2C5E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F37C82">
              <w:rPr>
                <w:rFonts w:ascii="Malgun Gothic" w:eastAsia="Malgun Gothic" w:hAnsi="Malgun Gothic" w:cs="Malgun Gothic" w:hint="eastAsia"/>
                <w:lang w:val="ko" w:eastAsia="ko-KR"/>
              </w:rPr>
              <w:t>11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4AC8E565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F37C82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81525F7" w14:textId="77777777" w:rsidR="00C82759" w:rsidRPr="006C498F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F37C82">
              <w:rPr>
                <w:rFonts w:ascii="Malgun Gothic" w:eastAsia="Malgun Gothic" w:hAnsi="Malgun Gothic" w:cs="Malgun Gothic" w:hint="eastAsia"/>
                <w:lang w:val="ko" w:eastAsia="ko-KR"/>
              </w:rPr>
              <w:t>19</w:t>
            </w:r>
          </w:p>
        </w:tc>
      </w:tr>
      <w:tr w:rsidR="00FB3FEE" w14:paraId="3D1D626C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2" w:space="0" w:color="auto"/>
              <w:bottom w:val="double" w:sz="4" w:space="0" w:color="auto"/>
            </w:tcBorders>
          </w:tcPr>
          <w:p w14:paraId="7FC2EDB2" w14:textId="77777777" w:rsidR="00C82759" w:rsidRPr="006C498F" w:rsidRDefault="00E005F9" w:rsidP="00B73975">
            <w:pPr>
              <w:spacing w:before="10" w:after="10"/>
              <w:rPr>
                <w:lang w:eastAsia="ko-KR"/>
              </w:rPr>
            </w:pPr>
            <w:r w:rsidRPr="006C498F">
              <w:rPr>
                <w:rFonts w:ascii="Malgun Gothic" w:eastAsia="Malgun Gothic" w:hAnsi="Malgun Gothic" w:cs="Malgun Gothic" w:hint="eastAsia"/>
                <w:lang w:val="ko" w:eastAsia="ko-KR"/>
              </w:rPr>
              <w:t>전체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</w:tcPr>
          <w:p w14:paraId="7425BAC6" w14:textId="77777777" w:rsidR="00C82759" w:rsidRPr="00C82759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18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14:paraId="667B3A89" w14:textId="77777777" w:rsidR="00C82759" w:rsidRPr="00C82759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19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</w:tcPr>
          <w:p w14:paraId="2081764F" w14:textId="77777777" w:rsidR="00C82759" w:rsidRPr="00C82759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</w:tcPr>
          <w:p w14:paraId="21A474B1" w14:textId="77777777" w:rsidR="00C82759" w:rsidRPr="00C82759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37</w:t>
            </w:r>
          </w:p>
        </w:tc>
      </w:tr>
    </w:tbl>
    <w:p w14:paraId="2B55A4F3" w14:textId="77777777" w:rsidR="006815A0" w:rsidRDefault="00E005F9" w:rsidP="00B73975">
      <w:pPr>
        <w:spacing w:before="40" w:after="40"/>
        <w:rPr>
          <w:rFonts w:eastAsiaTheme="majorEastAsia" w:cstheme="majorBidi"/>
          <w:b/>
          <w:bCs/>
          <w:sz w:val="48"/>
          <w:szCs w:val="48"/>
          <w:lang w:eastAsia="ko-KR"/>
        </w:rPr>
      </w:pPr>
      <w:r>
        <w:rPr>
          <w:rFonts w:hint="eastAsia"/>
          <w:sz w:val="48"/>
          <w:szCs w:val="48"/>
          <w:lang w:eastAsia="ko-KR"/>
        </w:rPr>
        <w:br w:type="page"/>
      </w:r>
    </w:p>
    <w:p w14:paraId="0FA5BE58" w14:textId="77777777" w:rsidR="00DC7B30" w:rsidRPr="00F877A4" w:rsidRDefault="00E005F9" w:rsidP="00B73975">
      <w:pPr>
        <w:pStyle w:val="Heading1"/>
        <w:pBdr>
          <w:bottom w:val="single" w:sz="4" w:space="1" w:color="auto"/>
        </w:pBdr>
        <w:spacing w:before="40" w:after="40"/>
        <w:rPr>
          <w:sz w:val="48"/>
          <w:szCs w:val="48"/>
          <w:lang w:eastAsia="ko-KR"/>
        </w:rPr>
      </w:pPr>
      <w:bookmarkStart w:id="19" w:name="_Toc256000014"/>
      <w:r w:rsidRPr="00F877A4">
        <w:rPr>
          <w:rFonts w:ascii="Malgun Gothic" w:eastAsia="Malgun Gothic" w:hAnsi="Malgun Gothic" w:cs="Malgun Gothic" w:hint="eastAsia"/>
          <w:sz w:val="48"/>
          <w:szCs w:val="48"/>
          <w:lang w:val="ko" w:eastAsia="ko-KR"/>
        </w:rPr>
        <w:lastRenderedPageBreak/>
        <w:t>2021년 12월 3일 이후 전체 성과 및 검토</w:t>
      </w:r>
      <w:bookmarkEnd w:id="19"/>
    </w:p>
    <w:p w14:paraId="6483F50E" w14:textId="77777777" w:rsidR="00FE5CFD" w:rsidRPr="0029611C" w:rsidRDefault="00E005F9" w:rsidP="00B73975">
      <w:pPr>
        <w:pStyle w:val="Heading2"/>
        <w:spacing w:before="40" w:after="40"/>
        <w:rPr>
          <w:sz w:val="28"/>
          <w:szCs w:val="28"/>
          <w:lang w:eastAsia="ko-KR"/>
        </w:rPr>
      </w:pPr>
      <w:bookmarkStart w:id="20" w:name="_Toc256000015"/>
      <w:r w:rsidRPr="0029611C">
        <w:rPr>
          <w:rFonts w:ascii="Malgun Gothic" w:eastAsia="Malgun Gothic" w:hAnsi="Malgun Gothic" w:cs="Malgun Gothic" w:hint="eastAsia"/>
          <w:sz w:val="28"/>
          <w:szCs w:val="28"/>
          <w:lang w:val="ko" w:eastAsia="ko-KR"/>
        </w:rPr>
        <w:t>개요</w:t>
      </w:r>
      <w:bookmarkEnd w:id="20"/>
      <w:r w:rsidRPr="0029611C">
        <w:rPr>
          <w:rFonts w:ascii="Malgun Gothic" w:eastAsia="Malgun Gothic" w:hAnsi="Malgun Gothic" w:cs="Malgun Gothic" w:hint="eastAsia"/>
          <w:sz w:val="28"/>
          <w:szCs w:val="28"/>
          <w:lang w:val="ko" w:eastAsia="ko-KR"/>
        </w:rPr>
        <w:t xml:space="preserve"> </w:t>
      </w:r>
    </w:p>
    <w:p w14:paraId="355D180B" w14:textId="77777777" w:rsidR="000F6B68" w:rsidRDefault="00E005F9" w:rsidP="00B73975">
      <w:pPr>
        <w:spacing w:before="40" w:after="40" w:line="240" w:lineRule="auto"/>
        <w:rPr>
          <w:lang w:eastAsia="ko-KR"/>
        </w:rPr>
      </w:pPr>
      <w:r w:rsidRPr="006C498F">
        <w:rPr>
          <w:rFonts w:ascii="Malgun Gothic" w:eastAsia="Malgun Gothic" w:hAnsi="Malgun Gothic" w:cs="Malgun Gothic" w:hint="eastAsia"/>
          <w:lang w:val="ko" w:eastAsia="ko-KR"/>
        </w:rPr>
        <w:t>이 섹션에는 417개 모든 행동안의 최종 현황과 각 TAP 행동안의 유형에 대한 주제 기반 보기를 포함하여 첫 번째 TAP 세트에 대한 대략적인 개요가 포함되어 있습니다. 또한 여기에는 2021년 12월 3일 ADS 개시 이후 TAP에 대해 받은 통합적인 이해관계자 피드백도 포함되어 있습니다.</w:t>
      </w:r>
    </w:p>
    <w:p w14:paraId="1E36BD3C" w14:textId="77777777" w:rsidR="00E005F9" w:rsidRDefault="00E005F9" w:rsidP="00B73975">
      <w:pPr>
        <w:spacing w:before="40" w:after="40" w:line="240" w:lineRule="auto"/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</w:pPr>
    </w:p>
    <w:p w14:paraId="4F701E6F" w14:textId="45EC8853" w:rsidR="009F4CF5" w:rsidRPr="006C498F" w:rsidRDefault="00E005F9" w:rsidP="00B73975">
      <w:pPr>
        <w:spacing w:before="40" w:after="40" w:line="240" w:lineRule="auto"/>
        <w:rPr>
          <w:rFonts w:cs="Arial"/>
          <w:kern w:val="2"/>
          <w:lang w:eastAsia="ko-KR"/>
          <w14:ligatures w14:val="standardContextual"/>
        </w:rPr>
      </w:pPr>
      <w:r w:rsidRPr="006C498F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2025년에 호주 정부는 ADS 로드맵에 따라 ADS에 대한 제1차 주요 독립 평가 검토(Major Independent Evaluation Review)를 의뢰할 예정입니다. 주요 평가에서는 TAP의 효과와 그 실행에 대해 보다 심도 있게 고려할 것입니다.</w:t>
      </w:r>
    </w:p>
    <w:p w14:paraId="4FF2DEE7" w14:textId="77777777" w:rsidR="00E005F9" w:rsidRDefault="00E005F9" w:rsidP="00B73975">
      <w:pPr>
        <w:spacing w:before="40" w:after="40" w:line="240" w:lineRule="auto"/>
        <w:rPr>
          <w:rFonts w:ascii="Malgun Gothic" w:eastAsia="Malgun Gothic" w:hAnsi="Malgun Gothic" w:cs="Malgun Gothic"/>
          <w:lang w:val="ko" w:eastAsia="ko-KR"/>
        </w:rPr>
      </w:pPr>
    </w:p>
    <w:p w14:paraId="1B4C6A42" w14:textId="35065B8C" w:rsidR="00C43D2E" w:rsidRPr="00B73975" w:rsidRDefault="00E005F9" w:rsidP="00B73975">
      <w:pPr>
        <w:spacing w:before="40" w:after="40" w:line="240" w:lineRule="auto"/>
        <w:rPr>
          <w:rFonts w:cs="Arial"/>
          <w:kern w:val="2"/>
          <w:lang w:val="en-US" w:eastAsia="ko-KR"/>
          <w14:ligatures w14:val="standardContextual"/>
        </w:rPr>
      </w:pPr>
      <w:r>
        <w:rPr>
          <w:rFonts w:ascii="Malgun Gothic" w:eastAsia="Malgun Gothic" w:hAnsi="Malgun Gothic" w:cs="Malgun Gothic" w:hint="eastAsia"/>
          <w:lang w:val="ko" w:eastAsia="ko-KR"/>
        </w:rPr>
        <w:t>개요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외에도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, </w:t>
      </w:r>
      <w:r>
        <w:rPr>
          <w:rFonts w:ascii="Malgun Gothic" w:eastAsia="Malgun Gothic" w:hAnsi="Malgun Gothic" w:cs="Malgun Gothic" w:hint="eastAsia"/>
          <w:lang w:val="ko" w:eastAsia="ko-KR"/>
        </w:rPr>
        <w:t>장애인에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대한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폭력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, </w:t>
      </w:r>
      <w:r>
        <w:rPr>
          <w:rFonts w:ascii="Malgun Gothic" w:eastAsia="Malgun Gothic" w:hAnsi="Malgun Gothic" w:cs="Malgun Gothic" w:hint="eastAsia"/>
          <w:lang w:val="ko" w:eastAsia="ko-KR"/>
        </w:rPr>
        <w:t>학대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, </w:t>
      </w:r>
      <w:r>
        <w:rPr>
          <w:rFonts w:ascii="Malgun Gothic" w:eastAsia="Malgun Gothic" w:hAnsi="Malgun Gothic" w:cs="Malgun Gothic" w:hint="eastAsia"/>
          <w:lang w:val="ko" w:eastAsia="ko-KR"/>
        </w:rPr>
        <w:t>방임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및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착취에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대한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왕립위원회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조사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 (Royal Commission into Violence, Abuse, Neglect and Exploitation of People with Disability, </w:t>
      </w:r>
      <w:r>
        <w:rPr>
          <w:rFonts w:ascii="Malgun Gothic" w:eastAsia="Malgun Gothic" w:hAnsi="Malgun Gothic" w:cs="Malgun Gothic" w:hint="eastAsia"/>
          <w:lang w:val="ko" w:eastAsia="ko-KR"/>
        </w:rPr>
        <w:t>이하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왕립장애위원회</w:t>
      </w:r>
      <w:r w:rsidRPr="001D5E70">
        <w:rPr>
          <w:rFonts w:ascii="Malgun Gothic" w:eastAsia="Malgun Gothic" w:hAnsi="Malgun Gothic" w:cs="Malgun Gothic" w:hint="eastAsia"/>
          <w:lang w:eastAsia="ko-KR"/>
        </w:rPr>
        <w:t>)</w:t>
      </w:r>
      <w:r>
        <w:rPr>
          <w:rFonts w:ascii="Malgun Gothic" w:eastAsia="Malgun Gothic" w:hAnsi="Malgun Gothic" w:cs="Malgun Gothic" w:hint="eastAsia"/>
          <w:lang w:val="ko" w:eastAsia="ko-KR"/>
        </w:rPr>
        <w:t>에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대한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대응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및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 NDIS </w:t>
      </w:r>
      <w:r>
        <w:rPr>
          <w:rFonts w:ascii="Malgun Gothic" w:eastAsia="Malgun Gothic" w:hAnsi="Malgun Gothic" w:cs="Malgun Gothic" w:hint="eastAsia"/>
          <w:lang w:val="ko" w:eastAsia="ko-KR"/>
        </w:rPr>
        <w:t>검토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, </w:t>
      </w:r>
      <w:r>
        <w:rPr>
          <w:rFonts w:ascii="Malgun Gothic" w:eastAsia="Malgun Gothic" w:hAnsi="Malgun Gothic" w:cs="Malgun Gothic" w:hint="eastAsia"/>
          <w:lang w:val="ko" w:eastAsia="ko-KR"/>
        </w:rPr>
        <w:t>장애인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대표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기관들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(Disability Representative Organisations, </w:t>
      </w:r>
      <w:r>
        <w:rPr>
          <w:rFonts w:ascii="Malgun Gothic" w:eastAsia="Malgun Gothic" w:hAnsi="Malgun Gothic" w:cs="Malgun Gothic" w:hint="eastAsia"/>
          <w:lang w:val="ko" w:eastAsia="ko-KR"/>
        </w:rPr>
        <w:t>이하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 DRO), </w:t>
      </w:r>
      <w:r>
        <w:rPr>
          <w:rFonts w:ascii="Malgun Gothic" w:eastAsia="Malgun Gothic" w:hAnsi="Malgun Gothic" w:cs="Malgun Gothic" w:hint="eastAsia"/>
          <w:lang w:val="ko" w:eastAsia="ko-KR"/>
        </w:rPr>
        <w:t>그리고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 ADS </w:t>
      </w:r>
      <w:r>
        <w:rPr>
          <w:rFonts w:ascii="Malgun Gothic" w:eastAsia="Malgun Gothic" w:hAnsi="Malgun Gothic" w:cs="Malgun Gothic" w:hint="eastAsia"/>
          <w:lang w:val="ko" w:eastAsia="ko-KR"/>
        </w:rPr>
        <w:t>자문위원회로부터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받은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피드백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및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 2024</w:t>
      </w:r>
      <w:r>
        <w:rPr>
          <w:rFonts w:ascii="Malgun Gothic" w:eastAsia="Malgun Gothic" w:hAnsi="Malgun Gothic" w:cs="Malgun Gothic" w:hint="eastAsia"/>
          <w:lang w:val="ko" w:eastAsia="ko-KR"/>
        </w:rPr>
        <w:t>년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 ADS </w:t>
      </w:r>
      <w:r>
        <w:rPr>
          <w:rFonts w:ascii="Malgun Gothic" w:eastAsia="Malgun Gothic" w:hAnsi="Malgun Gothic" w:cs="Malgun Gothic" w:hint="eastAsia"/>
          <w:lang w:val="ko" w:eastAsia="ko-KR"/>
        </w:rPr>
        <w:t>검토의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일환으로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받은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피드백을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통해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이해관계자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의견을</w:t>
      </w:r>
      <w:r w:rsidRPr="001D5E70">
        <w:rPr>
          <w:rFonts w:ascii="Malgun Gothic" w:eastAsia="Malgun Gothic" w:hAnsi="Malgun Gothic" w:cs="Malgun Gothic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수렴했습니다</w:t>
      </w:r>
      <w:r w:rsidRPr="001D5E70">
        <w:rPr>
          <w:rFonts w:ascii="Malgun Gothic" w:eastAsia="Malgun Gothic" w:hAnsi="Malgun Gothic" w:cs="Malgun Gothic" w:hint="eastAsia"/>
          <w:lang w:eastAsia="ko-KR"/>
        </w:rPr>
        <w:t>.</w:t>
      </w:r>
      <w:r w:rsidRPr="001D5E70">
        <w:rPr>
          <w:rFonts w:ascii="Malgun Gothic" w:eastAsia="Malgun Gothic" w:hAnsi="Malgun Gothic" w:cs="Malgun Gothic" w:hint="eastAsia"/>
          <w:lang w:eastAsia="ko-KR"/>
        </w:rPr>
        <w:br w:type="page"/>
      </w:r>
    </w:p>
    <w:p w14:paraId="5D9528F6" w14:textId="77777777" w:rsidR="00097377" w:rsidRPr="0029611C" w:rsidRDefault="00E005F9" w:rsidP="00B73975">
      <w:pPr>
        <w:pStyle w:val="Heading2"/>
        <w:keepNext/>
        <w:spacing w:before="40" w:after="40"/>
        <w:rPr>
          <w:sz w:val="28"/>
          <w:szCs w:val="28"/>
          <w:lang w:eastAsia="ko-KR"/>
        </w:rPr>
      </w:pPr>
      <w:bookmarkStart w:id="21" w:name="_Toc256000016"/>
      <w:r w:rsidRPr="0029611C">
        <w:rPr>
          <w:rFonts w:ascii="Malgun Gothic" w:eastAsia="Malgun Gothic" w:hAnsi="Malgun Gothic" w:cs="Malgun Gothic" w:hint="eastAsia"/>
          <w:sz w:val="28"/>
          <w:szCs w:val="28"/>
          <w:lang w:val="ko" w:eastAsia="ko-KR"/>
        </w:rPr>
        <w:lastRenderedPageBreak/>
        <w:t>2021년 12월 3일 이후 모든 행동안의 최종 현황</w:t>
      </w:r>
      <w:bookmarkEnd w:id="21"/>
    </w:p>
    <w:p w14:paraId="3E514E0B" w14:textId="77777777" w:rsidR="00097377" w:rsidRDefault="00E005F9" w:rsidP="00B73975">
      <w:pPr>
        <w:keepNext/>
        <w:spacing w:before="40" w:after="40" w:line="240" w:lineRule="auto"/>
        <w:rPr>
          <w:lang w:eastAsia="ko-KR"/>
        </w:rPr>
      </w:pPr>
      <w:r>
        <w:rPr>
          <w:rFonts w:ascii="Malgun Gothic" w:eastAsia="Malgun Gothic" w:hAnsi="Malgun Gothic" w:cs="Malgun Gothic" w:hint="eastAsia"/>
          <w:lang w:val="ko" w:eastAsia="ko-KR"/>
        </w:rPr>
        <w:t>2021년 12월 3일부터 2024년 6월 30일까지 417개의 모든 TAP에 대한 전반적인 진행 상황을 살펴보면 다음과 같습니다:</w:t>
      </w:r>
    </w:p>
    <w:p w14:paraId="502BCC52" w14:textId="1BDEA80A" w:rsidR="00097377" w:rsidRDefault="00DD0834" w:rsidP="00B73975">
      <w:pPr>
        <w:pStyle w:val="ListParagraph"/>
        <w:numPr>
          <w:ilvl w:val="0"/>
          <w:numId w:val="5"/>
        </w:numPr>
        <w:spacing w:before="40" w:after="40" w:line="240" w:lineRule="auto"/>
        <w:rPr>
          <w:lang w:eastAsia="ko-KR"/>
        </w:rPr>
      </w:pPr>
      <w:r>
        <w:rPr>
          <w:rFonts w:ascii="Malgun Gothic" w:eastAsia="Malgun Gothic" w:hAnsi="Malgun Gothic" w:cs="Malgun Gothic"/>
          <w:b/>
          <w:lang w:val="en-US" w:eastAsia="ko-KR"/>
        </w:rPr>
        <w:t xml:space="preserve">282 </w:t>
      </w:r>
      <w:r>
        <w:rPr>
          <w:rFonts w:ascii="Malgun Gothic" w:eastAsia="Malgun Gothic" w:hAnsi="Malgun Gothic" w:cs="Malgun Gothic" w:hint="eastAsia"/>
          <w:b/>
          <w:lang w:val="ko" w:eastAsia="ko-KR"/>
        </w:rPr>
        <w:t>개(67%)</w:t>
      </w:r>
      <w:r>
        <w:rPr>
          <w:rFonts w:ascii="Malgun Gothic" w:eastAsia="Malgun Gothic" w:hAnsi="Malgun Gothic" w:cs="Malgun Gothic" w:hint="eastAsia"/>
          <w:lang w:val="ko" w:eastAsia="ko-KR"/>
        </w:rPr>
        <w:t>의 행동안이 TAP 개시 이후 완료되었습니다.</w:t>
      </w:r>
    </w:p>
    <w:p w14:paraId="3B4A34D7" w14:textId="5866A179" w:rsidR="00097377" w:rsidRDefault="00DD0834" w:rsidP="00B73975">
      <w:pPr>
        <w:pStyle w:val="ListParagraph"/>
        <w:keepNext/>
        <w:numPr>
          <w:ilvl w:val="0"/>
          <w:numId w:val="6"/>
        </w:numPr>
        <w:spacing w:before="40" w:after="40" w:line="240" w:lineRule="auto"/>
        <w:ind w:left="357" w:hanging="357"/>
        <w:rPr>
          <w:lang w:eastAsia="ko-KR"/>
        </w:rPr>
      </w:pPr>
      <w:r>
        <w:rPr>
          <w:rFonts w:ascii="Malgun Gothic" w:eastAsia="Malgun Gothic" w:hAnsi="Malgun Gothic" w:cs="Malgun Gothic"/>
          <w:b/>
          <w:lang w:val="en-US" w:eastAsia="ko-KR"/>
        </w:rPr>
        <w:t xml:space="preserve">127 </w:t>
      </w:r>
      <w:r>
        <w:rPr>
          <w:rFonts w:ascii="Malgun Gothic" w:eastAsia="Malgun Gothic" w:hAnsi="Malgun Gothic" w:cs="Malgun Gothic" w:hint="eastAsia"/>
          <w:b/>
          <w:lang w:val="ko" w:eastAsia="ko-KR"/>
        </w:rPr>
        <w:t>개</w:t>
      </w:r>
      <w:r>
        <w:rPr>
          <w:rFonts w:ascii="Malgun Gothic" w:eastAsia="Malgun Gothic" w:hAnsi="Malgun Gothic" w:cs="Malgun Gothic" w:hint="eastAsia"/>
          <w:lang w:val="ko"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lang w:val="ko" w:eastAsia="ko-KR"/>
        </w:rPr>
        <w:t>(31%)</w:t>
      </w:r>
      <w:r>
        <w:rPr>
          <w:rFonts w:ascii="Malgun Gothic" w:eastAsia="Malgun Gothic" w:hAnsi="Malgun Gothic" w:cs="Malgun Gothic" w:hint="eastAsia"/>
          <w:lang w:val="ko" w:eastAsia="ko-KR"/>
        </w:rPr>
        <w:t>의 행동안은 일상적인 업무 활동으로 계속 진행될 것입니다.</w:t>
      </w:r>
    </w:p>
    <w:p w14:paraId="28D9E7C9" w14:textId="77777777" w:rsidR="00097377" w:rsidRDefault="00E005F9" w:rsidP="00B73975">
      <w:pPr>
        <w:pStyle w:val="ListParagraph"/>
        <w:numPr>
          <w:ilvl w:val="0"/>
          <w:numId w:val="5"/>
        </w:numPr>
        <w:spacing w:before="40" w:after="40" w:line="240" w:lineRule="auto"/>
        <w:rPr>
          <w:lang w:eastAsia="ko-KR"/>
        </w:rPr>
      </w:pPr>
      <w:r>
        <w:rPr>
          <w:rFonts w:ascii="Malgun Gothic" w:eastAsia="Malgun Gothic" w:hAnsi="Malgun Gothic" w:cs="Malgun Gothic" w:hint="eastAsia"/>
          <w:b/>
          <w:lang w:val="ko" w:eastAsia="ko-KR"/>
        </w:rPr>
        <w:t>8개(2%)</w:t>
      </w:r>
      <w:r>
        <w:rPr>
          <w:rFonts w:ascii="Malgun Gothic" w:eastAsia="Malgun Gothic" w:hAnsi="Malgun Gothic" w:cs="Malgun Gothic" w:hint="eastAsia"/>
          <w:lang w:val="ko" w:eastAsia="ko-KR"/>
        </w:rPr>
        <w:t>의 행동안은 중단되었습니다.</w:t>
      </w:r>
    </w:p>
    <w:p w14:paraId="4A9DCF07" w14:textId="77777777" w:rsidR="00097377" w:rsidRPr="001F25EB" w:rsidRDefault="00E005F9" w:rsidP="001D5E70">
      <w:pPr>
        <w:keepNext/>
        <w:spacing w:before="200" w:after="40"/>
        <w:rPr>
          <w:b/>
          <w:bCs/>
          <w:lang w:eastAsia="ko-KR"/>
        </w:rPr>
      </w:pPr>
      <w:r w:rsidRPr="001F25EB">
        <w:rPr>
          <w:rFonts w:ascii="Malgun Gothic" w:eastAsia="Malgun Gothic" w:hAnsi="Malgun Gothic" w:cs="Malgun Gothic" w:hint="eastAsia"/>
          <w:b/>
          <w:bCs/>
          <w:lang w:val="ko" w:eastAsia="ko-KR"/>
        </w:rPr>
        <w:t>표 13: 2021년 12월 3일부터 2024년 6월 30일까지 모든 행동안에 대한 정부별 최종 현황</w:t>
      </w:r>
    </w:p>
    <w:tbl>
      <w:tblPr>
        <w:tblStyle w:val="GridTable6Colourful"/>
        <w:tblW w:w="9209" w:type="dxa"/>
        <w:tblLook w:val="04A0" w:firstRow="1" w:lastRow="0" w:firstColumn="1" w:lastColumn="0" w:noHBand="0" w:noVBand="1"/>
      </w:tblPr>
      <w:tblGrid>
        <w:gridCol w:w="2689"/>
        <w:gridCol w:w="1842"/>
        <w:gridCol w:w="1560"/>
        <w:gridCol w:w="1701"/>
        <w:gridCol w:w="1417"/>
      </w:tblGrid>
      <w:tr w:rsidR="00FB3FEE" w14:paraId="47245DCA" w14:textId="77777777" w:rsidTr="00FB3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12" w:space="0" w:color="auto"/>
            </w:tcBorders>
          </w:tcPr>
          <w:p w14:paraId="231C248C" w14:textId="77777777" w:rsidR="00097377" w:rsidRPr="00E0018F" w:rsidRDefault="00E005F9" w:rsidP="00B73975">
            <w:pPr>
              <w:spacing w:before="10" w:after="10"/>
              <w:rPr>
                <w:lang w:eastAsia="ko-KR"/>
              </w:rPr>
            </w:pPr>
            <w:r w:rsidRPr="00E0018F">
              <w:rPr>
                <w:rFonts w:ascii="Malgun Gothic" w:eastAsia="Malgun Gothic" w:hAnsi="Malgun Gothic" w:cs="Malgun Gothic" w:hint="eastAsia"/>
                <w:lang w:val="ko" w:eastAsia="ko-KR"/>
              </w:rPr>
              <w:t>정부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09B2E302" w14:textId="77777777" w:rsidR="00097377" w:rsidRPr="00E001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E0018F">
              <w:rPr>
                <w:rFonts w:ascii="Malgun Gothic" w:eastAsia="Malgun Gothic" w:hAnsi="Malgun Gothic" w:cs="Malgun Gothic" w:hint="eastAsia"/>
                <w:lang w:val="ko" w:eastAsia="ko-KR"/>
              </w:rPr>
              <w:t>완료됨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2EBB7688" w14:textId="77777777" w:rsidR="00097377" w:rsidRPr="00E001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E0018F">
              <w:rPr>
                <w:rFonts w:ascii="Malgun Gothic" w:eastAsia="Malgun Gothic" w:hAnsi="Malgun Gothic" w:cs="Malgun Gothic" w:hint="eastAsia"/>
                <w:lang w:val="ko" w:eastAsia="ko-KR"/>
              </w:rPr>
              <w:t>진행 중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68BEF8B9" w14:textId="77777777" w:rsidR="00097377" w:rsidRPr="00E001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E0018F">
              <w:rPr>
                <w:rFonts w:ascii="Malgun Gothic" w:eastAsia="Malgun Gothic" w:hAnsi="Malgun Gothic" w:cs="Malgun Gothic" w:hint="eastAsia"/>
                <w:lang w:val="ko" w:eastAsia="ko-KR"/>
              </w:rPr>
              <w:t xml:space="preserve">중단됨 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158CFB1" w14:textId="77777777" w:rsidR="00097377" w:rsidRPr="00E001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E0018F">
              <w:rPr>
                <w:rFonts w:ascii="Malgun Gothic" w:eastAsia="Malgun Gothic" w:hAnsi="Malgun Gothic" w:cs="Malgun Gothic" w:hint="eastAsia"/>
                <w:lang w:val="ko" w:eastAsia="ko-KR"/>
              </w:rPr>
              <w:t>합계</w:t>
            </w:r>
          </w:p>
        </w:tc>
      </w:tr>
      <w:tr w:rsidR="00FB3FEE" w14:paraId="0A575A23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</w:tcBorders>
          </w:tcPr>
          <w:p w14:paraId="592EF9D4" w14:textId="77777777" w:rsidR="003C21E9" w:rsidRDefault="00E005F9" w:rsidP="00B73975">
            <w:pPr>
              <w:spacing w:before="10" w:after="1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호주 정부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7A333173" w14:textId="77777777" w:rsidR="003C21E9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23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18FCF726" w14:textId="77777777" w:rsidR="003C21E9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32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BA235B6" w14:textId="77777777" w:rsidR="003C21E9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8F356D7" w14:textId="77777777" w:rsidR="003C21E9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59</w:t>
            </w:r>
          </w:p>
        </w:tc>
      </w:tr>
      <w:tr w:rsidR="00FB3FEE" w14:paraId="630E8BE2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429B6FF" w14:textId="77777777" w:rsidR="003C21E9" w:rsidRDefault="00E005F9" w:rsidP="00B73975">
            <w:pPr>
              <w:spacing w:before="10" w:after="1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뉴사우스웨일즈</w:t>
            </w:r>
          </w:p>
        </w:tc>
        <w:tc>
          <w:tcPr>
            <w:tcW w:w="1842" w:type="dxa"/>
          </w:tcPr>
          <w:p w14:paraId="5F5E3D03" w14:textId="77777777" w:rsidR="003C21E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38</w:t>
            </w:r>
          </w:p>
        </w:tc>
        <w:tc>
          <w:tcPr>
            <w:tcW w:w="1560" w:type="dxa"/>
          </w:tcPr>
          <w:p w14:paraId="3D5776E7" w14:textId="77777777" w:rsidR="003C21E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7</w:t>
            </w:r>
          </w:p>
        </w:tc>
        <w:tc>
          <w:tcPr>
            <w:tcW w:w="1701" w:type="dxa"/>
          </w:tcPr>
          <w:p w14:paraId="5F795B73" w14:textId="77777777" w:rsidR="003C21E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1</w:t>
            </w:r>
          </w:p>
        </w:tc>
        <w:tc>
          <w:tcPr>
            <w:tcW w:w="1417" w:type="dxa"/>
          </w:tcPr>
          <w:p w14:paraId="4DB63B52" w14:textId="77777777" w:rsidR="003C21E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46</w:t>
            </w:r>
          </w:p>
        </w:tc>
      </w:tr>
      <w:tr w:rsidR="00FB3FEE" w14:paraId="63BB9C11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01947CD" w14:textId="77777777" w:rsidR="003C21E9" w:rsidRDefault="00E005F9" w:rsidP="00B73975">
            <w:pPr>
              <w:spacing w:before="10" w:after="1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빅토리아</w:t>
            </w:r>
          </w:p>
        </w:tc>
        <w:tc>
          <w:tcPr>
            <w:tcW w:w="1842" w:type="dxa"/>
          </w:tcPr>
          <w:p w14:paraId="24E45020" w14:textId="77777777" w:rsidR="003C21E9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36</w:t>
            </w:r>
          </w:p>
        </w:tc>
        <w:tc>
          <w:tcPr>
            <w:tcW w:w="1560" w:type="dxa"/>
          </w:tcPr>
          <w:p w14:paraId="65E2AE7E" w14:textId="77777777" w:rsidR="003C21E9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14</w:t>
            </w:r>
          </w:p>
        </w:tc>
        <w:tc>
          <w:tcPr>
            <w:tcW w:w="1701" w:type="dxa"/>
          </w:tcPr>
          <w:p w14:paraId="444D13EE" w14:textId="77777777" w:rsidR="003C21E9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417" w:type="dxa"/>
          </w:tcPr>
          <w:p w14:paraId="5C026A79" w14:textId="77777777" w:rsidR="003C21E9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50</w:t>
            </w:r>
          </w:p>
        </w:tc>
      </w:tr>
      <w:tr w:rsidR="00FB3FEE" w14:paraId="67134F91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F5F1889" w14:textId="77777777" w:rsidR="003C21E9" w:rsidRDefault="00E005F9" w:rsidP="00B73975">
            <w:pPr>
              <w:spacing w:before="10" w:after="1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퀸즐랜드</w:t>
            </w:r>
          </w:p>
        </w:tc>
        <w:tc>
          <w:tcPr>
            <w:tcW w:w="1842" w:type="dxa"/>
          </w:tcPr>
          <w:p w14:paraId="6E3D09DF" w14:textId="77777777" w:rsidR="003C21E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44</w:t>
            </w:r>
          </w:p>
        </w:tc>
        <w:tc>
          <w:tcPr>
            <w:tcW w:w="1560" w:type="dxa"/>
          </w:tcPr>
          <w:p w14:paraId="36B0A281" w14:textId="77777777" w:rsidR="003C21E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11</w:t>
            </w:r>
          </w:p>
        </w:tc>
        <w:tc>
          <w:tcPr>
            <w:tcW w:w="1701" w:type="dxa"/>
          </w:tcPr>
          <w:p w14:paraId="3156F752" w14:textId="77777777" w:rsidR="003C21E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417" w:type="dxa"/>
          </w:tcPr>
          <w:p w14:paraId="705AD110" w14:textId="77777777" w:rsidR="003C21E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55</w:t>
            </w:r>
          </w:p>
        </w:tc>
      </w:tr>
      <w:tr w:rsidR="00FB3FEE" w14:paraId="6BE91F6F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AE05826" w14:textId="77777777" w:rsidR="003C21E9" w:rsidRDefault="00E005F9" w:rsidP="00B73975">
            <w:pPr>
              <w:spacing w:before="10" w:after="1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서호주</w:t>
            </w:r>
          </w:p>
        </w:tc>
        <w:tc>
          <w:tcPr>
            <w:tcW w:w="1842" w:type="dxa"/>
          </w:tcPr>
          <w:p w14:paraId="3BA287EA" w14:textId="77777777" w:rsidR="003C21E9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12</w:t>
            </w:r>
          </w:p>
        </w:tc>
        <w:tc>
          <w:tcPr>
            <w:tcW w:w="1560" w:type="dxa"/>
          </w:tcPr>
          <w:p w14:paraId="6544FB3D" w14:textId="77777777" w:rsidR="003C21E9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18</w:t>
            </w:r>
          </w:p>
        </w:tc>
        <w:tc>
          <w:tcPr>
            <w:tcW w:w="1701" w:type="dxa"/>
          </w:tcPr>
          <w:p w14:paraId="22674E32" w14:textId="77777777" w:rsidR="003C21E9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1</w:t>
            </w:r>
          </w:p>
        </w:tc>
        <w:tc>
          <w:tcPr>
            <w:tcW w:w="1417" w:type="dxa"/>
          </w:tcPr>
          <w:p w14:paraId="702F9161" w14:textId="77777777" w:rsidR="003C21E9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31</w:t>
            </w:r>
          </w:p>
        </w:tc>
      </w:tr>
      <w:tr w:rsidR="00FB3FEE" w14:paraId="7348913B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67E66C" w14:textId="77777777" w:rsidR="003C21E9" w:rsidRDefault="00E005F9" w:rsidP="00B73975">
            <w:pPr>
              <w:spacing w:before="10" w:after="1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남호주</w:t>
            </w:r>
          </w:p>
        </w:tc>
        <w:tc>
          <w:tcPr>
            <w:tcW w:w="1842" w:type="dxa"/>
          </w:tcPr>
          <w:p w14:paraId="51FFBC3D" w14:textId="77777777" w:rsidR="003C21E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46</w:t>
            </w:r>
          </w:p>
        </w:tc>
        <w:tc>
          <w:tcPr>
            <w:tcW w:w="1560" w:type="dxa"/>
          </w:tcPr>
          <w:p w14:paraId="5AE5456D" w14:textId="77777777" w:rsidR="003C21E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21</w:t>
            </w:r>
          </w:p>
        </w:tc>
        <w:tc>
          <w:tcPr>
            <w:tcW w:w="1701" w:type="dxa"/>
          </w:tcPr>
          <w:p w14:paraId="28A55B90" w14:textId="77777777" w:rsidR="003C21E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2</w:t>
            </w:r>
          </w:p>
        </w:tc>
        <w:tc>
          <w:tcPr>
            <w:tcW w:w="1417" w:type="dxa"/>
          </w:tcPr>
          <w:p w14:paraId="6AB66B8B" w14:textId="77777777" w:rsidR="003C21E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69</w:t>
            </w:r>
          </w:p>
        </w:tc>
      </w:tr>
      <w:tr w:rsidR="00FB3FEE" w14:paraId="40752011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1F86730" w14:textId="77777777" w:rsidR="003C21E9" w:rsidRDefault="00E005F9" w:rsidP="00B73975">
            <w:pPr>
              <w:spacing w:before="10" w:after="1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태즈매니아</w:t>
            </w:r>
          </w:p>
        </w:tc>
        <w:tc>
          <w:tcPr>
            <w:tcW w:w="1842" w:type="dxa"/>
          </w:tcPr>
          <w:p w14:paraId="719B85DC" w14:textId="77777777" w:rsidR="003C21E9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13</w:t>
            </w:r>
          </w:p>
        </w:tc>
        <w:tc>
          <w:tcPr>
            <w:tcW w:w="1560" w:type="dxa"/>
          </w:tcPr>
          <w:p w14:paraId="766B3890" w14:textId="77777777" w:rsidR="003C21E9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16</w:t>
            </w:r>
          </w:p>
        </w:tc>
        <w:tc>
          <w:tcPr>
            <w:tcW w:w="1701" w:type="dxa"/>
          </w:tcPr>
          <w:p w14:paraId="0A65DF08" w14:textId="77777777" w:rsidR="003C21E9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417" w:type="dxa"/>
          </w:tcPr>
          <w:p w14:paraId="0129ECFC" w14:textId="77777777" w:rsidR="003C21E9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29</w:t>
            </w:r>
          </w:p>
        </w:tc>
      </w:tr>
      <w:tr w:rsidR="00FB3FEE" w14:paraId="4D76B436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85BFF92" w14:textId="628C5CF8" w:rsidR="003C21E9" w:rsidRDefault="00E005F9" w:rsidP="00B73975">
            <w:pPr>
              <w:spacing w:before="10" w:after="1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 xml:space="preserve">호주 수도 준주 </w:t>
            </w:r>
          </w:p>
        </w:tc>
        <w:tc>
          <w:tcPr>
            <w:tcW w:w="1842" w:type="dxa"/>
          </w:tcPr>
          <w:p w14:paraId="2C686FB6" w14:textId="77777777" w:rsidR="003C21E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36</w:t>
            </w:r>
          </w:p>
        </w:tc>
        <w:tc>
          <w:tcPr>
            <w:tcW w:w="1560" w:type="dxa"/>
          </w:tcPr>
          <w:p w14:paraId="3D9273A2" w14:textId="77777777" w:rsidR="003C21E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4</w:t>
            </w:r>
          </w:p>
        </w:tc>
        <w:tc>
          <w:tcPr>
            <w:tcW w:w="1701" w:type="dxa"/>
          </w:tcPr>
          <w:p w14:paraId="366AD183" w14:textId="77777777" w:rsidR="003C21E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417" w:type="dxa"/>
          </w:tcPr>
          <w:p w14:paraId="3AF46941" w14:textId="77777777" w:rsidR="003C21E9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40</w:t>
            </w:r>
          </w:p>
        </w:tc>
      </w:tr>
      <w:tr w:rsidR="00FB3FEE" w14:paraId="2AE5FE88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DEC4E09" w14:textId="77777777" w:rsidR="003C21E9" w:rsidRDefault="00E005F9" w:rsidP="00B73975">
            <w:pPr>
              <w:spacing w:before="10" w:after="1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노던 테리토리</w:t>
            </w:r>
          </w:p>
        </w:tc>
        <w:tc>
          <w:tcPr>
            <w:tcW w:w="1842" w:type="dxa"/>
          </w:tcPr>
          <w:p w14:paraId="4D7AA7FA" w14:textId="77777777" w:rsidR="003C21E9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34</w:t>
            </w:r>
          </w:p>
        </w:tc>
        <w:tc>
          <w:tcPr>
            <w:tcW w:w="1560" w:type="dxa"/>
          </w:tcPr>
          <w:p w14:paraId="758B138F" w14:textId="77777777" w:rsidR="003C21E9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4</w:t>
            </w:r>
          </w:p>
        </w:tc>
        <w:tc>
          <w:tcPr>
            <w:tcW w:w="1701" w:type="dxa"/>
          </w:tcPr>
          <w:p w14:paraId="737A4ACF" w14:textId="77777777" w:rsidR="003C21E9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417" w:type="dxa"/>
          </w:tcPr>
          <w:p w14:paraId="3594DCC3" w14:textId="77777777" w:rsidR="003C21E9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EE2E6A">
              <w:rPr>
                <w:rFonts w:ascii="Malgun Gothic" w:eastAsia="Malgun Gothic" w:hAnsi="Malgun Gothic" w:cs="Malgun Gothic" w:hint="eastAsia"/>
                <w:lang w:val="ko" w:eastAsia="ko-KR"/>
              </w:rPr>
              <w:t>38</w:t>
            </w:r>
          </w:p>
        </w:tc>
      </w:tr>
      <w:tr w:rsidR="00FB3FEE" w14:paraId="3D72C6EE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12" w:space="0" w:color="auto"/>
            </w:tcBorders>
          </w:tcPr>
          <w:p w14:paraId="54626B24" w14:textId="77777777" w:rsidR="003C21E9" w:rsidRPr="00E0018F" w:rsidRDefault="00E005F9" w:rsidP="00B73975">
            <w:pPr>
              <w:spacing w:before="10" w:after="10"/>
              <w:rPr>
                <w:lang w:eastAsia="ko-KR"/>
              </w:rPr>
            </w:pPr>
            <w:r w:rsidRPr="00E0018F">
              <w:rPr>
                <w:rFonts w:ascii="Malgun Gothic" w:eastAsia="Malgun Gothic" w:hAnsi="Malgun Gothic" w:cs="Malgun Gothic" w:hint="eastAsia"/>
                <w:lang w:val="ko" w:eastAsia="ko-KR"/>
              </w:rPr>
              <w:t>전국 합계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5EB525B5" w14:textId="77777777" w:rsidR="003C21E9" w:rsidRPr="006C4A03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570EE1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282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66748497" w14:textId="77777777" w:rsidR="003C21E9" w:rsidRPr="006C4A03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570EE1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127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F0F8E04" w14:textId="77777777" w:rsidR="003C21E9" w:rsidRPr="006C4A03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570EE1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8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2C7FE47" w14:textId="77777777" w:rsidR="003C21E9" w:rsidRPr="006C4A03" w:rsidRDefault="00E005F9" w:rsidP="00B73975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570EE1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417</w:t>
            </w:r>
          </w:p>
        </w:tc>
      </w:tr>
      <w:tr w:rsidR="00FB3FEE" w14:paraId="51031A10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auto"/>
              <w:bottom w:val="double" w:sz="4" w:space="0" w:color="auto"/>
            </w:tcBorders>
          </w:tcPr>
          <w:p w14:paraId="774669D4" w14:textId="77777777" w:rsidR="00097377" w:rsidRPr="00E0018F" w:rsidRDefault="00E005F9" w:rsidP="00B73975">
            <w:pPr>
              <w:spacing w:before="10" w:after="10"/>
              <w:rPr>
                <w:lang w:eastAsia="ko-KR"/>
              </w:rPr>
            </w:pPr>
            <w:r w:rsidRPr="00E0018F">
              <w:rPr>
                <w:rFonts w:ascii="Malgun Gothic" w:eastAsia="Malgun Gothic" w:hAnsi="Malgun Gothic" w:cs="Malgun Gothic" w:hint="eastAsia"/>
                <w:lang w:val="ko" w:eastAsia="ko-KR"/>
              </w:rPr>
              <w:t>백분율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</w:tcBorders>
          </w:tcPr>
          <w:p w14:paraId="6356F442" w14:textId="77777777" w:rsidR="00097377" w:rsidRP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67%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</w:tcPr>
          <w:p w14:paraId="19E566C3" w14:textId="77777777" w:rsidR="00097377" w:rsidRP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31%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14:paraId="10A41811" w14:textId="77777777" w:rsidR="00097377" w:rsidRPr="00E0018F" w:rsidRDefault="00E005F9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2%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14:paraId="023BF3C2" w14:textId="77777777" w:rsidR="00097377" w:rsidRPr="00E0018F" w:rsidRDefault="00097377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</w:p>
        </w:tc>
      </w:tr>
    </w:tbl>
    <w:p w14:paraId="7F0BC7AE" w14:textId="77777777" w:rsidR="00097377" w:rsidRDefault="00E005F9" w:rsidP="00B73975">
      <w:pPr>
        <w:spacing w:before="40" w:after="40"/>
        <w:rPr>
          <w:lang w:eastAsia="ko-KR"/>
        </w:rPr>
      </w:pPr>
      <w:r w:rsidRPr="003C21E9">
        <w:rPr>
          <w:rFonts w:ascii="Malgun Gothic" w:eastAsia="Malgun Gothic" w:hAnsi="Malgun Gothic" w:cs="Malgun Gothic" w:hint="eastAsia"/>
          <w:lang w:val="ko" w:eastAsia="ko-KR"/>
        </w:rPr>
        <w:t>참고: 반올림으로 인해 백분율의 합계가 100이 되지 않을 수 있음</w:t>
      </w:r>
    </w:p>
    <w:p w14:paraId="01F85653" w14:textId="77777777" w:rsidR="00097377" w:rsidRPr="003C21E9" w:rsidRDefault="00E005F9" w:rsidP="001D5E70">
      <w:pPr>
        <w:keepNext/>
        <w:spacing w:before="200" w:after="40"/>
        <w:rPr>
          <w:b/>
          <w:bCs/>
          <w:lang w:eastAsia="ko-KR"/>
        </w:rPr>
      </w:pPr>
      <w:r w:rsidRPr="003C21E9">
        <w:rPr>
          <w:rFonts w:ascii="Malgun Gothic" w:eastAsia="Malgun Gothic" w:hAnsi="Malgun Gothic" w:cs="Malgun Gothic" w:hint="eastAsia"/>
          <w:b/>
          <w:bCs/>
          <w:lang w:val="ko" w:eastAsia="ko-KR"/>
        </w:rPr>
        <w:t xml:space="preserve">표 14: 2021년 12월 3일부터 2024년 6월 30일까지 TAP별 행동안 최종 현황 </w:t>
      </w:r>
    </w:p>
    <w:tbl>
      <w:tblPr>
        <w:tblStyle w:val="GridTable6Colourful"/>
        <w:tblW w:w="9209" w:type="dxa"/>
        <w:tblLook w:val="04A0" w:firstRow="1" w:lastRow="0" w:firstColumn="1" w:lastColumn="0" w:noHBand="0" w:noVBand="1"/>
      </w:tblPr>
      <w:tblGrid>
        <w:gridCol w:w="2830"/>
        <w:gridCol w:w="1701"/>
        <w:gridCol w:w="1560"/>
        <w:gridCol w:w="1701"/>
        <w:gridCol w:w="1417"/>
      </w:tblGrid>
      <w:tr w:rsidR="00FB3FEE" w14:paraId="7F05C111" w14:textId="77777777" w:rsidTr="00FB3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single" w:sz="12" w:space="0" w:color="auto"/>
            </w:tcBorders>
          </w:tcPr>
          <w:p w14:paraId="2F146839" w14:textId="77777777" w:rsidR="00097377" w:rsidRPr="00E0018F" w:rsidRDefault="00E005F9" w:rsidP="00B73975">
            <w:pPr>
              <w:spacing w:before="10" w:after="10"/>
              <w:rPr>
                <w:lang w:eastAsia="ko-KR"/>
              </w:rPr>
            </w:pPr>
            <w:r w:rsidRPr="00E0018F">
              <w:rPr>
                <w:rFonts w:ascii="Malgun Gothic" w:eastAsia="Malgun Gothic" w:hAnsi="Malgun Gothic" w:cs="Malgun Gothic" w:hint="eastAsia"/>
                <w:lang w:val="ko" w:eastAsia="ko-KR"/>
              </w:rPr>
              <w:t>TAP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CEF23C8" w14:textId="77777777" w:rsidR="00097377" w:rsidRPr="00E001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E0018F">
              <w:rPr>
                <w:rFonts w:ascii="Malgun Gothic" w:eastAsia="Malgun Gothic" w:hAnsi="Malgun Gothic" w:cs="Malgun Gothic" w:hint="eastAsia"/>
                <w:lang w:val="ko" w:eastAsia="ko-KR"/>
              </w:rPr>
              <w:t>완료됨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3D3C8EAA" w14:textId="77777777" w:rsidR="00097377" w:rsidRPr="00E001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E0018F">
              <w:rPr>
                <w:rFonts w:ascii="Malgun Gothic" w:eastAsia="Malgun Gothic" w:hAnsi="Malgun Gothic" w:cs="Malgun Gothic" w:hint="eastAsia"/>
                <w:lang w:val="ko" w:eastAsia="ko-KR"/>
              </w:rPr>
              <w:t>진행 중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739F5E2" w14:textId="77777777" w:rsidR="00097377" w:rsidRPr="00E001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E0018F">
              <w:rPr>
                <w:rFonts w:ascii="Malgun Gothic" w:eastAsia="Malgun Gothic" w:hAnsi="Malgun Gothic" w:cs="Malgun Gothic" w:hint="eastAsia"/>
                <w:lang w:val="ko" w:eastAsia="ko-KR"/>
              </w:rPr>
              <w:t xml:space="preserve">중단됨 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59ACF0B" w14:textId="77777777" w:rsidR="00097377" w:rsidRPr="00E0018F" w:rsidRDefault="00E005F9" w:rsidP="00B73975">
            <w:pPr>
              <w:spacing w:before="1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E0018F">
              <w:rPr>
                <w:rFonts w:ascii="Malgun Gothic" w:eastAsia="Malgun Gothic" w:hAnsi="Malgun Gothic" w:cs="Malgun Gothic" w:hint="eastAsia"/>
                <w:lang w:val="ko" w:eastAsia="ko-KR"/>
              </w:rPr>
              <w:t>합계</w:t>
            </w:r>
          </w:p>
        </w:tc>
      </w:tr>
      <w:tr w:rsidR="00FB3FEE" w14:paraId="7F43FC7D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12" w:space="0" w:color="auto"/>
            </w:tcBorders>
          </w:tcPr>
          <w:p w14:paraId="1ACCB4D8" w14:textId="77777777" w:rsidR="00C82759" w:rsidRDefault="00E005F9" w:rsidP="00B73975">
            <w:pPr>
              <w:spacing w:before="10" w:after="1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고용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A428C20" w14:textId="77777777" w:rsidR="00C82759" w:rsidRDefault="00E005F9" w:rsidP="004D66DA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1423F3">
              <w:rPr>
                <w:rFonts w:ascii="Malgun Gothic" w:eastAsia="Malgun Gothic" w:hAnsi="Malgun Gothic" w:cs="Malgun Gothic" w:hint="eastAsia"/>
                <w:lang w:val="ko" w:eastAsia="ko-KR"/>
              </w:rPr>
              <w:t>54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2606704F" w14:textId="77777777" w:rsidR="00C82759" w:rsidRDefault="00E005F9" w:rsidP="004D66DA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1423F3">
              <w:rPr>
                <w:rFonts w:ascii="Malgun Gothic" w:eastAsia="Malgun Gothic" w:hAnsi="Malgun Gothic" w:cs="Malgun Gothic" w:hint="eastAsia"/>
                <w:lang w:val="ko" w:eastAsia="ko-KR"/>
              </w:rPr>
              <w:t>28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00F4184" w14:textId="77777777" w:rsidR="00C82759" w:rsidRDefault="00E005F9" w:rsidP="004D66DA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1423F3">
              <w:rPr>
                <w:rFonts w:ascii="Malgun Gothic" w:eastAsia="Malgun Gothic" w:hAnsi="Malgun Gothic" w:cs="Malgun Gothic" w:hint="eastAsia"/>
                <w:lang w:val="ko" w:eastAsia="ko-KR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4515558" w14:textId="77777777" w:rsidR="00C82759" w:rsidRDefault="00E005F9" w:rsidP="004D66DA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1423F3">
              <w:rPr>
                <w:rFonts w:ascii="Malgun Gothic" w:eastAsia="Malgun Gothic" w:hAnsi="Malgun Gothic" w:cs="Malgun Gothic" w:hint="eastAsia"/>
                <w:lang w:val="ko" w:eastAsia="ko-KR"/>
              </w:rPr>
              <w:t>83</w:t>
            </w:r>
          </w:p>
        </w:tc>
      </w:tr>
      <w:tr w:rsidR="00FB3FEE" w14:paraId="417749EE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E3A3A59" w14:textId="77777777" w:rsidR="00C82759" w:rsidRDefault="00E005F9" w:rsidP="00B73975">
            <w:pPr>
              <w:spacing w:before="10" w:after="1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지역사회의 태도</w:t>
            </w:r>
          </w:p>
        </w:tc>
        <w:tc>
          <w:tcPr>
            <w:tcW w:w="1701" w:type="dxa"/>
          </w:tcPr>
          <w:p w14:paraId="4ADD5ABF" w14:textId="77777777" w:rsidR="00C82759" w:rsidRDefault="00E005F9" w:rsidP="004D66DA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1423F3">
              <w:rPr>
                <w:rFonts w:ascii="Malgun Gothic" w:eastAsia="Malgun Gothic" w:hAnsi="Malgun Gothic" w:cs="Malgun Gothic" w:hint="eastAsia"/>
                <w:lang w:val="ko" w:eastAsia="ko-KR"/>
              </w:rPr>
              <w:t>51</w:t>
            </w:r>
          </w:p>
        </w:tc>
        <w:tc>
          <w:tcPr>
            <w:tcW w:w="1560" w:type="dxa"/>
          </w:tcPr>
          <w:p w14:paraId="28EF3950" w14:textId="77777777" w:rsidR="00C82759" w:rsidRDefault="00E005F9" w:rsidP="004D66DA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1423F3">
              <w:rPr>
                <w:rFonts w:ascii="Malgun Gothic" w:eastAsia="Malgun Gothic" w:hAnsi="Malgun Gothic" w:cs="Malgun Gothic" w:hint="eastAsia"/>
                <w:lang w:val="ko" w:eastAsia="ko-KR"/>
              </w:rPr>
              <w:t>17</w:t>
            </w:r>
          </w:p>
        </w:tc>
        <w:tc>
          <w:tcPr>
            <w:tcW w:w="1701" w:type="dxa"/>
          </w:tcPr>
          <w:p w14:paraId="7C76896D" w14:textId="77777777" w:rsidR="00C82759" w:rsidRDefault="00E005F9" w:rsidP="004D66DA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1423F3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417" w:type="dxa"/>
          </w:tcPr>
          <w:p w14:paraId="6A8312DB" w14:textId="77777777" w:rsidR="00C82759" w:rsidRDefault="00E005F9" w:rsidP="004D66DA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1423F3">
              <w:rPr>
                <w:rFonts w:ascii="Malgun Gothic" w:eastAsia="Malgun Gothic" w:hAnsi="Malgun Gothic" w:cs="Malgun Gothic" w:hint="eastAsia"/>
                <w:lang w:val="ko" w:eastAsia="ko-KR"/>
              </w:rPr>
              <w:t>68</w:t>
            </w:r>
          </w:p>
        </w:tc>
      </w:tr>
      <w:tr w:rsidR="00FB3FEE" w14:paraId="2E0DC987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85BF84B" w14:textId="77777777" w:rsidR="00C82759" w:rsidRDefault="00E005F9" w:rsidP="00B73975">
            <w:pPr>
              <w:spacing w:before="10" w:after="1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유아 보육</w:t>
            </w:r>
          </w:p>
        </w:tc>
        <w:tc>
          <w:tcPr>
            <w:tcW w:w="1701" w:type="dxa"/>
          </w:tcPr>
          <w:p w14:paraId="1B511E01" w14:textId="77777777" w:rsidR="00C82759" w:rsidRDefault="00E005F9" w:rsidP="004D66DA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1423F3">
              <w:rPr>
                <w:rFonts w:ascii="Malgun Gothic" w:eastAsia="Malgun Gothic" w:hAnsi="Malgun Gothic" w:cs="Malgun Gothic" w:hint="eastAsia"/>
                <w:lang w:val="ko" w:eastAsia="ko-KR"/>
              </w:rPr>
              <w:t>52</w:t>
            </w:r>
          </w:p>
        </w:tc>
        <w:tc>
          <w:tcPr>
            <w:tcW w:w="1560" w:type="dxa"/>
          </w:tcPr>
          <w:p w14:paraId="11F8CE27" w14:textId="77777777" w:rsidR="00C82759" w:rsidRDefault="00E005F9" w:rsidP="004D66DA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1423F3">
              <w:rPr>
                <w:rFonts w:ascii="Malgun Gothic" w:eastAsia="Malgun Gothic" w:hAnsi="Malgun Gothic" w:cs="Malgun Gothic" w:hint="eastAsia"/>
                <w:lang w:val="ko" w:eastAsia="ko-KR"/>
              </w:rPr>
              <w:t>19</w:t>
            </w:r>
          </w:p>
        </w:tc>
        <w:tc>
          <w:tcPr>
            <w:tcW w:w="1701" w:type="dxa"/>
          </w:tcPr>
          <w:p w14:paraId="11097414" w14:textId="77777777" w:rsidR="00C82759" w:rsidRDefault="00E005F9" w:rsidP="004D66DA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1423F3">
              <w:rPr>
                <w:rFonts w:ascii="Malgun Gothic" w:eastAsia="Malgun Gothic" w:hAnsi="Malgun Gothic" w:cs="Malgun Gothic" w:hint="eastAsia"/>
                <w:lang w:val="ko" w:eastAsia="ko-KR"/>
              </w:rPr>
              <w:t>5</w:t>
            </w:r>
          </w:p>
        </w:tc>
        <w:tc>
          <w:tcPr>
            <w:tcW w:w="1417" w:type="dxa"/>
          </w:tcPr>
          <w:p w14:paraId="32B6E8CD" w14:textId="77777777" w:rsidR="00C82759" w:rsidRDefault="00E005F9" w:rsidP="004D66DA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1423F3">
              <w:rPr>
                <w:rFonts w:ascii="Malgun Gothic" w:eastAsia="Malgun Gothic" w:hAnsi="Malgun Gothic" w:cs="Malgun Gothic" w:hint="eastAsia"/>
                <w:lang w:val="ko" w:eastAsia="ko-KR"/>
              </w:rPr>
              <w:t>76</w:t>
            </w:r>
          </w:p>
        </w:tc>
      </w:tr>
      <w:tr w:rsidR="00FB3FEE" w14:paraId="65F6379C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1F91DB4" w14:textId="77777777" w:rsidR="00C82759" w:rsidRDefault="00E005F9" w:rsidP="00B73975">
            <w:pPr>
              <w:spacing w:before="10" w:after="1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안전</w:t>
            </w:r>
          </w:p>
        </w:tc>
        <w:tc>
          <w:tcPr>
            <w:tcW w:w="1701" w:type="dxa"/>
          </w:tcPr>
          <w:p w14:paraId="2CF55E2E" w14:textId="77777777" w:rsidR="00C82759" w:rsidRDefault="00E005F9" w:rsidP="004D66DA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1423F3">
              <w:rPr>
                <w:rFonts w:ascii="Malgun Gothic" w:eastAsia="Malgun Gothic" w:hAnsi="Malgun Gothic" w:cs="Malgun Gothic" w:hint="eastAsia"/>
                <w:lang w:val="ko" w:eastAsia="ko-KR"/>
              </w:rPr>
              <w:t>86</w:t>
            </w:r>
          </w:p>
        </w:tc>
        <w:tc>
          <w:tcPr>
            <w:tcW w:w="1560" w:type="dxa"/>
          </w:tcPr>
          <w:p w14:paraId="5C2AD1BE" w14:textId="77777777" w:rsidR="00C82759" w:rsidRDefault="00E005F9" w:rsidP="004D66DA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1423F3">
              <w:rPr>
                <w:rFonts w:ascii="Malgun Gothic" w:eastAsia="Malgun Gothic" w:hAnsi="Malgun Gothic" w:cs="Malgun Gothic" w:hint="eastAsia"/>
                <w:lang w:val="ko" w:eastAsia="ko-KR"/>
              </w:rPr>
              <w:t>44</w:t>
            </w:r>
          </w:p>
        </w:tc>
        <w:tc>
          <w:tcPr>
            <w:tcW w:w="1701" w:type="dxa"/>
          </w:tcPr>
          <w:p w14:paraId="71BD475A" w14:textId="77777777" w:rsidR="00C82759" w:rsidRDefault="00E005F9" w:rsidP="004D66DA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1423F3">
              <w:rPr>
                <w:rFonts w:ascii="Malgun Gothic" w:eastAsia="Malgun Gothic" w:hAnsi="Malgun Gothic" w:cs="Malgun Gothic" w:hint="eastAsia"/>
                <w:lang w:val="ko" w:eastAsia="ko-KR"/>
              </w:rPr>
              <w:t>2</w:t>
            </w:r>
          </w:p>
        </w:tc>
        <w:tc>
          <w:tcPr>
            <w:tcW w:w="1417" w:type="dxa"/>
          </w:tcPr>
          <w:p w14:paraId="05674607" w14:textId="77777777" w:rsidR="00C82759" w:rsidRDefault="00E005F9" w:rsidP="004D66DA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1423F3">
              <w:rPr>
                <w:rFonts w:ascii="Malgun Gothic" w:eastAsia="Malgun Gothic" w:hAnsi="Malgun Gothic" w:cs="Malgun Gothic" w:hint="eastAsia"/>
                <w:lang w:val="ko" w:eastAsia="ko-KR"/>
              </w:rPr>
              <w:t>132</w:t>
            </w:r>
          </w:p>
        </w:tc>
      </w:tr>
      <w:tr w:rsidR="00FB3FEE" w14:paraId="153D8A74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1C036F0" w14:textId="77777777" w:rsidR="00C82759" w:rsidRDefault="00E005F9" w:rsidP="00B73975">
            <w:pPr>
              <w:spacing w:before="10" w:after="1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비상 상황 관리</w:t>
            </w:r>
          </w:p>
        </w:tc>
        <w:tc>
          <w:tcPr>
            <w:tcW w:w="1701" w:type="dxa"/>
          </w:tcPr>
          <w:p w14:paraId="360851CE" w14:textId="77777777" w:rsidR="00C82759" w:rsidRDefault="00E005F9" w:rsidP="004D66DA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1423F3">
              <w:rPr>
                <w:rFonts w:ascii="Malgun Gothic" w:eastAsia="Malgun Gothic" w:hAnsi="Malgun Gothic" w:cs="Malgun Gothic" w:hint="eastAsia"/>
                <w:lang w:val="ko" w:eastAsia="ko-KR"/>
              </w:rPr>
              <w:t>39</w:t>
            </w:r>
          </w:p>
        </w:tc>
        <w:tc>
          <w:tcPr>
            <w:tcW w:w="1560" w:type="dxa"/>
          </w:tcPr>
          <w:p w14:paraId="783723A6" w14:textId="77777777" w:rsidR="00C82759" w:rsidRDefault="00E005F9" w:rsidP="004D66DA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val="ko" w:eastAsia="ko-KR"/>
              </w:rPr>
              <w:t>19</w:t>
            </w:r>
          </w:p>
        </w:tc>
        <w:tc>
          <w:tcPr>
            <w:tcW w:w="1701" w:type="dxa"/>
          </w:tcPr>
          <w:p w14:paraId="765F9302" w14:textId="77777777" w:rsidR="00C82759" w:rsidRDefault="00E005F9" w:rsidP="004D66DA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1423F3">
              <w:rPr>
                <w:rFonts w:ascii="Malgun Gothic" w:eastAsia="Malgun Gothic" w:hAnsi="Malgun Gothic" w:cs="Malgun Gothic" w:hint="eastAsia"/>
                <w:lang w:val="ko" w:eastAsia="ko-KR"/>
              </w:rPr>
              <w:t>0</w:t>
            </w:r>
          </w:p>
        </w:tc>
        <w:tc>
          <w:tcPr>
            <w:tcW w:w="1417" w:type="dxa"/>
          </w:tcPr>
          <w:p w14:paraId="4B97AFBC" w14:textId="77777777" w:rsidR="00C82759" w:rsidRDefault="00E005F9" w:rsidP="004D66DA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  <w:r w:rsidRPr="001423F3">
              <w:rPr>
                <w:rFonts w:ascii="Malgun Gothic" w:eastAsia="Malgun Gothic" w:hAnsi="Malgun Gothic" w:cs="Malgun Gothic" w:hint="eastAsia"/>
                <w:lang w:val="ko" w:eastAsia="ko-KR"/>
              </w:rPr>
              <w:t>58</w:t>
            </w:r>
          </w:p>
        </w:tc>
      </w:tr>
      <w:tr w:rsidR="00FB3FEE" w14:paraId="7422087B" w14:textId="77777777" w:rsidTr="00FB3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single" w:sz="12" w:space="0" w:color="auto"/>
            </w:tcBorders>
          </w:tcPr>
          <w:p w14:paraId="74F53EBB" w14:textId="77777777" w:rsidR="00C82759" w:rsidRPr="00E0018F" w:rsidRDefault="00E005F9" w:rsidP="00B73975">
            <w:pPr>
              <w:spacing w:before="10" w:after="10"/>
              <w:rPr>
                <w:lang w:eastAsia="ko-KR"/>
              </w:rPr>
            </w:pPr>
            <w:r w:rsidRPr="00E0018F">
              <w:rPr>
                <w:rFonts w:ascii="Malgun Gothic" w:eastAsia="Malgun Gothic" w:hAnsi="Malgun Gothic" w:cs="Malgun Gothic" w:hint="eastAsia"/>
                <w:lang w:val="ko" w:eastAsia="ko-KR"/>
              </w:rPr>
              <w:t>전국 합계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F748DC8" w14:textId="77777777" w:rsidR="00C82759" w:rsidRPr="00C82759" w:rsidRDefault="00E005F9" w:rsidP="004D66DA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282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3570299E" w14:textId="77777777" w:rsidR="00C82759" w:rsidRPr="00C82759" w:rsidRDefault="00E005F9" w:rsidP="004D66DA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127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AF964E5" w14:textId="77777777" w:rsidR="00C82759" w:rsidRPr="00C82759" w:rsidRDefault="00E005F9" w:rsidP="004D66DA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8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CA07E82" w14:textId="77777777" w:rsidR="00C82759" w:rsidRPr="00C82759" w:rsidRDefault="00E005F9" w:rsidP="004D66DA">
            <w:pPr>
              <w:spacing w:before="10" w:after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 w:rsidRPr="00C82759"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417</w:t>
            </w:r>
          </w:p>
        </w:tc>
      </w:tr>
      <w:tr w:rsidR="00FB3FEE" w14:paraId="26220557" w14:textId="77777777" w:rsidTr="00FB3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12" w:space="0" w:color="auto"/>
              <w:bottom w:val="double" w:sz="4" w:space="0" w:color="auto"/>
            </w:tcBorders>
          </w:tcPr>
          <w:p w14:paraId="58AC4CEB" w14:textId="77777777" w:rsidR="00097377" w:rsidRPr="00E0018F" w:rsidRDefault="00E005F9" w:rsidP="00B73975">
            <w:pPr>
              <w:spacing w:before="10" w:after="10"/>
              <w:rPr>
                <w:lang w:eastAsia="ko-KR"/>
              </w:rPr>
            </w:pPr>
            <w:r w:rsidRPr="00E0018F">
              <w:rPr>
                <w:rFonts w:ascii="Malgun Gothic" w:eastAsia="Malgun Gothic" w:hAnsi="Malgun Gothic" w:cs="Malgun Gothic" w:hint="eastAsia"/>
                <w:lang w:val="ko" w:eastAsia="ko-KR"/>
              </w:rPr>
              <w:t>백분율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14:paraId="650FC57C" w14:textId="77777777" w:rsidR="00097377" w:rsidRPr="00E0018F" w:rsidRDefault="00E005F9" w:rsidP="00AA7B4B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67%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</w:tcPr>
          <w:p w14:paraId="29181864" w14:textId="77777777" w:rsidR="00097377" w:rsidRPr="00E0018F" w:rsidRDefault="00E005F9" w:rsidP="00AA7B4B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31%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14:paraId="1C6C6EDA" w14:textId="77777777" w:rsidR="00097377" w:rsidRPr="00E0018F" w:rsidRDefault="00E005F9" w:rsidP="00AA7B4B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lang w:val="ko" w:eastAsia="ko-KR"/>
              </w:rPr>
              <w:t>2%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14:paraId="06E54F5B" w14:textId="77777777" w:rsidR="00097377" w:rsidRPr="00E0018F" w:rsidRDefault="00097377" w:rsidP="00B73975">
            <w:pPr>
              <w:spacing w:before="10" w:after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ko-KR"/>
              </w:rPr>
            </w:pPr>
          </w:p>
        </w:tc>
      </w:tr>
    </w:tbl>
    <w:p w14:paraId="0233A5B0" w14:textId="77777777" w:rsidR="00097377" w:rsidRPr="003C21E9" w:rsidRDefault="00E005F9" w:rsidP="00B73975">
      <w:pPr>
        <w:keepLines/>
        <w:spacing w:before="40" w:after="40"/>
        <w:rPr>
          <w:lang w:eastAsia="ko-KR"/>
        </w:rPr>
      </w:pPr>
      <w:r w:rsidRPr="003C21E9">
        <w:rPr>
          <w:rFonts w:ascii="Malgun Gothic" w:eastAsia="Malgun Gothic" w:hAnsi="Malgun Gothic" w:cs="Malgun Gothic" w:hint="eastAsia"/>
          <w:lang w:val="ko" w:eastAsia="ko-KR"/>
        </w:rPr>
        <w:t>참고: 반올림으로 인해 백분율의 합계가 100이 되지 않을 수 있음</w:t>
      </w:r>
    </w:p>
    <w:p w14:paraId="12680491" w14:textId="77777777" w:rsidR="008F77DC" w:rsidRPr="0029611C" w:rsidRDefault="00E005F9" w:rsidP="00B73975">
      <w:pPr>
        <w:pStyle w:val="Heading2"/>
        <w:keepNext/>
        <w:spacing w:before="40" w:after="40"/>
        <w:rPr>
          <w:sz w:val="28"/>
          <w:szCs w:val="28"/>
          <w:lang w:eastAsia="ko-KR"/>
        </w:rPr>
      </w:pPr>
      <w:bookmarkStart w:id="22" w:name="_Toc256000017"/>
      <w:r w:rsidRPr="0029611C">
        <w:rPr>
          <w:rFonts w:ascii="Malgun Gothic" w:eastAsia="Malgun Gothic" w:hAnsi="Malgun Gothic" w:cs="Malgun Gothic" w:hint="eastAsia"/>
          <w:sz w:val="28"/>
          <w:szCs w:val="28"/>
          <w:lang w:val="ko" w:eastAsia="ko-KR"/>
        </w:rPr>
        <w:lastRenderedPageBreak/>
        <w:t>TAP 검토</w:t>
      </w:r>
      <w:bookmarkEnd w:id="22"/>
    </w:p>
    <w:p w14:paraId="3B83E7ED" w14:textId="77777777" w:rsidR="008F77DC" w:rsidRPr="00B86ED6" w:rsidRDefault="00E005F9" w:rsidP="00B73975">
      <w:pPr>
        <w:spacing w:before="40" w:after="40" w:line="240" w:lineRule="auto"/>
        <w:rPr>
          <w:kern w:val="2"/>
          <w:lang w:eastAsia="ko-KR"/>
          <w14:ligatures w14:val="standardContextual"/>
        </w:rPr>
      </w:pPr>
      <w:r w:rsidRPr="00B86ED6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TAP 행동안에 대한 개괄적인 검토를 수행하여 행동안이 TAP 목표와 연결되어 있는지, 어떤 유형의 주제 또는 범주에 속하는지 확인했습니다.</w:t>
      </w:r>
    </w:p>
    <w:p w14:paraId="3D97026A" w14:textId="77777777" w:rsidR="00E005F9" w:rsidRDefault="00E005F9" w:rsidP="00B73975">
      <w:pPr>
        <w:spacing w:before="40" w:after="40" w:line="240" w:lineRule="auto"/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</w:pPr>
    </w:p>
    <w:p w14:paraId="4E6530E2" w14:textId="335E23FA" w:rsidR="008F77DC" w:rsidRDefault="00E005F9" w:rsidP="00B73975">
      <w:pPr>
        <w:spacing w:before="40" w:after="40" w:line="240" w:lineRule="auto"/>
        <w:rPr>
          <w:kern w:val="2"/>
          <w:lang w:eastAsia="ko-KR"/>
          <w14:ligatures w14:val="standardContextual"/>
        </w:rPr>
      </w:pPr>
      <w:r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대부분의 행동안은 TAP 목표와 직접적으로 연관된 것으로 보이며, 406개(97%)의 행동안은 TAP 목표와 직접적인 상관관계가 있었습니다. TAP 목표와 직접 관련이 없는 행동안은 지역사회의 태도(7개) 및 안전(4개) TAP에 속해 있었습니다.</w:t>
      </w:r>
    </w:p>
    <w:p w14:paraId="1B113A60" w14:textId="77777777" w:rsidR="008F77DC" w:rsidRDefault="00E005F9" w:rsidP="00B73975">
      <w:pPr>
        <w:keepNext/>
        <w:spacing w:before="40" w:after="40" w:line="240" w:lineRule="auto"/>
        <w:rPr>
          <w:kern w:val="2"/>
          <w:lang w:eastAsia="ko-KR"/>
          <w14:ligatures w14:val="standardContextual"/>
        </w:rPr>
      </w:pPr>
      <w:r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417개의 행동안 중 다음 주제에 해당하는 행동안은 다음과 같습니다:</w:t>
      </w:r>
    </w:p>
    <w:p w14:paraId="7EF93A68" w14:textId="3B94FF80" w:rsidR="00334C93" w:rsidRDefault="00E005F9" w:rsidP="00B73975">
      <w:pPr>
        <w:pStyle w:val="ListParagraph"/>
        <w:numPr>
          <w:ilvl w:val="0"/>
          <w:numId w:val="10"/>
        </w:numPr>
        <w:spacing w:before="40" w:after="40" w:line="240" w:lineRule="auto"/>
        <w:rPr>
          <w:kern w:val="2"/>
          <w:lang w:eastAsia="ko-KR"/>
          <w14:ligatures w14:val="standardContextual"/>
        </w:rPr>
      </w:pPr>
      <w:r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프로그램 및 프로젝트</w:t>
      </w:r>
      <w:r w:rsidR="004D66DA">
        <w:rPr>
          <w:rFonts w:ascii="Malgun Gothic" w:eastAsia="Malgun Gothic" w:hAnsi="Malgun Gothic" w:cs="Malgun Gothic"/>
          <w:kern w:val="2"/>
          <w:lang w:val="en-US" w:eastAsia="ko-KR"/>
          <w14:ligatures w14:val="standardContextual"/>
        </w:rPr>
        <w:t xml:space="preserve"> </w:t>
      </w:r>
      <w:r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(</w:t>
      </w:r>
      <w:r w:rsidR="004D66DA">
        <w:rPr>
          <w:rFonts w:ascii="Malgun Gothic" w:eastAsia="Malgun Gothic" w:hAnsi="Malgun Gothic" w:cs="Malgun Gothic"/>
          <w:kern w:val="2"/>
          <w:lang w:val="en-US" w:eastAsia="ko-KR"/>
          <w14:ligatures w14:val="standardContextual"/>
        </w:rPr>
        <w:t>195</w:t>
      </w:r>
      <w:r w:rsidR="004D66DA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 xml:space="preserve">개 행동안 또는 </w:t>
      </w:r>
      <w:r w:rsidR="004D66DA">
        <w:rPr>
          <w:rFonts w:ascii="Malgun Gothic" w:eastAsia="Malgun Gothic" w:hAnsi="Malgun Gothic" w:cs="Malgun Gothic"/>
          <w:kern w:val="2"/>
          <w:lang w:val="en-US" w:eastAsia="ko-KR"/>
          <w14:ligatures w14:val="standardContextual"/>
        </w:rPr>
        <w:t>47</w:t>
      </w:r>
      <w:r w:rsidR="004D66DA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%)</w:t>
      </w:r>
    </w:p>
    <w:p w14:paraId="3A429733" w14:textId="77777777" w:rsidR="008F77DC" w:rsidRDefault="00E005F9" w:rsidP="00B73975">
      <w:pPr>
        <w:pStyle w:val="ListParagraph"/>
        <w:numPr>
          <w:ilvl w:val="0"/>
          <w:numId w:val="10"/>
        </w:numPr>
        <w:spacing w:before="40" w:after="40" w:line="240" w:lineRule="auto"/>
        <w:rPr>
          <w:kern w:val="2"/>
          <w:lang w:eastAsia="ko-KR"/>
          <w14:ligatures w14:val="standardContextual"/>
        </w:rPr>
      </w:pPr>
      <w:r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전략 및 계획(61개 행동안 또는 15%)</w:t>
      </w:r>
    </w:p>
    <w:p w14:paraId="27AF5D44" w14:textId="77777777" w:rsidR="008F77DC" w:rsidRDefault="00E005F9" w:rsidP="00B73975">
      <w:pPr>
        <w:pStyle w:val="ListParagraph"/>
        <w:numPr>
          <w:ilvl w:val="0"/>
          <w:numId w:val="10"/>
        </w:numPr>
        <w:spacing w:before="40" w:after="40" w:line="240" w:lineRule="auto"/>
        <w:rPr>
          <w:kern w:val="2"/>
          <w:lang w:eastAsia="ko-KR"/>
          <w14:ligatures w14:val="standardContextual"/>
        </w:rPr>
      </w:pPr>
      <w:r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교육, 자료 및 자원(47개 행동안 또는 11%)</w:t>
      </w:r>
    </w:p>
    <w:p w14:paraId="0D99B619" w14:textId="77777777" w:rsidR="008F77DC" w:rsidRDefault="00E005F9" w:rsidP="00B73975">
      <w:pPr>
        <w:pStyle w:val="ListParagraph"/>
        <w:numPr>
          <w:ilvl w:val="0"/>
          <w:numId w:val="10"/>
        </w:numPr>
        <w:spacing w:before="40" w:after="40" w:line="240" w:lineRule="auto"/>
        <w:rPr>
          <w:kern w:val="2"/>
          <w:lang w:eastAsia="ko-KR"/>
          <w14:ligatures w14:val="standardContextual"/>
        </w:rPr>
      </w:pPr>
      <w:r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전략 및 프레임워크 검토(34개 행동안 또는 8%)</w:t>
      </w:r>
    </w:p>
    <w:p w14:paraId="5CEB9FFE" w14:textId="77777777" w:rsidR="008F77DC" w:rsidRDefault="00E005F9" w:rsidP="00B73975">
      <w:pPr>
        <w:pStyle w:val="ListParagraph"/>
        <w:numPr>
          <w:ilvl w:val="0"/>
          <w:numId w:val="10"/>
        </w:numPr>
        <w:spacing w:before="40" w:after="40" w:line="240" w:lineRule="auto"/>
        <w:rPr>
          <w:kern w:val="2"/>
          <w:lang w:eastAsia="ko-KR"/>
          <w14:ligatures w14:val="standardContextual"/>
        </w:rPr>
      </w:pPr>
      <w:r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정책 및 법률(33개 행동안 또는 8%)</w:t>
      </w:r>
    </w:p>
    <w:p w14:paraId="5665B4FB" w14:textId="77777777" w:rsidR="008F77DC" w:rsidRDefault="00E005F9" w:rsidP="00B73975">
      <w:pPr>
        <w:pStyle w:val="ListParagraph"/>
        <w:keepNext/>
        <w:numPr>
          <w:ilvl w:val="0"/>
          <w:numId w:val="10"/>
        </w:numPr>
        <w:spacing w:before="40" w:after="40" w:line="240" w:lineRule="auto"/>
        <w:ind w:left="771" w:hanging="357"/>
        <w:rPr>
          <w:kern w:val="2"/>
          <w:lang w:eastAsia="ko-KR"/>
          <w14:ligatures w14:val="standardContextual"/>
        </w:rPr>
      </w:pPr>
      <w:r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데이터 수집, 보고 및 연구(23개 행동안 또는 5%)</w:t>
      </w:r>
    </w:p>
    <w:p w14:paraId="16DCD5A1" w14:textId="77777777" w:rsidR="008F77DC" w:rsidRPr="006815A0" w:rsidRDefault="00E005F9" w:rsidP="00B73975">
      <w:pPr>
        <w:pStyle w:val="ListParagraph"/>
        <w:numPr>
          <w:ilvl w:val="0"/>
          <w:numId w:val="10"/>
        </w:numPr>
        <w:spacing w:before="40" w:after="40" w:line="240" w:lineRule="auto"/>
        <w:ind w:left="771" w:hanging="357"/>
        <w:rPr>
          <w:kern w:val="2"/>
          <w:lang w:eastAsia="ko-KR"/>
          <w14:ligatures w14:val="standardContextual"/>
        </w:rPr>
      </w:pPr>
      <w:r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 xml:space="preserve">커뮤니케이션 및 이해관계자 참여(24개 행동안 또는 6%). </w:t>
      </w:r>
    </w:p>
    <w:p w14:paraId="0EE76139" w14:textId="77777777" w:rsidR="00E005F9" w:rsidRDefault="00E005F9" w:rsidP="00B73975">
      <w:pPr>
        <w:spacing w:before="40" w:after="40" w:line="240" w:lineRule="auto"/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</w:pPr>
    </w:p>
    <w:p w14:paraId="30FC502A" w14:textId="6544791E" w:rsidR="008F77DC" w:rsidRDefault="00E005F9" w:rsidP="00B73975">
      <w:pPr>
        <w:spacing w:before="40" w:after="40" w:line="240" w:lineRule="auto"/>
        <w:rPr>
          <w:kern w:val="2"/>
          <w:lang w:eastAsia="ko-KR"/>
          <w14:ligatures w14:val="standardContextual"/>
        </w:rPr>
      </w:pPr>
      <w:r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 xml:space="preserve">5가지 TAP에는 행동안의 주요 초점이 한 가지 주제와 직접적으로 관련된 행동안들이 여러 개 있었으며, 그 행동안의 일부 활동들은 부차적인 주제와 관련되어 있었습니다. 부차적인 주제의 활동들이 포함된 행동안은 48개(12%)가 있었습니다. </w:t>
      </w:r>
    </w:p>
    <w:p w14:paraId="5A9C2A75" w14:textId="77777777" w:rsidR="008F77DC" w:rsidRPr="003137E7" w:rsidRDefault="00E005F9" w:rsidP="00B73975">
      <w:pPr>
        <w:pStyle w:val="Heading2"/>
        <w:spacing w:before="40" w:after="40"/>
        <w:rPr>
          <w:lang w:eastAsia="ko-KR"/>
        </w:rPr>
      </w:pPr>
      <w:bookmarkStart w:id="23" w:name="_Toc256000018"/>
      <w:bookmarkStart w:id="24" w:name="_Hlk177040608"/>
      <w:r w:rsidRPr="003137E7">
        <w:rPr>
          <w:rFonts w:ascii="Malgun Gothic" w:eastAsia="Malgun Gothic" w:hAnsi="Malgun Gothic" w:cs="Malgun Gothic" w:hint="eastAsia"/>
          <w:lang w:val="ko" w:eastAsia="ko-KR"/>
        </w:rPr>
        <w:t>이해관계자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 w:rsidRPr="003137E7">
        <w:rPr>
          <w:rFonts w:ascii="Malgun Gothic" w:eastAsia="Malgun Gothic" w:hAnsi="Malgun Gothic" w:cs="Malgun Gothic" w:hint="eastAsia"/>
          <w:lang w:val="ko" w:eastAsia="ko-KR"/>
        </w:rPr>
        <w:t>피드백</w:t>
      </w:r>
      <w:bookmarkEnd w:id="23"/>
    </w:p>
    <w:p w14:paraId="3415A41F" w14:textId="078B1A9C" w:rsidR="008F77DC" w:rsidRDefault="00E005F9" w:rsidP="00B73975">
      <w:pPr>
        <w:spacing w:before="40" w:after="40" w:line="240" w:lineRule="auto"/>
        <w:rPr>
          <w:rFonts w:cs="Arial"/>
          <w:kern w:val="2"/>
          <w:lang w:eastAsia="ko-KR"/>
          <w14:ligatures w14:val="standardContextual"/>
        </w:rPr>
      </w:pPr>
      <w:r>
        <w:rPr>
          <w:rFonts w:ascii="Malgun Gothic" w:eastAsia="Malgun Gothic" w:hAnsi="Malgun Gothic" w:cs="Malgun Gothic" w:hint="eastAsia"/>
          <w:lang w:val="ko" w:eastAsia="ko-KR"/>
        </w:rPr>
        <w:t>첫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번째</w:t>
      </w:r>
      <w:r w:rsidRPr="007A0431">
        <w:rPr>
          <w:rFonts w:ascii="Malgun Gothic" w:eastAsia="Malgun Gothic" w:hAnsi="Malgun Gothic" w:cs="Malgun Gothic"/>
          <w:lang w:eastAsia="ko-KR"/>
        </w:rPr>
        <w:t xml:space="preserve"> TAP </w:t>
      </w:r>
      <w:r>
        <w:rPr>
          <w:rFonts w:ascii="Malgun Gothic" w:eastAsia="Malgun Gothic" w:hAnsi="Malgun Gothic" w:cs="Malgun Gothic" w:hint="eastAsia"/>
          <w:lang w:val="ko" w:eastAsia="ko-KR"/>
        </w:rPr>
        <w:t>세트에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대한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이해관계자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피드백은</w:t>
      </w:r>
      <w:r w:rsidRPr="007A0431">
        <w:rPr>
          <w:rFonts w:ascii="Malgun Gothic" w:eastAsia="Malgun Gothic" w:hAnsi="Malgun Gothic" w:cs="Malgun Gothic"/>
          <w:lang w:eastAsia="ko-KR"/>
        </w:rPr>
        <w:t xml:space="preserve"> 2024</w:t>
      </w:r>
      <w:r>
        <w:rPr>
          <w:rFonts w:ascii="Malgun Gothic" w:eastAsia="Malgun Gothic" w:hAnsi="Malgun Gothic" w:cs="Malgun Gothic" w:hint="eastAsia"/>
          <w:lang w:val="ko" w:eastAsia="ko-KR"/>
        </w:rPr>
        <w:t>년</w:t>
      </w:r>
      <w:r w:rsidRPr="007A0431">
        <w:rPr>
          <w:rFonts w:ascii="Malgun Gothic" w:eastAsia="Malgun Gothic" w:hAnsi="Malgun Gothic" w:cs="Malgun Gothic"/>
          <w:lang w:eastAsia="ko-KR"/>
        </w:rPr>
        <w:t xml:space="preserve"> ADS </w:t>
      </w:r>
      <w:r>
        <w:rPr>
          <w:rFonts w:ascii="Malgun Gothic" w:eastAsia="Malgun Gothic" w:hAnsi="Malgun Gothic" w:cs="Malgun Gothic" w:hint="eastAsia"/>
          <w:lang w:val="ko" w:eastAsia="ko-KR"/>
        </w:rPr>
        <w:t>검토의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일환으로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받은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피드백과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더불어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왕립장애위원회에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대한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응답과</w:t>
      </w:r>
      <w:r w:rsidRPr="007A0431">
        <w:rPr>
          <w:rFonts w:ascii="Malgun Gothic" w:eastAsia="Malgun Gothic" w:hAnsi="Malgun Gothic" w:cs="Malgun Gothic"/>
          <w:lang w:eastAsia="ko-KR"/>
        </w:rPr>
        <w:t xml:space="preserve"> NDIS </w:t>
      </w:r>
      <w:r>
        <w:rPr>
          <w:rFonts w:ascii="Malgun Gothic" w:eastAsia="Malgun Gothic" w:hAnsi="Malgun Gothic" w:cs="Malgun Gothic" w:hint="eastAsia"/>
          <w:lang w:val="ko" w:eastAsia="ko-KR"/>
        </w:rPr>
        <w:t>검토</w:t>
      </w:r>
      <w:r w:rsidRPr="007A0431">
        <w:rPr>
          <w:rFonts w:ascii="Malgun Gothic" w:eastAsia="Malgun Gothic" w:hAnsi="Malgun Gothic" w:cs="Malgun Gothic"/>
          <w:lang w:eastAsia="ko-KR"/>
        </w:rPr>
        <w:t xml:space="preserve">, DRO, </w:t>
      </w:r>
      <w:r>
        <w:rPr>
          <w:rFonts w:ascii="Malgun Gothic" w:eastAsia="Malgun Gothic" w:hAnsi="Malgun Gothic" w:cs="Malgun Gothic" w:hint="eastAsia"/>
          <w:lang w:val="ko" w:eastAsia="ko-KR"/>
        </w:rPr>
        <w:t>그리고</w:t>
      </w:r>
      <w:r w:rsidRPr="007A0431">
        <w:rPr>
          <w:rFonts w:ascii="Malgun Gothic" w:eastAsia="Malgun Gothic" w:hAnsi="Malgun Gothic" w:cs="Malgun Gothic"/>
          <w:lang w:eastAsia="ko-KR"/>
        </w:rPr>
        <w:t xml:space="preserve"> ADS </w:t>
      </w:r>
      <w:r>
        <w:rPr>
          <w:rFonts w:ascii="Malgun Gothic" w:eastAsia="Malgun Gothic" w:hAnsi="Malgun Gothic" w:cs="Malgun Gothic" w:hint="eastAsia"/>
          <w:lang w:val="ko" w:eastAsia="ko-KR"/>
        </w:rPr>
        <w:t>자문위원회로부터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수집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및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정리했습니다</w:t>
      </w:r>
      <w:r w:rsidRPr="007A0431">
        <w:rPr>
          <w:rFonts w:ascii="Malgun Gothic" w:eastAsia="Malgun Gothic" w:hAnsi="Malgun Gothic" w:cs="Malgun Gothic"/>
          <w:lang w:eastAsia="ko-KR"/>
        </w:rPr>
        <w:t xml:space="preserve">. </w:t>
      </w:r>
      <w:r>
        <w:rPr>
          <w:rFonts w:ascii="Malgun Gothic" w:eastAsia="Malgun Gothic" w:hAnsi="Malgun Gothic" w:cs="Malgun Gothic" w:hint="eastAsia"/>
          <w:lang w:val="ko" w:eastAsia="ko-KR"/>
        </w:rPr>
        <w:t>이러한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관찰과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권장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사항은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새로운</w:t>
      </w:r>
      <w:r w:rsidRPr="007A0431">
        <w:rPr>
          <w:rFonts w:ascii="Malgun Gothic" w:eastAsia="Malgun Gothic" w:hAnsi="Malgun Gothic" w:cs="Malgun Gothic"/>
          <w:lang w:eastAsia="ko-KR"/>
        </w:rPr>
        <w:t xml:space="preserve"> TAP </w:t>
      </w:r>
      <w:r>
        <w:rPr>
          <w:rFonts w:ascii="Malgun Gothic" w:eastAsia="Malgun Gothic" w:hAnsi="Malgun Gothic" w:cs="Malgun Gothic" w:hint="eastAsia"/>
          <w:lang w:val="ko" w:eastAsia="ko-KR"/>
        </w:rPr>
        <w:t>개발에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도움이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val="ko" w:eastAsia="ko-KR"/>
        </w:rPr>
        <w:t>되었습니다</w:t>
      </w:r>
      <w:r w:rsidRPr="007A0431">
        <w:rPr>
          <w:rFonts w:ascii="Malgun Gothic" w:eastAsia="Malgun Gothic" w:hAnsi="Malgun Gothic" w:cs="Malgun Gothic"/>
          <w:lang w:eastAsia="ko-KR"/>
        </w:rPr>
        <w:t xml:space="preserve">. </w:t>
      </w:r>
    </w:p>
    <w:p w14:paraId="3D45F607" w14:textId="77777777" w:rsidR="006C4375" w:rsidRDefault="00E005F9" w:rsidP="00B73975">
      <w:pPr>
        <w:keepNext/>
        <w:spacing w:before="40" w:after="40" w:line="240" w:lineRule="auto"/>
        <w:rPr>
          <w:kern w:val="2"/>
          <w:lang w:eastAsia="ko-KR"/>
          <w14:ligatures w14:val="standardContextual"/>
        </w:rPr>
      </w:pPr>
      <w:r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전반적으로 이해관계자들의 피드백은 다음과 같았습니다:</w:t>
      </w:r>
    </w:p>
    <w:p w14:paraId="3FFC504C" w14:textId="77777777" w:rsidR="006C4375" w:rsidRDefault="00E005F9" w:rsidP="00B73975">
      <w:pPr>
        <w:pStyle w:val="ListParagraph"/>
        <w:numPr>
          <w:ilvl w:val="0"/>
          <w:numId w:val="35"/>
        </w:numPr>
        <w:spacing w:before="40" w:after="40" w:line="240" w:lineRule="auto"/>
        <w:rPr>
          <w:kern w:val="2"/>
          <w:lang w:eastAsia="ko-KR"/>
          <w14:ligatures w14:val="standardContextual"/>
        </w:rPr>
      </w:pPr>
      <w:r w:rsidRPr="00735DBB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 xml:space="preserve">TAP에 너무 많은 행동안이 포함되었다, </w:t>
      </w:r>
    </w:p>
    <w:p w14:paraId="4DA140B6" w14:textId="77777777" w:rsidR="008F77DC" w:rsidRPr="00735DBB" w:rsidRDefault="00E005F9" w:rsidP="00B73975">
      <w:pPr>
        <w:pStyle w:val="ListParagraph"/>
        <w:numPr>
          <w:ilvl w:val="0"/>
          <w:numId w:val="35"/>
        </w:numPr>
        <w:spacing w:before="40" w:after="40" w:line="240" w:lineRule="auto"/>
        <w:rPr>
          <w:kern w:val="2"/>
          <w:lang w:eastAsia="ko-KR"/>
          <w14:ligatures w14:val="standardContextual"/>
        </w:rPr>
      </w:pPr>
      <w:r w:rsidRPr="00735DBB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 xml:space="preserve">전국적인 조정이 충분하지 않았고, 행동안이 장애인을 위한 더 나은 결과와 직접적으로 관련이 없는 경우도 있었다. </w:t>
      </w:r>
    </w:p>
    <w:p w14:paraId="3E3C5C6F" w14:textId="77777777" w:rsidR="00B951BD" w:rsidRDefault="00E005F9" w:rsidP="00B73975">
      <w:pPr>
        <w:pStyle w:val="ListParagraph"/>
        <w:numPr>
          <w:ilvl w:val="0"/>
          <w:numId w:val="35"/>
        </w:numPr>
        <w:spacing w:before="40" w:after="40" w:line="240" w:lineRule="auto"/>
        <w:rPr>
          <w:kern w:val="2"/>
          <w:lang w:eastAsia="ko-KR"/>
          <w14:ligatures w14:val="standardContextual"/>
        </w:rPr>
      </w:pPr>
      <w:r w:rsidRPr="00735DBB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TAP가 원주민 장애인의 우선순위, 필요 사항, 경험을 반영하지 못했다,</w:t>
      </w:r>
    </w:p>
    <w:p w14:paraId="2CB2F1C1" w14:textId="77777777" w:rsidR="005C3798" w:rsidRDefault="00E005F9" w:rsidP="00B73975">
      <w:pPr>
        <w:pStyle w:val="ListParagraph"/>
        <w:numPr>
          <w:ilvl w:val="0"/>
          <w:numId w:val="35"/>
        </w:numPr>
        <w:spacing w:before="40" w:after="40" w:line="240" w:lineRule="auto"/>
        <w:rPr>
          <w:kern w:val="2"/>
          <w:lang w:eastAsia="ko-KR"/>
          <w14:ligatures w14:val="standardContextual"/>
        </w:rPr>
      </w:pPr>
      <w:r w:rsidRPr="005C3798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TAP의 진행 상황을 측정할 데이터가 부족하다.</w:t>
      </w:r>
    </w:p>
    <w:p w14:paraId="67F15460" w14:textId="77777777" w:rsidR="005C3798" w:rsidRDefault="00E005F9" w:rsidP="00B73975">
      <w:pPr>
        <w:pStyle w:val="ListParagraph"/>
        <w:keepNext/>
        <w:numPr>
          <w:ilvl w:val="0"/>
          <w:numId w:val="35"/>
        </w:numPr>
        <w:spacing w:before="40" w:after="40" w:line="240" w:lineRule="auto"/>
        <w:rPr>
          <w:kern w:val="2"/>
          <w:lang w:eastAsia="ko-KR"/>
          <w14:ligatures w14:val="standardContextual"/>
        </w:rPr>
      </w:pPr>
      <w:r w:rsidRPr="005C3798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행동안 진행 상황에 대한 보고가 개선되어야 한다.</w:t>
      </w:r>
    </w:p>
    <w:p w14:paraId="303EC9DB" w14:textId="77777777" w:rsidR="008F77DC" w:rsidRPr="005C3798" w:rsidRDefault="00E005F9" w:rsidP="00B73975">
      <w:pPr>
        <w:pStyle w:val="ListParagraph"/>
        <w:numPr>
          <w:ilvl w:val="0"/>
          <w:numId w:val="35"/>
        </w:numPr>
        <w:spacing w:before="40" w:after="40" w:line="240" w:lineRule="auto"/>
        <w:rPr>
          <w:kern w:val="2"/>
          <w:lang w:eastAsia="ko-KR"/>
          <w14:ligatures w14:val="standardContextual"/>
        </w:rPr>
      </w:pPr>
      <w:r w:rsidRPr="005C3798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 xml:space="preserve">정부는 행동안이 지연되거나 실행되지 않는 것을 방지하기 위해 더 많은 노력을 기울여야 했다. </w:t>
      </w:r>
    </w:p>
    <w:p w14:paraId="73D2AE5F" w14:textId="77777777" w:rsidR="00A93F73" w:rsidRDefault="00E005F9" w:rsidP="00B73975">
      <w:pPr>
        <w:spacing w:before="40" w:after="40" w:line="240" w:lineRule="auto"/>
        <w:rPr>
          <w:rFonts w:cs="Arial"/>
          <w:lang w:eastAsia="ko-KR"/>
        </w:rPr>
      </w:pPr>
      <w:r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lastRenderedPageBreak/>
        <w:t xml:space="preserve">이해관계자들은 향후 TAP는 더 야심찬 계획이 필요하며, 모든 정부 차원에서 동일한 행동안이 취해져야 한다고 말했습니다. 일부 DRO는 향후 TAP에 보다 세부적인 활동들과 정부의 명확한 약속이 있어야 한다고 주장했습니다. 향후 TAP는 장애인들이 TAP 행동안의 설계 및 실행에 더 많이 참여하도록 보장하는 강력한 메커니즘을 포함하여, 중대한 TAP 행동안 및 장애인 포용 계획을 포함해 주, 테리토리 및 호주 정부 전반의 노력을 조화시킴으로써 강화될 수 있습니다. </w:t>
      </w:r>
      <w:bookmarkEnd w:id="24"/>
    </w:p>
    <w:p w14:paraId="74786E37" w14:textId="77777777" w:rsidR="00626695" w:rsidRPr="006815A0" w:rsidRDefault="00E005F9" w:rsidP="00B73975">
      <w:pPr>
        <w:pStyle w:val="Heading2"/>
        <w:keepNext/>
        <w:spacing w:before="40" w:after="40"/>
        <w:rPr>
          <w:sz w:val="28"/>
          <w:szCs w:val="28"/>
          <w:lang w:eastAsia="ko-KR"/>
        </w:rPr>
      </w:pPr>
      <w:bookmarkStart w:id="25" w:name="_Toc256000019"/>
      <w:r w:rsidRPr="0029611C">
        <w:rPr>
          <w:rFonts w:ascii="Malgun Gothic" w:eastAsia="Malgun Gothic" w:hAnsi="Malgun Gothic" w:cs="Malgun Gothic" w:hint="eastAsia"/>
          <w:sz w:val="28"/>
          <w:szCs w:val="28"/>
          <w:lang w:val="ko" w:eastAsia="ko-KR"/>
        </w:rPr>
        <w:t>호주 정부 및 주 및 테리토리 TAP 개요</w:t>
      </w:r>
      <w:bookmarkEnd w:id="25"/>
    </w:p>
    <w:p w14:paraId="4B292FFD" w14:textId="77777777" w:rsidR="00F50BDC" w:rsidRPr="00D60484" w:rsidRDefault="00E005F9" w:rsidP="00B73975">
      <w:pPr>
        <w:keepNext/>
        <w:spacing w:before="40" w:after="40" w:line="240" w:lineRule="auto"/>
        <w:rPr>
          <w:rFonts w:cs="Arial"/>
          <w:kern w:val="2"/>
          <w:lang w:eastAsia="ko-KR"/>
          <w14:ligatures w14:val="standardContextual"/>
        </w:rPr>
      </w:pPr>
      <w:r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이 섹션에서는 호주 정부와 각 주 및 테리토리 정부가 각 TAP에 따라 경험한 성공 사례와 일부 경우 행동안 실행의 장벽에 대해 개괄적으로 살펴봅니다.</w:t>
      </w:r>
    </w:p>
    <w:p w14:paraId="0622C811" w14:textId="77777777" w:rsidR="000A0CAD" w:rsidRPr="00D60484" w:rsidRDefault="00E005F9" w:rsidP="00B73975">
      <w:pPr>
        <w:spacing w:before="40" w:after="40" w:line="240" w:lineRule="auto"/>
        <w:rPr>
          <w:rFonts w:cs="Arial"/>
          <w:kern w:val="2"/>
          <w:lang w:eastAsia="ko-KR"/>
          <w14:ligatures w14:val="standardContextual"/>
        </w:rPr>
      </w:pPr>
      <w:r w:rsidRPr="00735DBB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모든 정부는 3년 동안 5개 TAP에 걸쳐 ADS에 따른 행동안을 진행시키고 이행하는 노력을 보여주었습니다.</w:t>
      </w:r>
    </w:p>
    <w:p w14:paraId="7F61EEC4" w14:textId="77777777" w:rsidR="000A0CAD" w:rsidRPr="00D60484" w:rsidRDefault="00E005F9" w:rsidP="00B73975">
      <w:pPr>
        <w:keepNext/>
        <w:spacing w:before="40" w:after="40" w:line="240" w:lineRule="auto"/>
        <w:rPr>
          <w:rFonts w:cs="Arial"/>
          <w:color w:val="1F497D" w:themeColor="text2"/>
          <w:kern w:val="2"/>
          <w:lang w:eastAsia="ko-KR"/>
          <w14:ligatures w14:val="standardContextual"/>
        </w:rPr>
      </w:pPr>
      <w:r w:rsidRPr="00D60484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3년 동안 5개의 TAP 전반에 걸쳐 프로그램의 실행과 새로운 계획들 모두에서 진전이 있었습니다. 모든 정부 차원에서 많은 검토가 이루어졌고 새로운 전략, 법률 및 절차가 시행되었습니다. 몇 가지 예는 다음과 같습니다:</w:t>
      </w:r>
    </w:p>
    <w:p w14:paraId="6B11D70D" w14:textId="77777777" w:rsidR="00644DAB" w:rsidRPr="00D60484" w:rsidRDefault="00E005F9" w:rsidP="00B73975">
      <w:pPr>
        <w:pStyle w:val="ListParagraph"/>
        <w:numPr>
          <w:ilvl w:val="0"/>
          <w:numId w:val="25"/>
        </w:numPr>
        <w:spacing w:before="40" w:after="40" w:line="240" w:lineRule="auto"/>
        <w:ind w:left="426" w:hanging="426"/>
        <w:contextualSpacing w:val="0"/>
        <w:rPr>
          <w:rFonts w:cs="Arial"/>
          <w:kern w:val="2"/>
          <w:lang w:eastAsia="ko-KR"/>
          <w14:ligatures w14:val="standardContextual"/>
        </w:rPr>
      </w:pPr>
      <w:r w:rsidRPr="00D60484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호주 정부 - 호주의 COVID-19 대응 검토</w:t>
      </w:r>
    </w:p>
    <w:p w14:paraId="267405AF" w14:textId="77777777" w:rsidR="00EA5140" w:rsidRPr="00D60484" w:rsidRDefault="00E005F9" w:rsidP="00B73975">
      <w:pPr>
        <w:pStyle w:val="ListParagraph"/>
        <w:numPr>
          <w:ilvl w:val="0"/>
          <w:numId w:val="25"/>
        </w:numPr>
        <w:spacing w:before="40" w:after="40" w:line="240" w:lineRule="auto"/>
        <w:ind w:left="426" w:hanging="426"/>
        <w:contextualSpacing w:val="0"/>
        <w:rPr>
          <w:rFonts w:cs="Arial"/>
          <w:kern w:val="2"/>
          <w:lang w:eastAsia="ko-KR"/>
          <w14:ligatures w14:val="standardContextual"/>
        </w:rPr>
      </w:pPr>
      <w:r w:rsidRPr="00D60484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뉴사우스웨일스(NSW) 노인 및 장애 위원회(ADC) 보고서</w:t>
      </w:r>
    </w:p>
    <w:p w14:paraId="4C0ADD12" w14:textId="77777777" w:rsidR="00EA5140" w:rsidRPr="00D60484" w:rsidRDefault="00E005F9" w:rsidP="00B73975">
      <w:pPr>
        <w:pStyle w:val="ListParagraph"/>
        <w:numPr>
          <w:ilvl w:val="0"/>
          <w:numId w:val="25"/>
        </w:numPr>
        <w:spacing w:before="40" w:after="40" w:line="240" w:lineRule="auto"/>
        <w:ind w:left="426" w:hanging="426"/>
        <w:contextualSpacing w:val="0"/>
        <w:rPr>
          <w:rFonts w:cs="Arial"/>
          <w:kern w:val="2"/>
          <w:lang w:eastAsia="ko-KR"/>
          <w14:ligatures w14:val="standardContextual"/>
        </w:rPr>
      </w:pPr>
      <w:r w:rsidRPr="00D60484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포용적 빅토리아(Inclusive Victoria)에 대한 공약 강화: 빅토리아주 장애 계획(2022-2026)</w:t>
      </w:r>
    </w:p>
    <w:p w14:paraId="57CFD4DA" w14:textId="77777777" w:rsidR="00EA5140" w:rsidRPr="00D60484" w:rsidRDefault="00E005F9" w:rsidP="00B73975">
      <w:pPr>
        <w:pStyle w:val="ListParagraph"/>
        <w:numPr>
          <w:ilvl w:val="0"/>
          <w:numId w:val="25"/>
        </w:numPr>
        <w:spacing w:before="40" w:after="40" w:line="240" w:lineRule="auto"/>
        <w:ind w:left="426" w:hanging="426"/>
        <w:contextualSpacing w:val="0"/>
        <w:rPr>
          <w:rFonts w:cs="Arial"/>
          <w:kern w:val="2"/>
          <w:lang w:eastAsia="ko-KR"/>
          <w14:ligatures w14:val="standardContextual"/>
        </w:rPr>
      </w:pPr>
      <w:r w:rsidRPr="00D60484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퀸즐랜드주 장애 계획 2022-2027: 함께, 더 나은 퀸즐랜드(Together, a better Queensland)</w:t>
      </w:r>
    </w:p>
    <w:p w14:paraId="5B259CD0" w14:textId="77777777" w:rsidR="00EA5140" w:rsidRPr="00D60484" w:rsidRDefault="00E005F9" w:rsidP="00B73975">
      <w:pPr>
        <w:pStyle w:val="ListParagraph"/>
        <w:numPr>
          <w:ilvl w:val="0"/>
          <w:numId w:val="25"/>
        </w:numPr>
        <w:spacing w:before="40" w:after="40" w:line="240" w:lineRule="auto"/>
        <w:ind w:left="426" w:hanging="426"/>
        <w:contextualSpacing w:val="0"/>
        <w:rPr>
          <w:rFonts w:cs="Arial"/>
          <w:kern w:val="2"/>
          <w:lang w:eastAsia="ko-KR"/>
          <w14:ligatures w14:val="standardContextual"/>
        </w:rPr>
      </w:pPr>
      <w:r w:rsidRPr="00D60484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모두를 위한 서호주(WA) 주 장애 전략 2020-2030</w:t>
      </w:r>
    </w:p>
    <w:p w14:paraId="4CFDCDCD" w14:textId="77777777" w:rsidR="00EA5140" w:rsidRPr="00D60484" w:rsidRDefault="00E005F9" w:rsidP="00B73975">
      <w:pPr>
        <w:pStyle w:val="ListParagraph"/>
        <w:numPr>
          <w:ilvl w:val="0"/>
          <w:numId w:val="25"/>
        </w:numPr>
        <w:spacing w:before="40" w:after="40" w:line="240" w:lineRule="auto"/>
        <w:ind w:left="426" w:hanging="426"/>
        <w:contextualSpacing w:val="0"/>
        <w:rPr>
          <w:rFonts w:cs="Arial"/>
          <w:kern w:val="2"/>
          <w:lang w:eastAsia="ko-KR"/>
          <w14:ligatures w14:val="standardContextual"/>
        </w:rPr>
      </w:pPr>
      <w:r w:rsidRPr="00D60484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 xml:space="preserve">남호주 경찰(SAPOL) 장애인 접근성 및 포용 계획 2020-2024 </w:t>
      </w:r>
    </w:p>
    <w:p w14:paraId="3FCCFD13" w14:textId="77777777" w:rsidR="00EA5140" w:rsidRPr="00D60484" w:rsidRDefault="00E005F9" w:rsidP="00B73975">
      <w:pPr>
        <w:pStyle w:val="ListParagraph"/>
        <w:numPr>
          <w:ilvl w:val="0"/>
          <w:numId w:val="25"/>
        </w:numPr>
        <w:spacing w:before="40" w:after="40" w:line="240" w:lineRule="auto"/>
        <w:ind w:left="426" w:hanging="426"/>
        <w:contextualSpacing w:val="0"/>
        <w:rPr>
          <w:rFonts w:cs="Arial"/>
          <w:kern w:val="2"/>
          <w:lang w:eastAsia="ko-KR"/>
          <w14:ligatures w14:val="standardContextual"/>
        </w:rPr>
      </w:pPr>
      <w:r w:rsidRPr="00D60484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태즈매니아 왕립 국가 자연재해 대책 위원회(RCNNDA)</w:t>
      </w:r>
    </w:p>
    <w:p w14:paraId="3615A64F" w14:textId="77777777" w:rsidR="00EA5140" w:rsidRPr="00D60484" w:rsidRDefault="00E005F9" w:rsidP="00B73975">
      <w:pPr>
        <w:pStyle w:val="ListParagraph"/>
        <w:keepNext/>
        <w:numPr>
          <w:ilvl w:val="0"/>
          <w:numId w:val="25"/>
        </w:numPr>
        <w:spacing w:before="40" w:after="40" w:line="240" w:lineRule="auto"/>
        <w:ind w:left="425" w:hanging="425"/>
        <w:contextualSpacing w:val="0"/>
        <w:rPr>
          <w:rFonts w:cs="Arial"/>
          <w:kern w:val="2"/>
          <w:lang w:eastAsia="ko-KR"/>
          <w14:ligatures w14:val="standardContextual"/>
        </w:rPr>
      </w:pPr>
      <w:r w:rsidRPr="00D60484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호주 수도 준주(ACT) 장애인 보건 전략 2024-2033</w:t>
      </w:r>
    </w:p>
    <w:p w14:paraId="7799E775" w14:textId="77777777" w:rsidR="00E63510" w:rsidRPr="00D60484" w:rsidRDefault="00E005F9" w:rsidP="00B73975">
      <w:pPr>
        <w:pStyle w:val="ListParagraph"/>
        <w:numPr>
          <w:ilvl w:val="0"/>
          <w:numId w:val="25"/>
        </w:numPr>
        <w:spacing w:before="40" w:after="40" w:line="240" w:lineRule="auto"/>
        <w:ind w:left="426" w:hanging="426"/>
        <w:contextualSpacing w:val="0"/>
        <w:rPr>
          <w:rFonts w:cs="Arial"/>
          <w:kern w:val="2"/>
          <w:lang w:eastAsia="ko-KR"/>
          <w14:ligatures w14:val="standardContextual"/>
        </w:rPr>
      </w:pPr>
      <w:r w:rsidRPr="00D60484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노던 테리토리(NT) 공공 서비스(NTPS) 고용 가능성 전략 2024-2027의 다음 신판.</w:t>
      </w:r>
    </w:p>
    <w:p w14:paraId="66516DA3" w14:textId="77777777" w:rsidR="000A0CAD" w:rsidRPr="00D60484" w:rsidRDefault="00E005F9" w:rsidP="00B73975">
      <w:pPr>
        <w:keepNext/>
        <w:spacing w:before="40" w:after="40" w:line="240" w:lineRule="auto"/>
        <w:rPr>
          <w:rFonts w:cs="Arial"/>
          <w:kern w:val="2"/>
          <w:lang w:eastAsia="ko-KR"/>
          <w14:ligatures w14:val="standardContextual"/>
        </w:rPr>
      </w:pPr>
      <w:r w:rsidRPr="00D60484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정부가 행동안을 이행하는 과정에서 겪은 어려움과 교훈은 다음과 같습니다:</w:t>
      </w:r>
    </w:p>
    <w:p w14:paraId="5CE7E30D" w14:textId="77777777" w:rsidR="000A0CAD" w:rsidRPr="00735DBB" w:rsidRDefault="00E005F9" w:rsidP="00B73975">
      <w:pPr>
        <w:pStyle w:val="ListParagraph"/>
        <w:numPr>
          <w:ilvl w:val="0"/>
          <w:numId w:val="22"/>
        </w:numPr>
        <w:spacing w:before="40" w:after="40" w:line="240" w:lineRule="auto"/>
        <w:ind w:left="426" w:hanging="426"/>
        <w:contextualSpacing w:val="0"/>
        <w:rPr>
          <w:rFonts w:cs="Arial"/>
          <w:kern w:val="2"/>
          <w:lang w:eastAsia="ko-KR"/>
          <w14:ligatures w14:val="standardContextual"/>
        </w:rPr>
      </w:pPr>
      <w:r w:rsidRPr="00735DBB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이해관계자와의 협력: 고용주가 장애인과 함께 일할 수 있는 역량과 경험이 부족한 경우.</w:t>
      </w:r>
    </w:p>
    <w:p w14:paraId="46FE4596" w14:textId="77777777" w:rsidR="00D2348D" w:rsidRPr="005500D0" w:rsidRDefault="00E005F9" w:rsidP="00B73975">
      <w:pPr>
        <w:pStyle w:val="ListParagraph"/>
        <w:numPr>
          <w:ilvl w:val="0"/>
          <w:numId w:val="22"/>
        </w:numPr>
        <w:spacing w:before="40" w:after="40" w:line="240" w:lineRule="auto"/>
        <w:ind w:left="426" w:hanging="426"/>
        <w:contextualSpacing w:val="0"/>
        <w:rPr>
          <w:rFonts w:cs="Arial"/>
          <w:kern w:val="2"/>
          <w:lang w:eastAsia="ko-KR"/>
          <w14:ligatures w14:val="standardContextual"/>
        </w:rPr>
      </w:pPr>
      <w:r w:rsidRPr="005500D0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인력 부족: 보건 종사자, 교육자, 지원 직원 등 숙련된 전문가가 부족하여 양질의 서비스 제공에 상당한 영향을 미침</w:t>
      </w:r>
    </w:p>
    <w:p w14:paraId="23C0597F" w14:textId="77777777" w:rsidR="00D2348D" w:rsidRPr="005500D0" w:rsidRDefault="00E005F9" w:rsidP="00B73975">
      <w:pPr>
        <w:pStyle w:val="ListParagraph"/>
        <w:numPr>
          <w:ilvl w:val="0"/>
          <w:numId w:val="22"/>
        </w:numPr>
        <w:spacing w:before="40" w:after="40" w:line="240" w:lineRule="auto"/>
        <w:ind w:left="426" w:hanging="426"/>
        <w:contextualSpacing w:val="0"/>
        <w:rPr>
          <w:rFonts w:cs="Arial"/>
          <w:kern w:val="2"/>
          <w:lang w:eastAsia="ko-KR"/>
          <w14:ligatures w14:val="standardContextual"/>
        </w:rPr>
      </w:pPr>
      <w:r w:rsidRPr="005500D0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 xml:space="preserve">교사의 업무량: 지속적인 교사 부족과 행정 업무가 겹치면서 업무량이 증가하여 학교의 교육과 학습에 영향을 미침.  </w:t>
      </w:r>
    </w:p>
    <w:p w14:paraId="253613FC" w14:textId="77777777" w:rsidR="00D2348D" w:rsidRPr="005500D0" w:rsidRDefault="00E005F9" w:rsidP="00B73975">
      <w:pPr>
        <w:pStyle w:val="ListParagraph"/>
        <w:numPr>
          <w:ilvl w:val="0"/>
          <w:numId w:val="22"/>
        </w:numPr>
        <w:spacing w:before="40" w:after="40" w:line="240" w:lineRule="auto"/>
        <w:ind w:left="426" w:hanging="426"/>
        <w:contextualSpacing w:val="0"/>
        <w:rPr>
          <w:rFonts w:cs="Arial"/>
          <w:kern w:val="2"/>
          <w:lang w:eastAsia="ko-KR"/>
          <w14:ligatures w14:val="standardContextual"/>
        </w:rPr>
      </w:pPr>
      <w:r w:rsidRPr="005500D0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자금 및 자원: 자금과 자원이 제한되어 있어 포괄적인 서비스와 지원을 제공하는 데 한계가 있음.</w:t>
      </w:r>
    </w:p>
    <w:p w14:paraId="26A982E4" w14:textId="77777777" w:rsidR="000A0CAD" w:rsidRPr="00D60484" w:rsidRDefault="00E005F9" w:rsidP="00B73975">
      <w:pPr>
        <w:pStyle w:val="ListParagraph"/>
        <w:keepNext/>
        <w:numPr>
          <w:ilvl w:val="0"/>
          <w:numId w:val="22"/>
        </w:numPr>
        <w:spacing w:before="40" w:after="40" w:line="240" w:lineRule="auto"/>
        <w:ind w:left="426" w:hanging="426"/>
        <w:contextualSpacing w:val="0"/>
        <w:rPr>
          <w:rFonts w:cs="Arial"/>
          <w:kern w:val="2"/>
          <w:lang w:eastAsia="ko-KR"/>
          <w14:ligatures w14:val="standardContextual"/>
        </w:rPr>
      </w:pPr>
      <w:r w:rsidRPr="00D60484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lastRenderedPageBreak/>
        <w:t xml:space="preserve">일반적인 운영 문제: 이해관계자와 소통하고 농촌 및 지방 인구의 문제를 해결하며 절차에서 장애인의 다양한 대표성을 보장하는 것. </w:t>
      </w:r>
    </w:p>
    <w:p w14:paraId="500F1E39" w14:textId="2A50C368" w:rsidR="006815A0" w:rsidRDefault="00E005F9" w:rsidP="00B73975">
      <w:pPr>
        <w:pStyle w:val="ListParagraph"/>
        <w:numPr>
          <w:ilvl w:val="0"/>
          <w:numId w:val="22"/>
        </w:numPr>
        <w:spacing w:before="40" w:after="40" w:line="240" w:lineRule="auto"/>
        <w:ind w:left="426" w:hanging="426"/>
        <w:contextualSpacing w:val="0"/>
        <w:rPr>
          <w:rFonts w:cs="Arial"/>
          <w:kern w:val="2"/>
          <w:lang w:eastAsia="ko-KR"/>
          <w14:ligatures w14:val="standardContextual"/>
        </w:rPr>
      </w:pPr>
      <w:r w:rsidRPr="00D60484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일부</w:t>
      </w:r>
      <w:r w:rsidRPr="001D5E70">
        <w:rPr>
          <w:rFonts w:ascii="Malgun Gothic" w:eastAsia="Malgun Gothic" w:hAnsi="Malgun Gothic" w:cs="Malgun Gothic" w:hint="eastAsia"/>
          <w:kern w:val="2"/>
          <w:lang w:eastAsia="ko-KR"/>
          <w14:ligatures w14:val="standardContextual"/>
        </w:rPr>
        <w:t xml:space="preserve"> </w:t>
      </w:r>
      <w:r w:rsidRPr="00D60484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행동안의</w:t>
      </w:r>
      <w:r w:rsidRPr="001D5E70">
        <w:rPr>
          <w:rFonts w:ascii="Malgun Gothic" w:eastAsia="Malgun Gothic" w:hAnsi="Malgun Gothic" w:cs="Malgun Gothic" w:hint="eastAsia"/>
          <w:kern w:val="2"/>
          <w:lang w:eastAsia="ko-KR"/>
          <w14:ligatures w14:val="standardContextual"/>
        </w:rPr>
        <w:t xml:space="preserve"> </w:t>
      </w:r>
      <w:r w:rsidRPr="00D60484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진행은</w:t>
      </w:r>
      <w:r w:rsidRPr="001D5E70">
        <w:rPr>
          <w:rFonts w:ascii="Malgun Gothic" w:eastAsia="Malgun Gothic" w:hAnsi="Malgun Gothic" w:cs="Malgun Gothic" w:hint="eastAsia"/>
          <w:kern w:val="2"/>
          <w:lang w:eastAsia="ko-KR"/>
          <w14:ligatures w14:val="standardContextual"/>
        </w:rPr>
        <w:t xml:space="preserve"> </w:t>
      </w:r>
      <w:r w:rsidRPr="00D60484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왕립</w:t>
      </w:r>
      <w:r w:rsidR="001B375D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장애</w:t>
      </w:r>
      <w:r w:rsidRPr="00D60484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위원회와</w:t>
      </w:r>
      <w:r w:rsidRPr="001D5E70">
        <w:rPr>
          <w:rFonts w:ascii="Malgun Gothic" w:eastAsia="Malgun Gothic" w:hAnsi="Malgun Gothic" w:cs="Malgun Gothic" w:hint="eastAsia"/>
          <w:kern w:val="2"/>
          <w:lang w:eastAsia="ko-KR"/>
          <w14:ligatures w14:val="standardContextual"/>
        </w:rPr>
        <w:t xml:space="preserve"> NDIS </w:t>
      </w:r>
      <w:r w:rsidRPr="00D60484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검토의</w:t>
      </w:r>
      <w:r w:rsidRPr="001D5E70">
        <w:rPr>
          <w:rFonts w:ascii="Malgun Gothic" w:eastAsia="Malgun Gothic" w:hAnsi="Malgun Gothic" w:cs="Malgun Gothic" w:hint="eastAsia"/>
          <w:kern w:val="2"/>
          <w:lang w:eastAsia="ko-KR"/>
          <w14:ligatures w14:val="standardContextual"/>
        </w:rPr>
        <w:t xml:space="preserve"> </w:t>
      </w:r>
      <w:r w:rsidRPr="00D60484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결과를</w:t>
      </w:r>
      <w:r w:rsidRPr="001D5E70">
        <w:rPr>
          <w:rFonts w:ascii="Malgun Gothic" w:eastAsia="Malgun Gothic" w:hAnsi="Malgun Gothic" w:cs="Malgun Gothic" w:hint="eastAsia"/>
          <w:kern w:val="2"/>
          <w:lang w:eastAsia="ko-KR"/>
          <w14:ligatures w14:val="standardContextual"/>
        </w:rPr>
        <w:t xml:space="preserve"> </w:t>
      </w:r>
      <w:r w:rsidRPr="00D60484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기다리면서</w:t>
      </w:r>
      <w:r w:rsidRPr="001D5E70">
        <w:rPr>
          <w:rFonts w:ascii="Malgun Gothic" w:eastAsia="Malgun Gothic" w:hAnsi="Malgun Gothic" w:cs="Malgun Gothic" w:hint="eastAsia"/>
          <w:kern w:val="2"/>
          <w:lang w:eastAsia="ko-KR"/>
          <w14:ligatures w14:val="standardContextual"/>
        </w:rPr>
        <w:t xml:space="preserve"> </w:t>
      </w:r>
      <w:r w:rsidRPr="00D60484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영향을</w:t>
      </w:r>
      <w:r w:rsidRPr="001D5E70">
        <w:rPr>
          <w:rFonts w:ascii="Malgun Gothic" w:eastAsia="Malgun Gothic" w:hAnsi="Malgun Gothic" w:cs="Malgun Gothic" w:hint="eastAsia"/>
          <w:kern w:val="2"/>
          <w:lang w:eastAsia="ko-KR"/>
          <w14:ligatures w14:val="standardContextual"/>
        </w:rPr>
        <w:t xml:space="preserve"> </w:t>
      </w:r>
      <w:r w:rsidRPr="00D60484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받았습니다</w:t>
      </w:r>
      <w:r w:rsidRPr="001D5E70">
        <w:rPr>
          <w:rFonts w:ascii="Malgun Gothic" w:eastAsia="Malgun Gothic" w:hAnsi="Malgun Gothic" w:cs="Malgun Gothic" w:hint="eastAsia"/>
          <w:kern w:val="2"/>
          <w:lang w:eastAsia="ko-KR"/>
          <w14:ligatures w14:val="standardContextual"/>
        </w:rPr>
        <w:t>.</w:t>
      </w:r>
    </w:p>
    <w:p w14:paraId="6F074FCA" w14:textId="77777777" w:rsidR="00936910" w:rsidRPr="006815A0" w:rsidRDefault="00E005F9" w:rsidP="00B73975">
      <w:pPr>
        <w:keepNext/>
        <w:spacing w:before="40" w:after="40" w:line="240" w:lineRule="auto"/>
        <w:rPr>
          <w:rFonts w:cs="Arial"/>
          <w:b/>
          <w:bCs/>
          <w:kern w:val="2"/>
          <w:u w:val="single"/>
          <w:lang w:eastAsia="ko-KR"/>
          <w14:ligatures w14:val="standardContextual"/>
        </w:rPr>
      </w:pPr>
      <w:r w:rsidRPr="00D60484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모든 정부는 행동안의 이행에서 여러 가지 성공을 거두었다고 언급했습니다. 주요 결과물은 다음과 같습니다.</w:t>
      </w:r>
    </w:p>
    <w:p w14:paraId="068CE57B" w14:textId="77777777" w:rsidR="00807D89" w:rsidRPr="00D60484" w:rsidRDefault="00E005F9" w:rsidP="00B73975">
      <w:pPr>
        <w:keepNext/>
        <w:spacing w:before="40" w:after="40" w:line="240" w:lineRule="auto"/>
        <w:rPr>
          <w:rFonts w:cs="Arial"/>
          <w:b/>
          <w:bCs/>
          <w:kern w:val="2"/>
          <w:lang w:eastAsia="ko-KR"/>
          <w14:ligatures w14:val="standardContextual"/>
        </w:rPr>
      </w:pPr>
      <w:r w:rsidRPr="00D60484">
        <w:rPr>
          <w:rFonts w:ascii="Malgun Gothic" w:eastAsia="Malgun Gothic" w:hAnsi="Malgun Gothic" w:cs="Malgun Gothic" w:hint="eastAsia"/>
          <w:b/>
          <w:bCs/>
          <w:kern w:val="2"/>
          <w:lang w:val="ko" w:eastAsia="ko-KR"/>
          <w14:ligatures w14:val="standardContextual"/>
        </w:rPr>
        <w:t>고용</w:t>
      </w:r>
    </w:p>
    <w:p w14:paraId="664C6524" w14:textId="77777777" w:rsidR="006E17AB" w:rsidRPr="00D60484" w:rsidRDefault="00E005F9" w:rsidP="00B73975">
      <w:pPr>
        <w:keepNext/>
        <w:numPr>
          <w:ilvl w:val="0"/>
          <w:numId w:val="23"/>
        </w:numPr>
        <w:spacing w:before="40" w:after="40" w:line="240" w:lineRule="auto"/>
        <w:ind w:left="426" w:hanging="426"/>
        <w:rPr>
          <w:rFonts w:cs="Arial"/>
          <w:kern w:val="2"/>
          <w:lang w:eastAsia="ko-KR"/>
          <w14:ligatures w14:val="standardContextual"/>
        </w:rPr>
      </w:pPr>
      <w:r w:rsidRPr="00D60484">
        <w:rPr>
          <w:rFonts w:ascii="Malgun Gothic" w:eastAsia="Malgun Gothic" w:hAnsi="Malgun Gothic" w:cs="Malgun Gothic" w:hint="eastAsia"/>
          <w:lang w:val="ko" w:eastAsia="ko-KR"/>
        </w:rPr>
        <w:t xml:space="preserve">호주 정부는 2022년에 새로운 고용 서비스 모델(New Employment Services Model, 이하 NESM)을 Workforce Australia 이름으로 전국적으로 시행했습니다. </w:t>
      </w:r>
    </w:p>
    <w:p w14:paraId="1BD0FE88" w14:textId="77777777" w:rsidR="00F44259" w:rsidRPr="00D60484" w:rsidRDefault="00E005F9" w:rsidP="00B73975">
      <w:pPr>
        <w:pStyle w:val="ListParagraph"/>
        <w:numPr>
          <w:ilvl w:val="0"/>
          <w:numId w:val="23"/>
        </w:numPr>
        <w:spacing w:before="40" w:after="40" w:line="240" w:lineRule="auto"/>
        <w:ind w:left="426" w:hanging="426"/>
        <w:contextualSpacing w:val="0"/>
        <w:rPr>
          <w:rFonts w:cs="Arial"/>
          <w:lang w:eastAsia="ko-KR"/>
        </w:rPr>
      </w:pPr>
      <w:r w:rsidRPr="00D60484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노던 테리토리에서는 장애 학생이 NT 교육 및 훈련 자격증(NT Certificate of Education and Training, 이하 NTCET)을 이수하고 학교 교육 단계에서 학교 밖으로 전환할 수 있도록 지원했습니다.</w:t>
      </w:r>
    </w:p>
    <w:p w14:paraId="3BC162D3" w14:textId="77777777" w:rsidR="00F44259" w:rsidRPr="00D60484" w:rsidRDefault="00E005F9" w:rsidP="00B73975">
      <w:pPr>
        <w:keepNext/>
        <w:spacing w:before="40" w:after="40" w:line="240" w:lineRule="auto"/>
        <w:rPr>
          <w:rFonts w:cs="Arial"/>
          <w:kern w:val="2"/>
          <w:lang w:eastAsia="ko-KR"/>
          <w14:ligatures w14:val="standardContextual"/>
        </w:rPr>
      </w:pPr>
      <w:r w:rsidRPr="00D60484">
        <w:rPr>
          <w:rFonts w:ascii="Malgun Gothic" w:eastAsia="Malgun Gothic" w:hAnsi="Malgun Gothic" w:cs="Malgun Gothic" w:hint="eastAsia"/>
          <w:b/>
          <w:bCs/>
          <w:kern w:val="2"/>
          <w:lang w:val="ko" w:eastAsia="ko-KR"/>
          <w14:ligatures w14:val="standardContextual"/>
        </w:rPr>
        <w:t>지역사회의 태도</w:t>
      </w:r>
    </w:p>
    <w:p w14:paraId="04F91412" w14:textId="77777777" w:rsidR="00F44259" w:rsidRPr="00D60484" w:rsidRDefault="00E005F9" w:rsidP="00B73975">
      <w:pPr>
        <w:pStyle w:val="ListParagraph"/>
        <w:keepNext/>
        <w:numPr>
          <w:ilvl w:val="0"/>
          <w:numId w:val="24"/>
        </w:numPr>
        <w:spacing w:before="40" w:after="40" w:line="240" w:lineRule="auto"/>
        <w:ind w:left="426" w:hanging="426"/>
        <w:contextualSpacing w:val="0"/>
        <w:rPr>
          <w:rFonts w:cs="Arial"/>
          <w:kern w:val="2"/>
          <w:lang w:eastAsia="ko-KR"/>
          <w14:ligatures w14:val="standardContextual"/>
        </w:rPr>
      </w:pPr>
      <w:r w:rsidRPr="00D60484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 xml:space="preserve">ACT는 사법 체계에서 장애인에 대한 대응과 결과를 개선하기 위해 사법 부문의 태도와 역량을 개선하기 위한 </w:t>
      </w:r>
      <w:r w:rsidRPr="00D60484">
        <w:rPr>
          <w:rFonts w:ascii="Malgun Gothic" w:eastAsia="Malgun Gothic" w:hAnsi="Malgun Gothic" w:cs="Malgun Gothic" w:hint="eastAsia"/>
          <w:i/>
          <w:iCs/>
          <w:kern w:val="2"/>
          <w:lang w:val="ko" w:eastAsia="ko-KR"/>
          <w14:ligatures w14:val="standardContextual"/>
        </w:rPr>
        <w:t>장애인 사법 전략 2019-2029</w:t>
      </w:r>
      <w:r w:rsidRPr="00D60484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와 제1차 실행 계획 2019-2023을 발표했습니다.</w:t>
      </w:r>
    </w:p>
    <w:p w14:paraId="62839ABA" w14:textId="77777777" w:rsidR="00F44259" w:rsidRPr="00D60484" w:rsidRDefault="00E005F9" w:rsidP="00B73975">
      <w:pPr>
        <w:pStyle w:val="ListParagraph"/>
        <w:numPr>
          <w:ilvl w:val="0"/>
          <w:numId w:val="24"/>
        </w:numPr>
        <w:spacing w:before="40" w:after="40" w:line="240" w:lineRule="auto"/>
        <w:ind w:left="426" w:hanging="426"/>
        <w:contextualSpacing w:val="0"/>
        <w:rPr>
          <w:rFonts w:cs="Arial"/>
          <w:lang w:eastAsia="ko-KR"/>
        </w:rPr>
      </w:pPr>
      <w:r w:rsidRPr="00D60484">
        <w:rPr>
          <w:rFonts w:ascii="Malgun Gothic" w:eastAsia="Malgun Gothic" w:hAnsi="Malgun Gothic" w:cs="Malgun Gothic" w:hint="eastAsia"/>
          <w:lang w:val="ko" w:eastAsia="ko-KR"/>
        </w:rPr>
        <w:t>퀸즐랜드주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 w:rsidRPr="00D60484">
        <w:rPr>
          <w:rFonts w:ascii="Malgun Gothic" w:eastAsia="Malgun Gothic" w:hAnsi="Malgun Gothic" w:cs="Malgun Gothic" w:hint="eastAsia"/>
          <w:lang w:val="ko" w:eastAsia="ko-KR"/>
        </w:rPr>
        <w:t>장애인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 w:rsidRPr="00D60484">
        <w:rPr>
          <w:rFonts w:ascii="Malgun Gothic" w:eastAsia="Malgun Gothic" w:hAnsi="Malgun Gothic" w:cs="Malgun Gothic" w:hint="eastAsia"/>
          <w:lang w:val="ko" w:eastAsia="ko-KR"/>
        </w:rPr>
        <w:t>교통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 w:rsidRPr="00D60484">
        <w:rPr>
          <w:rFonts w:ascii="Malgun Gothic" w:eastAsia="Malgun Gothic" w:hAnsi="Malgun Gothic" w:cs="Malgun Gothic" w:hint="eastAsia"/>
          <w:lang w:val="ko" w:eastAsia="ko-KR"/>
        </w:rPr>
        <w:t>자문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 w:rsidRPr="00D60484">
        <w:rPr>
          <w:rFonts w:ascii="Malgun Gothic" w:eastAsia="Malgun Gothic" w:hAnsi="Malgun Gothic" w:cs="Malgun Gothic" w:hint="eastAsia"/>
          <w:lang w:val="ko" w:eastAsia="ko-KR"/>
        </w:rPr>
        <w:t>위원회</w:t>
      </w:r>
      <w:r w:rsidRPr="007A0431">
        <w:rPr>
          <w:rFonts w:ascii="Malgun Gothic" w:eastAsia="Malgun Gothic" w:hAnsi="Malgun Gothic" w:cs="Malgun Gothic"/>
          <w:lang w:eastAsia="ko-KR"/>
        </w:rPr>
        <w:t xml:space="preserve">(Queensland Accessible Transport Advisory Council, </w:t>
      </w:r>
      <w:r w:rsidRPr="00D60484">
        <w:rPr>
          <w:rFonts w:ascii="Malgun Gothic" w:eastAsia="Malgun Gothic" w:hAnsi="Malgun Gothic" w:cs="Malgun Gothic" w:hint="eastAsia"/>
          <w:lang w:val="ko" w:eastAsia="ko-KR"/>
        </w:rPr>
        <w:t>이하</w:t>
      </w:r>
      <w:r w:rsidRPr="007A0431">
        <w:rPr>
          <w:rFonts w:ascii="Malgun Gothic" w:eastAsia="Malgun Gothic" w:hAnsi="Malgun Gothic" w:cs="Malgun Gothic"/>
          <w:lang w:eastAsia="ko-KR"/>
        </w:rPr>
        <w:t xml:space="preserve"> QATAC)</w:t>
      </w:r>
      <w:r w:rsidRPr="00D60484">
        <w:rPr>
          <w:rFonts w:ascii="Malgun Gothic" w:eastAsia="Malgun Gothic" w:hAnsi="Malgun Gothic" w:cs="Malgun Gothic" w:hint="eastAsia"/>
          <w:lang w:val="ko" w:eastAsia="ko-KR"/>
        </w:rPr>
        <w:t>의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 w:rsidRPr="00D60484">
        <w:rPr>
          <w:rFonts w:ascii="Malgun Gothic" w:eastAsia="Malgun Gothic" w:hAnsi="Malgun Gothic" w:cs="Malgun Gothic" w:hint="eastAsia"/>
          <w:lang w:val="ko" w:eastAsia="ko-KR"/>
        </w:rPr>
        <w:t>시행으로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 w:rsidRPr="00D60484">
        <w:rPr>
          <w:rFonts w:ascii="Malgun Gothic" w:eastAsia="Malgun Gothic" w:hAnsi="Malgun Gothic" w:cs="Malgun Gothic" w:hint="eastAsia"/>
          <w:lang w:val="ko" w:eastAsia="ko-KR"/>
        </w:rPr>
        <w:t>장애인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 w:rsidRPr="00D60484">
        <w:rPr>
          <w:rFonts w:ascii="Malgun Gothic" w:eastAsia="Malgun Gothic" w:hAnsi="Malgun Gothic" w:cs="Malgun Gothic" w:hint="eastAsia"/>
          <w:lang w:val="ko" w:eastAsia="ko-KR"/>
        </w:rPr>
        <w:t>부문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 w:rsidRPr="00D60484">
        <w:rPr>
          <w:rFonts w:ascii="Malgun Gothic" w:eastAsia="Malgun Gothic" w:hAnsi="Malgun Gothic" w:cs="Malgun Gothic" w:hint="eastAsia"/>
          <w:lang w:val="ko" w:eastAsia="ko-KR"/>
        </w:rPr>
        <w:t>대표와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 w:rsidRPr="00D60484">
        <w:rPr>
          <w:rFonts w:ascii="Malgun Gothic" w:eastAsia="Malgun Gothic" w:hAnsi="Malgun Gothic" w:cs="Malgun Gothic" w:hint="eastAsia"/>
          <w:lang w:val="ko" w:eastAsia="ko-KR"/>
        </w:rPr>
        <w:t>정부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 w:rsidRPr="00D60484">
        <w:rPr>
          <w:rFonts w:ascii="Malgun Gothic" w:eastAsia="Malgun Gothic" w:hAnsi="Malgun Gothic" w:cs="Malgun Gothic" w:hint="eastAsia"/>
          <w:lang w:val="ko" w:eastAsia="ko-KR"/>
        </w:rPr>
        <w:t>간의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 w:rsidRPr="00D60484">
        <w:rPr>
          <w:rFonts w:ascii="Malgun Gothic" w:eastAsia="Malgun Gothic" w:hAnsi="Malgun Gothic" w:cs="Malgun Gothic" w:hint="eastAsia"/>
          <w:lang w:val="ko" w:eastAsia="ko-KR"/>
        </w:rPr>
        <w:t>의미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 w:rsidRPr="00D60484">
        <w:rPr>
          <w:rFonts w:ascii="Malgun Gothic" w:eastAsia="Malgun Gothic" w:hAnsi="Malgun Gothic" w:cs="Malgun Gothic" w:hint="eastAsia"/>
          <w:lang w:val="ko" w:eastAsia="ko-KR"/>
        </w:rPr>
        <w:t>있는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 w:rsidRPr="00D60484">
        <w:rPr>
          <w:rFonts w:ascii="Malgun Gothic" w:eastAsia="Malgun Gothic" w:hAnsi="Malgun Gothic" w:cs="Malgun Gothic" w:hint="eastAsia"/>
          <w:lang w:val="ko" w:eastAsia="ko-KR"/>
        </w:rPr>
        <w:t>협의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 w:rsidRPr="00D60484">
        <w:rPr>
          <w:rFonts w:ascii="Malgun Gothic" w:eastAsia="Malgun Gothic" w:hAnsi="Malgun Gothic" w:cs="Malgun Gothic" w:hint="eastAsia"/>
          <w:lang w:val="ko" w:eastAsia="ko-KR"/>
        </w:rPr>
        <w:t>기제가</w:t>
      </w:r>
      <w:r w:rsidRPr="007A0431">
        <w:rPr>
          <w:rFonts w:ascii="Malgun Gothic" w:eastAsia="Malgun Gothic" w:hAnsi="Malgun Gothic" w:cs="Malgun Gothic"/>
          <w:lang w:eastAsia="ko-KR"/>
        </w:rPr>
        <w:t xml:space="preserve"> </w:t>
      </w:r>
      <w:r w:rsidRPr="00D60484">
        <w:rPr>
          <w:rFonts w:ascii="Malgun Gothic" w:eastAsia="Malgun Gothic" w:hAnsi="Malgun Gothic" w:cs="Malgun Gothic" w:hint="eastAsia"/>
          <w:lang w:val="ko" w:eastAsia="ko-KR"/>
        </w:rPr>
        <w:t>마련되었습니다</w:t>
      </w:r>
      <w:r w:rsidRPr="007A0431">
        <w:rPr>
          <w:rFonts w:ascii="Malgun Gothic" w:eastAsia="Malgun Gothic" w:hAnsi="Malgun Gothic" w:cs="Malgun Gothic"/>
          <w:lang w:eastAsia="ko-KR"/>
        </w:rPr>
        <w:t xml:space="preserve">. </w:t>
      </w:r>
    </w:p>
    <w:p w14:paraId="6DD3C781" w14:textId="77777777" w:rsidR="00807D89" w:rsidRPr="00D60484" w:rsidRDefault="00E005F9" w:rsidP="00B73975">
      <w:pPr>
        <w:keepNext/>
        <w:spacing w:before="40" w:after="40" w:line="240" w:lineRule="auto"/>
        <w:rPr>
          <w:rFonts w:cs="Arial"/>
          <w:b/>
          <w:bCs/>
          <w:kern w:val="2"/>
          <w:lang w:eastAsia="ko-KR"/>
          <w14:ligatures w14:val="standardContextual"/>
        </w:rPr>
      </w:pPr>
      <w:r w:rsidRPr="00D60484">
        <w:rPr>
          <w:rFonts w:ascii="Malgun Gothic" w:eastAsia="Malgun Gothic" w:hAnsi="Malgun Gothic" w:cs="Malgun Gothic" w:hint="eastAsia"/>
          <w:b/>
          <w:bCs/>
          <w:kern w:val="2"/>
          <w:lang w:val="ko" w:eastAsia="ko-KR"/>
          <w14:ligatures w14:val="standardContextual"/>
        </w:rPr>
        <w:t>유아 보육</w:t>
      </w:r>
    </w:p>
    <w:p w14:paraId="70999C51" w14:textId="77777777" w:rsidR="006D3BE1" w:rsidRPr="00D60484" w:rsidRDefault="00E005F9" w:rsidP="00B73975">
      <w:pPr>
        <w:pStyle w:val="ListParagraph"/>
        <w:keepNext/>
        <w:numPr>
          <w:ilvl w:val="0"/>
          <w:numId w:val="24"/>
        </w:numPr>
        <w:spacing w:before="40" w:after="40" w:line="240" w:lineRule="auto"/>
        <w:ind w:left="426" w:hanging="426"/>
        <w:contextualSpacing w:val="0"/>
        <w:rPr>
          <w:rFonts w:cs="Arial"/>
          <w:kern w:val="2"/>
          <w:lang w:eastAsia="ko-KR"/>
          <w14:ligatures w14:val="standardContextual"/>
        </w:rPr>
      </w:pPr>
      <w:r w:rsidRPr="00D60484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서호주는 필바라(Pilbara) 및 휘트벨트(Wheatbelt) 지역의 12개 학교에 자폐증 프로그램을 제공했습니다.</w:t>
      </w:r>
    </w:p>
    <w:p w14:paraId="500EC463" w14:textId="77777777" w:rsidR="0084193E" w:rsidRPr="00D60484" w:rsidRDefault="00E005F9" w:rsidP="00B73975">
      <w:pPr>
        <w:pStyle w:val="ListParagraph"/>
        <w:numPr>
          <w:ilvl w:val="0"/>
          <w:numId w:val="24"/>
        </w:numPr>
        <w:spacing w:before="40" w:after="40" w:line="240" w:lineRule="auto"/>
        <w:ind w:left="426" w:hanging="426"/>
        <w:contextualSpacing w:val="0"/>
        <w:rPr>
          <w:rFonts w:cs="Arial"/>
          <w:kern w:val="2"/>
          <w:lang w:eastAsia="ko-KR"/>
          <w14:ligatures w14:val="standardContextual"/>
        </w:rPr>
      </w:pPr>
      <w:r w:rsidRPr="00D60484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웨스턴 오스트레일리아 키드스포츠(KidSport) 프로그램은 사회경제적 배경이 낮은 장애 아동에게 스포츠 상품권을 제공했습니다. 4,000명 이상의 장애 아동이 5,000장의 상품권을 사용하여 장애 아동과 그 가족의 지역 사회 참여가 증가했습니다.</w:t>
      </w:r>
    </w:p>
    <w:p w14:paraId="6190F8A2" w14:textId="77777777" w:rsidR="00D8788C" w:rsidRPr="00D60484" w:rsidRDefault="00E005F9" w:rsidP="00501473">
      <w:pPr>
        <w:widowControl w:val="0"/>
        <w:spacing w:before="40" w:after="40" w:line="240" w:lineRule="auto"/>
        <w:rPr>
          <w:rFonts w:cs="Arial"/>
          <w:b/>
          <w:bCs/>
          <w:kern w:val="2"/>
          <w:lang w:eastAsia="ko-KR"/>
          <w14:ligatures w14:val="standardContextual"/>
        </w:rPr>
      </w:pPr>
      <w:r w:rsidRPr="00D60484">
        <w:rPr>
          <w:rFonts w:ascii="Malgun Gothic" w:eastAsia="Malgun Gothic" w:hAnsi="Malgun Gothic" w:cs="Malgun Gothic" w:hint="eastAsia"/>
          <w:b/>
          <w:bCs/>
          <w:kern w:val="2"/>
          <w:lang w:val="ko" w:eastAsia="ko-KR"/>
          <w14:ligatures w14:val="standardContextual"/>
        </w:rPr>
        <w:t>안전</w:t>
      </w:r>
    </w:p>
    <w:p w14:paraId="119F438F" w14:textId="77777777" w:rsidR="00D8788C" w:rsidRPr="00D60484" w:rsidRDefault="00E005F9" w:rsidP="00501473">
      <w:pPr>
        <w:widowControl w:val="0"/>
        <w:numPr>
          <w:ilvl w:val="0"/>
          <w:numId w:val="27"/>
        </w:numPr>
        <w:spacing w:before="40" w:after="40" w:line="240" w:lineRule="auto"/>
        <w:ind w:left="425" w:hanging="425"/>
        <w:rPr>
          <w:rFonts w:cs="Arial"/>
          <w:kern w:val="2"/>
          <w:lang w:eastAsia="ko-KR"/>
          <w14:ligatures w14:val="standardContextual"/>
        </w:rPr>
      </w:pPr>
      <w:r w:rsidRPr="00D60484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남호주에서는 NDIS 제공자 교육, ICT 시스템 및 웹사이트의 모니터링, 보고 및 통합, 그리고 제한적 관행의 감소 홍보를 포함하는 제한적 관행 승인 제도(Restrictive Practices Authorisation Scheme)를 수립했습니다.</w:t>
      </w:r>
    </w:p>
    <w:p w14:paraId="25EF7D39" w14:textId="77777777" w:rsidR="0084193E" w:rsidRPr="00D60484" w:rsidRDefault="00E005F9" w:rsidP="00501473">
      <w:pPr>
        <w:pStyle w:val="ListParagraph"/>
        <w:widowControl w:val="0"/>
        <w:numPr>
          <w:ilvl w:val="0"/>
          <w:numId w:val="26"/>
        </w:numPr>
        <w:spacing w:before="40" w:after="40" w:line="240" w:lineRule="auto"/>
        <w:ind w:left="425" w:hanging="425"/>
        <w:contextualSpacing w:val="0"/>
        <w:rPr>
          <w:rFonts w:cs="Arial"/>
          <w:kern w:val="2"/>
          <w:lang w:eastAsia="ko-KR"/>
          <w14:ligatures w14:val="standardContextual"/>
        </w:rPr>
      </w:pPr>
      <w:r w:rsidRPr="00D60484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뉴사우스웨일스 주 정부는 인쇄, 라디오, 소셜 미디어를 통해 NSW 노인 및 장애인 학대 헬프라인(NSW Ageing and Disability Abuse Helpline)에 대한 인지도를 높이고 성인 장애인의 학대, 방임, 착취의 징후를 인식하는 캠페인을 진행했습니다.</w:t>
      </w:r>
    </w:p>
    <w:p w14:paraId="6FA3B6FD" w14:textId="77777777" w:rsidR="00972778" w:rsidRPr="00D60484" w:rsidRDefault="00E005F9" w:rsidP="00B73975">
      <w:pPr>
        <w:keepNext/>
        <w:spacing w:before="40" w:after="40" w:line="240" w:lineRule="auto"/>
        <w:rPr>
          <w:rFonts w:cs="Arial"/>
          <w:b/>
          <w:bCs/>
          <w:kern w:val="2"/>
          <w:lang w:eastAsia="ko-KR"/>
          <w14:ligatures w14:val="standardContextual"/>
        </w:rPr>
      </w:pPr>
      <w:r w:rsidRPr="00D60484">
        <w:rPr>
          <w:rFonts w:ascii="Malgun Gothic" w:eastAsia="Malgun Gothic" w:hAnsi="Malgun Gothic" w:cs="Malgun Gothic" w:hint="eastAsia"/>
          <w:b/>
          <w:bCs/>
          <w:kern w:val="2"/>
          <w:lang w:val="ko" w:eastAsia="ko-KR"/>
          <w14:ligatures w14:val="standardContextual"/>
        </w:rPr>
        <w:lastRenderedPageBreak/>
        <w:t>비상 상황 관리</w:t>
      </w:r>
    </w:p>
    <w:p w14:paraId="76B00C75" w14:textId="77777777" w:rsidR="008203C6" w:rsidRPr="00D60484" w:rsidRDefault="00E005F9" w:rsidP="00B73975">
      <w:pPr>
        <w:pStyle w:val="ListParagraph"/>
        <w:keepNext/>
        <w:numPr>
          <w:ilvl w:val="0"/>
          <w:numId w:val="28"/>
        </w:numPr>
        <w:spacing w:before="40" w:after="40" w:line="240" w:lineRule="auto"/>
        <w:ind w:left="426" w:hanging="426"/>
        <w:contextualSpacing w:val="0"/>
        <w:rPr>
          <w:rFonts w:cs="Arial"/>
          <w:kern w:val="2"/>
          <w:lang w:eastAsia="ko-KR"/>
          <w14:ligatures w14:val="standardContextual"/>
        </w:rPr>
      </w:pPr>
      <w:r w:rsidRPr="00D60484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태즈매니아는 포용적인 비상 관리 전략 및 지침을 개발하는 과정에서 장애인들과 광범위하게 소통했습니다.</w:t>
      </w:r>
    </w:p>
    <w:p w14:paraId="1A5D4F07" w14:textId="73094E6C" w:rsidR="00A605D9" w:rsidRPr="00501473" w:rsidRDefault="00E005F9" w:rsidP="00501473">
      <w:pPr>
        <w:pStyle w:val="ListParagraph"/>
        <w:numPr>
          <w:ilvl w:val="0"/>
          <w:numId w:val="28"/>
        </w:numPr>
        <w:spacing w:before="40" w:after="40" w:line="240" w:lineRule="auto"/>
        <w:ind w:left="426" w:hanging="426"/>
        <w:contextualSpacing w:val="0"/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</w:pPr>
      <w:r w:rsidRPr="00D60484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긴급 복구 빅토리아(Emergency Recovery Victoria, 이하 ERV)는 장애인을 위한 응급 대응, 구호 및 복구 계획 전반에 걸쳐 공동 설계 접근 방식을 적용하기 위해 노력하고 있습니다.</w:t>
      </w:r>
    </w:p>
    <w:p w14:paraId="16A23240" w14:textId="77777777" w:rsidR="00CA15A4" w:rsidRPr="0029611C" w:rsidRDefault="00E005F9" w:rsidP="00B73975">
      <w:pPr>
        <w:pStyle w:val="Heading1"/>
        <w:keepNext/>
        <w:spacing w:before="40" w:after="40"/>
        <w:rPr>
          <w:lang w:eastAsia="ko-KR"/>
        </w:rPr>
      </w:pPr>
      <w:bookmarkStart w:id="26" w:name="_Toc256000020"/>
      <w:bookmarkStart w:id="27" w:name="_Hlk166574914"/>
      <w:bookmarkStart w:id="28" w:name="_Hlk177040548"/>
      <w:r w:rsidRPr="0029611C">
        <w:rPr>
          <w:rFonts w:ascii="Malgun Gothic" w:eastAsia="Malgun Gothic" w:hAnsi="Malgun Gothic" w:cs="Malgun Gothic" w:hint="eastAsia"/>
          <w:lang w:val="ko" w:eastAsia="ko-KR"/>
        </w:rPr>
        <w:t>향후 집중 행동 계획</w:t>
      </w:r>
      <w:bookmarkEnd w:id="26"/>
    </w:p>
    <w:p w14:paraId="676E81B0" w14:textId="77777777" w:rsidR="00CA15A4" w:rsidRDefault="00E005F9" w:rsidP="00B73975">
      <w:pPr>
        <w:spacing w:before="40" w:after="40" w:line="240" w:lineRule="auto"/>
        <w:rPr>
          <w:kern w:val="2"/>
          <w:lang w:eastAsia="ko-KR"/>
          <w14:ligatures w14:val="standardContextual"/>
        </w:rPr>
      </w:pPr>
      <w:r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 xml:space="preserve">호주 정부는 2024년 초에 주 정부 및 테리토리 정부와 협력하여 2024년부터 2027년까지 진행할 새로운 TAP 영역을 개발했습니다. </w:t>
      </w:r>
    </w:p>
    <w:p w14:paraId="15721EDF" w14:textId="77777777" w:rsidR="00CA15A4" w:rsidRDefault="00E005F9" w:rsidP="00B73975">
      <w:pPr>
        <w:spacing w:before="40" w:after="40" w:line="240" w:lineRule="auto"/>
        <w:rPr>
          <w:kern w:val="2"/>
          <w:lang w:eastAsia="ko-KR"/>
          <w14:ligatures w14:val="standardContextual"/>
        </w:rPr>
      </w:pPr>
      <w:r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 xml:space="preserve">새로운 TAP는 ADS 개시 이후에 받은 이해관계자 및 장애인 커뮤니티의 피드백과 2024년 동안의 ADS 검토를 통해 마련되었습니다. ADS 자문 위원회와 함께 워크숍을 개최하여 새로운 TAP의 중점 분야를 테스트했습니다. </w:t>
      </w:r>
    </w:p>
    <w:p w14:paraId="561713FF" w14:textId="77777777" w:rsidR="00CA15A4" w:rsidRDefault="00E005F9" w:rsidP="00B73975">
      <w:pPr>
        <w:keepNext/>
        <w:spacing w:before="40" w:after="40" w:line="240" w:lineRule="auto"/>
        <w:rPr>
          <w:kern w:val="2"/>
          <w:lang w:eastAsia="ko-KR"/>
          <w14:ligatures w14:val="standardContextual"/>
        </w:rPr>
      </w:pPr>
      <w:r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TAP의 개수가 5개에서 3개로 줄었으며, 행동안의 수도 줄었습니다. 여기에는 국가적으로 일관된 접근 방식을 취하는 행동안이 포함되며, 1~3년 내에 긍정적인 결과를 실현하여 영향력이 큰 행동안을 목표로 설계되었습니다</w:t>
      </w:r>
      <w:bookmarkEnd w:id="27"/>
      <w:r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. 행동안에 대한 진행 상황 보고는 계속해서 매년 주기로 이루어질 것입니다. 향후 TAP와 목표는 다음과 같습니다:</w:t>
      </w:r>
    </w:p>
    <w:p w14:paraId="4E670650" w14:textId="77777777" w:rsidR="002D7038" w:rsidRPr="002D7038" w:rsidRDefault="00E005F9" w:rsidP="00B73975">
      <w:pPr>
        <w:keepNext/>
        <w:numPr>
          <w:ilvl w:val="0"/>
          <w:numId w:val="8"/>
        </w:numPr>
        <w:spacing w:before="40" w:after="40" w:line="240" w:lineRule="auto"/>
        <w:ind w:left="425" w:hanging="425"/>
        <w:rPr>
          <w:b/>
          <w:bCs/>
          <w:kern w:val="2"/>
          <w:lang w:eastAsia="ko-KR"/>
          <w14:ligatures w14:val="standardContextual"/>
        </w:rPr>
      </w:pPr>
      <w:bookmarkStart w:id="29" w:name="_Hlk178325162"/>
      <w:r w:rsidRPr="002D7038">
        <w:rPr>
          <w:rFonts w:ascii="Malgun Gothic" w:eastAsia="Malgun Gothic" w:hAnsi="Malgun Gothic" w:cs="Malgun Gothic" w:hint="eastAsia"/>
          <w:b/>
          <w:bCs/>
          <w:kern w:val="2"/>
          <w:lang w:val="ko" w:eastAsia="ko-KR"/>
          <w14:ligatures w14:val="standardContextual"/>
        </w:rPr>
        <w:t>지역사회의 태도</w:t>
      </w:r>
    </w:p>
    <w:p w14:paraId="6169FB62" w14:textId="77777777" w:rsidR="00AD4D29" w:rsidRDefault="00E005F9" w:rsidP="00B73975">
      <w:pPr>
        <w:pStyle w:val="ListParagraph"/>
        <w:numPr>
          <w:ilvl w:val="1"/>
          <w:numId w:val="8"/>
        </w:numPr>
        <w:spacing w:before="40" w:after="40" w:line="240" w:lineRule="auto"/>
        <w:ind w:left="851" w:hanging="425"/>
        <w:contextualSpacing w:val="0"/>
        <w:rPr>
          <w:rFonts w:eastAsia="Arial" w:cstheme="minorHAnsi"/>
          <w:lang w:eastAsia="ko-KR"/>
        </w:rPr>
      </w:pPr>
      <w:r>
        <w:rPr>
          <w:rFonts w:ascii="Malgun Gothic" w:eastAsia="Malgun Gothic" w:hAnsi="Malgun Gothic" w:cs="Malgun Gothic" w:hint="eastAsia"/>
          <w:lang w:val="ko" w:eastAsia="ko-KR"/>
        </w:rPr>
        <w:t xml:space="preserve">더 많은 장애인을 임원직에 포함시킨다. </w:t>
      </w:r>
    </w:p>
    <w:p w14:paraId="39DDD404" w14:textId="77777777" w:rsidR="00AD4D29" w:rsidRPr="00AD4D29" w:rsidRDefault="00E005F9" w:rsidP="00B73975">
      <w:pPr>
        <w:pStyle w:val="ListParagraph"/>
        <w:numPr>
          <w:ilvl w:val="1"/>
          <w:numId w:val="8"/>
        </w:numPr>
        <w:spacing w:before="40" w:after="40" w:line="240" w:lineRule="auto"/>
        <w:ind w:left="851" w:hanging="425"/>
        <w:contextualSpacing w:val="0"/>
        <w:rPr>
          <w:kern w:val="2"/>
          <w:lang w:eastAsia="ko-KR"/>
          <w14:ligatures w14:val="standardContextual"/>
        </w:rPr>
      </w:pPr>
      <w:r w:rsidRPr="00AD4D29">
        <w:rPr>
          <w:rFonts w:ascii="Malgun Gothic" w:eastAsia="Malgun Gothic" w:hAnsi="Malgun Gothic" w:cs="Malgun Gothic" w:hint="eastAsia"/>
          <w:kern w:val="2"/>
          <w:lang w:val="ko" w:eastAsia="ko-KR"/>
          <w14:ligatures w14:val="standardContextual"/>
        </w:rPr>
        <w:t>고용주는 장애인이 노동력에 기여하는 바를 중요하게 여기며 장애인 고용의 이점을 인식하고 있다.</w:t>
      </w:r>
    </w:p>
    <w:p w14:paraId="0E1B6922" w14:textId="77777777" w:rsidR="00AD4D29" w:rsidRPr="00AD4D29" w:rsidRDefault="00E005F9" w:rsidP="00B73975">
      <w:pPr>
        <w:pStyle w:val="ListParagraph"/>
        <w:keepNext/>
        <w:numPr>
          <w:ilvl w:val="1"/>
          <w:numId w:val="8"/>
        </w:numPr>
        <w:spacing w:before="40" w:after="40" w:line="240" w:lineRule="auto"/>
        <w:ind w:left="851" w:hanging="425"/>
        <w:contextualSpacing w:val="0"/>
        <w:rPr>
          <w:rFonts w:asciiTheme="minorHAnsi" w:eastAsia="Arial" w:hAnsiTheme="minorHAnsi" w:cstheme="minorHAnsi"/>
          <w:lang w:val="en-US" w:eastAsia="ko-KR"/>
        </w:rPr>
      </w:pPr>
      <w:r w:rsidRPr="00AD4D29">
        <w:rPr>
          <w:rFonts w:ascii="Malgun Gothic" w:eastAsia="Malgun Gothic" w:hAnsi="Malgun Gothic" w:cs="Malgun Gothic" w:hint="eastAsia"/>
          <w:lang w:val="ko" w:eastAsia="ko-KR"/>
        </w:rPr>
        <w:t>주요 전문가는 장애에 대한 자신감이 있고 장애인에 대해 긍정적으로 반응한다.</w:t>
      </w:r>
    </w:p>
    <w:p w14:paraId="4C9D025C" w14:textId="77777777" w:rsidR="00AD4D29" w:rsidRPr="00AD4D29" w:rsidRDefault="00E005F9" w:rsidP="00B73975">
      <w:pPr>
        <w:numPr>
          <w:ilvl w:val="1"/>
          <w:numId w:val="8"/>
        </w:numPr>
        <w:spacing w:before="40" w:after="40"/>
        <w:ind w:left="851" w:hanging="425"/>
        <w:contextualSpacing/>
        <w:rPr>
          <w:rFonts w:cstheme="minorHAnsi"/>
          <w:lang w:eastAsia="ko-KR"/>
        </w:rPr>
      </w:pPr>
      <w:r w:rsidRPr="00AD4D29">
        <w:rPr>
          <w:rFonts w:ascii="Malgun Gothic" w:eastAsia="Malgun Gothic" w:hAnsi="Malgun Gothic" w:cs="Malgun Gothic" w:hint="eastAsia"/>
          <w:lang w:val="ko" w:eastAsia="ko-KR"/>
        </w:rPr>
        <w:t xml:space="preserve">지역사회의 태도를 개선하여 ADS의 정책 우선순위에 긍정적인 영향을 미치도록 한다. </w:t>
      </w:r>
    </w:p>
    <w:p w14:paraId="3E70686D" w14:textId="77777777" w:rsidR="00CA15A4" w:rsidRPr="002D7038" w:rsidRDefault="00E005F9" w:rsidP="007A0431">
      <w:pPr>
        <w:keepNext/>
        <w:numPr>
          <w:ilvl w:val="0"/>
          <w:numId w:val="8"/>
        </w:numPr>
        <w:spacing w:before="40" w:after="40" w:line="240" w:lineRule="auto"/>
        <w:ind w:left="426" w:hanging="426"/>
        <w:rPr>
          <w:b/>
          <w:bCs/>
          <w:kern w:val="2"/>
          <w:lang w:eastAsia="ko-KR"/>
          <w14:ligatures w14:val="standardContextual"/>
        </w:rPr>
      </w:pPr>
      <w:r w:rsidRPr="002D7038">
        <w:rPr>
          <w:rFonts w:ascii="Malgun Gothic" w:eastAsia="Malgun Gothic" w:hAnsi="Malgun Gothic" w:cs="Malgun Gothic" w:hint="eastAsia"/>
          <w:b/>
          <w:bCs/>
          <w:kern w:val="2"/>
          <w:lang w:val="ko" w:eastAsia="ko-KR"/>
          <w14:ligatures w14:val="standardContextual"/>
        </w:rPr>
        <w:lastRenderedPageBreak/>
        <w:t>포용적인 주거 및 지역사회</w:t>
      </w:r>
    </w:p>
    <w:p w14:paraId="7962F1BD" w14:textId="77777777" w:rsidR="00AD4D29" w:rsidRDefault="00E005F9" w:rsidP="007A0431">
      <w:pPr>
        <w:pStyle w:val="BodyText"/>
        <w:keepNext/>
        <w:numPr>
          <w:ilvl w:val="1"/>
          <w:numId w:val="8"/>
        </w:numPr>
        <w:suppressAutoHyphens/>
        <w:spacing w:before="40" w:after="40"/>
        <w:ind w:left="851" w:hanging="425"/>
        <w:rPr>
          <w:rFonts w:ascii="Arial" w:hAnsi="Arial" w:cstheme="minorBidi"/>
          <w:kern w:val="2"/>
          <w:sz w:val="22"/>
          <w:szCs w:val="22"/>
          <w:lang w:eastAsia="ko-KR"/>
          <w14:ligatures w14:val="standardContextual"/>
        </w:rPr>
      </w:pPr>
      <w:r w:rsidRPr="00AD4D29">
        <w:rPr>
          <w:rFonts w:ascii="Malgun Gothic" w:eastAsia="Malgun Gothic" w:hAnsi="Malgun Gothic" w:cs="Malgun Gothic" w:hint="eastAsia"/>
          <w:kern w:val="2"/>
          <w:sz w:val="22"/>
          <w:szCs w:val="22"/>
          <w:lang w:val="ko" w:eastAsia="ko-KR"/>
          <w14:ligatures w14:val="standardContextual"/>
        </w:rPr>
        <w:t>장애인은 지역사회의 동등한 구성원으로서 사회, 여가, 스포츠, 종교 및 문화 생활에 참여할 수 있다.</w:t>
      </w:r>
    </w:p>
    <w:p w14:paraId="63E0DF30" w14:textId="77777777" w:rsidR="002D7038" w:rsidRPr="002D7038" w:rsidRDefault="00E005F9" w:rsidP="007A0431">
      <w:pPr>
        <w:pStyle w:val="BodyText"/>
        <w:keepNext/>
        <w:numPr>
          <w:ilvl w:val="1"/>
          <w:numId w:val="8"/>
        </w:numPr>
        <w:suppressAutoHyphens/>
        <w:spacing w:before="40" w:after="40"/>
        <w:ind w:left="851" w:hanging="425"/>
        <w:rPr>
          <w:rFonts w:ascii="Arial" w:hAnsi="Arial" w:cstheme="minorBidi"/>
          <w:kern w:val="2"/>
          <w:sz w:val="22"/>
          <w:szCs w:val="22"/>
          <w:lang w:eastAsia="ko-KR"/>
          <w14:ligatures w14:val="standardContextual"/>
        </w:rPr>
      </w:pPr>
      <w:r w:rsidRPr="002D7038">
        <w:rPr>
          <w:rFonts w:ascii="Malgun Gothic" w:eastAsia="Malgun Gothic" w:hAnsi="Malgun Gothic" w:cs="Malgun Gothic" w:hint="eastAsia"/>
          <w:kern w:val="2"/>
          <w:sz w:val="22"/>
          <w:szCs w:val="22"/>
          <w:lang w:val="ko" w:eastAsia="ko-KR"/>
          <w14:ligatures w14:val="standardContextual"/>
        </w:rPr>
        <w:t>건축 환경 및 자연 환경이 접근하기 쉽다.</w:t>
      </w:r>
    </w:p>
    <w:p w14:paraId="44DF1445" w14:textId="77777777" w:rsidR="002D7038" w:rsidRPr="002D7038" w:rsidRDefault="00E005F9" w:rsidP="007A0431">
      <w:pPr>
        <w:pStyle w:val="BodyText"/>
        <w:keepNext/>
        <w:numPr>
          <w:ilvl w:val="1"/>
          <w:numId w:val="8"/>
        </w:numPr>
        <w:suppressAutoHyphens/>
        <w:spacing w:before="40" w:after="40"/>
        <w:ind w:left="851" w:hanging="425"/>
        <w:rPr>
          <w:rFonts w:ascii="Arial" w:hAnsi="Arial" w:cstheme="minorBidi"/>
          <w:kern w:val="2"/>
          <w:sz w:val="22"/>
          <w:szCs w:val="22"/>
          <w:lang w:eastAsia="ko-KR"/>
          <w14:ligatures w14:val="standardContextual"/>
        </w:rPr>
      </w:pPr>
      <w:r w:rsidRPr="002D7038">
        <w:rPr>
          <w:rFonts w:ascii="Malgun Gothic" w:eastAsia="Malgun Gothic" w:hAnsi="Malgun Gothic" w:cs="Malgun Gothic" w:hint="eastAsia"/>
          <w:kern w:val="2"/>
          <w:sz w:val="22"/>
          <w:szCs w:val="22"/>
          <w:lang w:val="ko" w:eastAsia="ko-KR"/>
          <w14:ligatures w14:val="standardContextual"/>
        </w:rPr>
        <w:t>주택은 접근성이 좋으며, 장애인은 자신이 어디에 살고, 누구와 살며, 누가 자신의 집에 올 지를 선택할 수 있다.</w:t>
      </w:r>
    </w:p>
    <w:p w14:paraId="3D19811F" w14:textId="77777777" w:rsidR="002D7038" w:rsidRPr="002D7038" w:rsidRDefault="00E005F9" w:rsidP="007A0431">
      <w:pPr>
        <w:pStyle w:val="BodyText"/>
        <w:keepNext/>
        <w:numPr>
          <w:ilvl w:val="1"/>
          <w:numId w:val="8"/>
        </w:numPr>
        <w:suppressAutoHyphens/>
        <w:spacing w:before="40" w:after="40"/>
        <w:ind w:left="851" w:hanging="425"/>
        <w:rPr>
          <w:rFonts w:ascii="Arial" w:hAnsi="Arial" w:cstheme="minorBidi"/>
          <w:kern w:val="2"/>
          <w:sz w:val="22"/>
          <w:szCs w:val="22"/>
          <w:lang w:eastAsia="ko-KR"/>
          <w14:ligatures w14:val="standardContextual"/>
        </w:rPr>
      </w:pPr>
      <w:r w:rsidRPr="002D7038">
        <w:rPr>
          <w:rFonts w:ascii="Malgun Gothic" w:eastAsia="Malgun Gothic" w:hAnsi="Malgun Gothic" w:cs="Malgun Gothic" w:hint="eastAsia"/>
          <w:kern w:val="2"/>
          <w:sz w:val="22"/>
          <w:szCs w:val="22"/>
          <w:lang w:val="ko" w:eastAsia="ko-KR"/>
          <w14:ligatures w14:val="standardContextual"/>
        </w:rPr>
        <w:t>지역사회 전체의 교통 시스템이 이용하기 쉽다.</w:t>
      </w:r>
    </w:p>
    <w:p w14:paraId="167B44E0" w14:textId="77777777" w:rsidR="00CA15A4" w:rsidRPr="002D7038" w:rsidRDefault="00E005F9" w:rsidP="00501473">
      <w:pPr>
        <w:keepNext/>
        <w:keepLines/>
        <w:numPr>
          <w:ilvl w:val="0"/>
          <w:numId w:val="8"/>
        </w:numPr>
        <w:spacing w:before="40" w:after="40" w:line="240" w:lineRule="auto"/>
        <w:ind w:left="426" w:hanging="426"/>
        <w:rPr>
          <w:b/>
          <w:bCs/>
          <w:kern w:val="2"/>
          <w:lang w:eastAsia="ko-KR"/>
          <w14:ligatures w14:val="standardContextual"/>
        </w:rPr>
      </w:pPr>
      <w:r w:rsidRPr="002D7038">
        <w:rPr>
          <w:rFonts w:ascii="Malgun Gothic" w:eastAsia="Malgun Gothic" w:hAnsi="Malgun Gothic" w:cs="Malgun Gothic" w:hint="eastAsia"/>
          <w:b/>
          <w:bCs/>
          <w:kern w:val="2"/>
          <w:lang w:val="ko" w:eastAsia="ko-KR"/>
          <w14:ligatures w14:val="standardContextual"/>
        </w:rPr>
        <w:t>안전, 권리 및 정의</w:t>
      </w:r>
    </w:p>
    <w:p w14:paraId="120E0B36" w14:textId="77777777" w:rsidR="002D7038" w:rsidRPr="002D7038" w:rsidRDefault="00E005F9" w:rsidP="00501473">
      <w:pPr>
        <w:pStyle w:val="BodyText"/>
        <w:keepNext/>
        <w:keepLines/>
        <w:numPr>
          <w:ilvl w:val="1"/>
          <w:numId w:val="8"/>
        </w:numPr>
        <w:suppressAutoHyphens/>
        <w:spacing w:before="40" w:after="40"/>
        <w:ind w:left="851" w:hanging="425"/>
        <w:rPr>
          <w:rFonts w:ascii="Arial" w:hAnsi="Arial" w:cstheme="minorBidi"/>
          <w:kern w:val="2"/>
          <w:sz w:val="22"/>
          <w:szCs w:val="22"/>
          <w:lang w:eastAsia="ko-KR"/>
          <w14:ligatures w14:val="standardContextual"/>
        </w:rPr>
      </w:pPr>
      <w:r w:rsidRPr="002D7038">
        <w:rPr>
          <w:rFonts w:ascii="Malgun Gothic" w:eastAsia="Malgun Gothic" w:hAnsi="Malgun Gothic" w:cs="Malgun Gothic" w:hint="eastAsia"/>
          <w:kern w:val="2"/>
          <w:sz w:val="22"/>
          <w:szCs w:val="22"/>
          <w:lang w:val="ko" w:eastAsia="ko-KR"/>
          <w14:ligatures w14:val="standardContextual"/>
        </w:rPr>
        <w:t>장애인의 복합적 필요와 취약성에 대해 형사 사법 체계가 효율적으로 대처한다.</w:t>
      </w:r>
    </w:p>
    <w:p w14:paraId="3FD0D52F" w14:textId="77777777" w:rsidR="002D7038" w:rsidRPr="002D7038" w:rsidRDefault="00E005F9" w:rsidP="00501473">
      <w:pPr>
        <w:pStyle w:val="BodyText"/>
        <w:keepNext/>
        <w:keepLines/>
        <w:numPr>
          <w:ilvl w:val="1"/>
          <w:numId w:val="8"/>
        </w:numPr>
        <w:suppressAutoHyphens/>
        <w:spacing w:before="40" w:after="40"/>
        <w:ind w:left="851" w:hanging="425"/>
        <w:rPr>
          <w:rFonts w:ascii="Arial" w:hAnsi="Arial" w:cstheme="minorBidi"/>
          <w:kern w:val="2"/>
          <w:sz w:val="22"/>
          <w:szCs w:val="22"/>
          <w:lang w:eastAsia="ko-KR"/>
          <w14:ligatures w14:val="standardContextual"/>
        </w:rPr>
      </w:pPr>
      <w:r w:rsidRPr="002D7038">
        <w:rPr>
          <w:rFonts w:ascii="Malgun Gothic" w:eastAsia="Malgun Gothic" w:hAnsi="Malgun Gothic" w:cs="Malgun Gothic" w:hint="eastAsia"/>
          <w:kern w:val="2"/>
          <w:sz w:val="22"/>
          <w:szCs w:val="22"/>
          <w:lang w:val="ko" w:eastAsia="ko-KR"/>
          <w14:ligatures w14:val="standardContextual"/>
        </w:rPr>
        <w:t>장애인을 위한 정책, 절차 및 프로그램은 양성 평등을 증진하며, 여성과 아동을 포함한 고위험군에 대한 폭력을 예방한다.</w:t>
      </w:r>
    </w:p>
    <w:p w14:paraId="6168A487" w14:textId="09D3FDBE" w:rsidR="00834CC6" w:rsidRPr="00AA7B4B" w:rsidRDefault="00E005F9" w:rsidP="00AA7B4B">
      <w:pPr>
        <w:pStyle w:val="BodyText"/>
        <w:numPr>
          <w:ilvl w:val="1"/>
          <w:numId w:val="8"/>
        </w:numPr>
        <w:suppressAutoHyphens/>
        <w:spacing w:before="40" w:after="40"/>
        <w:ind w:left="851" w:hanging="425"/>
        <w:rPr>
          <w:rFonts w:ascii="Malgun Gothic" w:eastAsia="Malgun Gothic" w:hAnsi="Malgun Gothic" w:cs="Malgun Gothic"/>
          <w:kern w:val="2"/>
          <w:sz w:val="22"/>
          <w:szCs w:val="22"/>
          <w:lang w:val="en-US" w:eastAsia="ko-KR"/>
          <w14:ligatures w14:val="standardContextual"/>
        </w:rPr>
      </w:pPr>
      <w:r w:rsidRPr="002D7038">
        <w:rPr>
          <w:rFonts w:ascii="Malgun Gothic" w:eastAsia="Malgun Gothic" w:hAnsi="Malgun Gothic" w:cs="Malgun Gothic" w:hint="eastAsia"/>
          <w:kern w:val="2"/>
          <w:sz w:val="22"/>
          <w:szCs w:val="22"/>
          <w:lang w:val="ko" w:eastAsia="ko-KR"/>
          <w14:ligatures w14:val="standardContextual"/>
        </w:rPr>
        <w:t>정책, 과정 및 프로그램이 트라우마를 겪은 장애인의 필요에 더 적절하게 대응하도록 한다.</w:t>
      </w:r>
      <w:bookmarkEnd w:id="28"/>
      <w:bookmarkEnd w:id="29"/>
    </w:p>
    <w:p w14:paraId="53C1B32D" w14:textId="5F73F0F9" w:rsidR="00834CC6" w:rsidRPr="006815A0" w:rsidRDefault="00834CC6" w:rsidP="00AA7B4B">
      <w:pPr>
        <w:pStyle w:val="BodyText"/>
        <w:suppressAutoHyphens/>
        <w:spacing w:before="8000"/>
        <w:ind w:left="3515"/>
        <w:jc w:val="right"/>
        <w:rPr>
          <w:rFonts w:ascii="Arial" w:hAnsi="Arial" w:cstheme="minorBidi"/>
          <w:kern w:val="2"/>
          <w:sz w:val="22"/>
          <w:szCs w:val="22"/>
          <w:lang w:eastAsia="ko-KR"/>
          <w14:ligatures w14:val="standardContextual"/>
        </w:rPr>
      </w:pPr>
      <w:r w:rsidRPr="00834CC6">
        <w:rPr>
          <w:rFonts w:ascii="Arial" w:hAnsi="Arial" w:cstheme="minorBidi"/>
          <w:kern w:val="2"/>
          <w:sz w:val="22"/>
          <w:szCs w:val="22"/>
          <w:lang w:eastAsia="ko-KR"/>
          <w14:ligatures w14:val="standardContextual"/>
        </w:rPr>
        <w:t>DSS3495</w:t>
      </w:r>
    </w:p>
    <w:sectPr w:rsidR="00834CC6" w:rsidRPr="006815A0" w:rsidSect="00A47C26">
      <w:footerReference w:type="default" r:id="rId16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159B0" w14:textId="77777777" w:rsidR="0050782E" w:rsidRDefault="0050782E">
      <w:pPr>
        <w:spacing w:after="0" w:line="240" w:lineRule="auto"/>
      </w:pPr>
      <w:r>
        <w:separator/>
      </w:r>
    </w:p>
  </w:endnote>
  <w:endnote w:type="continuationSeparator" w:id="0">
    <w:p w14:paraId="0C6C7E4F" w14:textId="77777777" w:rsidR="0050782E" w:rsidRDefault="0050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1210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92A093" w14:textId="026C22E6" w:rsidR="00E005F9" w:rsidRDefault="00E005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426E1B3" w14:textId="77777777" w:rsidR="00E005F9" w:rsidRDefault="00E00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16751" w14:textId="77777777" w:rsidR="0050782E" w:rsidRDefault="0050782E">
      <w:pPr>
        <w:spacing w:after="0" w:line="240" w:lineRule="auto"/>
      </w:pPr>
      <w:r>
        <w:separator/>
      </w:r>
    </w:p>
  </w:footnote>
  <w:footnote w:type="continuationSeparator" w:id="0">
    <w:p w14:paraId="7FE2FD2E" w14:textId="77777777" w:rsidR="0050782E" w:rsidRDefault="00507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74A2"/>
    <w:multiLevelType w:val="hybridMultilevel"/>
    <w:tmpl w:val="9A26425C"/>
    <w:lvl w:ilvl="0" w:tplc="113CA5D4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1B66472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28C0026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1AEC4DA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57F6F488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9752AD16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9400513E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4223578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B748BA34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306345A"/>
    <w:multiLevelType w:val="hybridMultilevel"/>
    <w:tmpl w:val="CC6E1758"/>
    <w:lvl w:ilvl="0" w:tplc="19982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68A9F8" w:tentative="1">
      <w:start w:val="1"/>
      <w:numFmt w:val="lowerLetter"/>
      <w:lvlText w:val="%2."/>
      <w:lvlJc w:val="left"/>
      <w:pPr>
        <w:ind w:left="1440" w:hanging="360"/>
      </w:pPr>
    </w:lvl>
    <w:lvl w:ilvl="2" w:tplc="19AA06A6" w:tentative="1">
      <w:start w:val="1"/>
      <w:numFmt w:val="lowerRoman"/>
      <w:lvlText w:val="%3."/>
      <w:lvlJc w:val="right"/>
      <w:pPr>
        <w:ind w:left="2160" w:hanging="180"/>
      </w:pPr>
    </w:lvl>
    <w:lvl w:ilvl="3" w:tplc="64BE3548" w:tentative="1">
      <w:start w:val="1"/>
      <w:numFmt w:val="decimal"/>
      <w:lvlText w:val="%4."/>
      <w:lvlJc w:val="left"/>
      <w:pPr>
        <w:ind w:left="2880" w:hanging="360"/>
      </w:pPr>
    </w:lvl>
    <w:lvl w:ilvl="4" w:tplc="94DE8FD4" w:tentative="1">
      <w:start w:val="1"/>
      <w:numFmt w:val="lowerLetter"/>
      <w:lvlText w:val="%5."/>
      <w:lvlJc w:val="left"/>
      <w:pPr>
        <w:ind w:left="3600" w:hanging="360"/>
      </w:pPr>
    </w:lvl>
    <w:lvl w:ilvl="5" w:tplc="3F98FF0C" w:tentative="1">
      <w:start w:val="1"/>
      <w:numFmt w:val="lowerRoman"/>
      <w:lvlText w:val="%6."/>
      <w:lvlJc w:val="right"/>
      <w:pPr>
        <w:ind w:left="4320" w:hanging="180"/>
      </w:pPr>
    </w:lvl>
    <w:lvl w:ilvl="6" w:tplc="FD065618" w:tentative="1">
      <w:start w:val="1"/>
      <w:numFmt w:val="decimal"/>
      <w:lvlText w:val="%7."/>
      <w:lvlJc w:val="left"/>
      <w:pPr>
        <w:ind w:left="5040" w:hanging="360"/>
      </w:pPr>
    </w:lvl>
    <w:lvl w:ilvl="7" w:tplc="69FA3756" w:tentative="1">
      <w:start w:val="1"/>
      <w:numFmt w:val="lowerLetter"/>
      <w:lvlText w:val="%8."/>
      <w:lvlJc w:val="left"/>
      <w:pPr>
        <w:ind w:left="5760" w:hanging="360"/>
      </w:pPr>
    </w:lvl>
    <w:lvl w:ilvl="8" w:tplc="3F8EB6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15E4C"/>
    <w:multiLevelType w:val="hybridMultilevel"/>
    <w:tmpl w:val="8084D18C"/>
    <w:lvl w:ilvl="0" w:tplc="33CC858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</w:rPr>
    </w:lvl>
    <w:lvl w:ilvl="1" w:tplc="AE78AFBE" w:tentative="1">
      <w:start w:val="1"/>
      <w:numFmt w:val="lowerLetter"/>
      <w:lvlText w:val="%2."/>
      <w:lvlJc w:val="left"/>
      <w:pPr>
        <w:ind w:left="1789" w:hanging="360"/>
      </w:pPr>
    </w:lvl>
    <w:lvl w:ilvl="2" w:tplc="7B6AF35A" w:tentative="1">
      <w:start w:val="1"/>
      <w:numFmt w:val="lowerRoman"/>
      <w:lvlText w:val="%3."/>
      <w:lvlJc w:val="right"/>
      <w:pPr>
        <w:ind w:left="2509" w:hanging="180"/>
      </w:pPr>
    </w:lvl>
    <w:lvl w:ilvl="3" w:tplc="6598D1FE" w:tentative="1">
      <w:start w:val="1"/>
      <w:numFmt w:val="decimal"/>
      <w:lvlText w:val="%4."/>
      <w:lvlJc w:val="left"/>
      <w:pPr>
        <w:ind w:left="3229" w:hanging="360"/>
      </w:pPr>
    </w:lvl>
    <w:lvl w:ilvl="4" w:tplc="BBB6D6B6" w:tentative="1">
      <w:start w:val="1"/>
      <w:numFmt w:val="lowerLetter"/>
      <w:lvlText w:val="%5."/>
      <w:lvlJc w:val="left"/>
      <w:pPr>
        <w:ind w:left="3949" w:hanging="360"/>
      </w:pPr>
    </w:lvl>
    <w:lvl w:ilvl="5" w:tplc="983A6E12" w:tentative="1">
      <w:start w:val="1"/>
      <w:numFmt w:val="lowerRoman"/>
      <w:lvlText w:val="%6."/>
      <w:lvlJc w:val="right"/>
      <w:pPr>
        <w:ind w:left="4669" w:hanging="180"/>
      </w:pPr>
    </w:lvl>
    <w:lvl w:ilvl="6" w:tplc="301AD4B2" w:tentative="1">
      <w:start w:val="1"/>
      <w:numFmt w:val="decimal"/>
      <w:lvlText w:val="%7."/>
      <w:lvlJc w:val="left"/>
      <w:pPr>
        <w:ind w:left="5389" w:hanging="360"/>
      </w:pPr>
    </w:lvl>
    <w:lvl w:ilvl="7" w:tplc="6482551C" w:tentative="1">
      <w:start w:val="1"/>
      <w:numFmt w:val="lowerLetter"/>
      <w:lvlText w:val="%8."/>
      <w:lvlJc w:val="left"/>
      <w:pPr>
        <w:ind w:left="6109" w:hanging="360"/>
      </w:pPr>
    </w:lvl>
    <w:lvl w:ilvl="8" w:tplc="ACE2DD8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626070"/>
    <w:multiLevelType w:val="multilevel"/>
    <w:tmpl w:val="B31A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597CCC"/>
    <w:multiLevelType w:val="hybridMultilevel"/>
    <w:tmpl w:val="D5E2D50E"/>
    <w:lvl w:ilvl="0" w:tplc="5AFAA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203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8E5E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E3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EA6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2854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AA2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C8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1241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9513E"/>
    <w:multiLevelType w:val="hybridMultilevel"/>
    <w:tmpl w:val="B10E1982"/>
    <w:lvl w:ilvl="0" w:tplc="AD86611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C96AD4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D8C27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0AE3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A23F6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B4E39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98AA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AE5E2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E620BE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A768C7"/>
    <w:multiLevelType w:val="hybridMultilevel"/>
    <w:tmpl w:val="CBDAE8C8"/>
    <w:lvl w:ilvl="0" w:tplc="C1148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403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0A6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4ED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4BF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0826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4C9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AC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14DE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7413D"/>
    <w:multiLevelType w:val="hybridMultilevel"/>
    <w:tmpl w:val="99F49E78"/>
    <w:lvl w:ilvl="0" w:tplc="01DA4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A81A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9205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07A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876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0EC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A0E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48D5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DA2A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7166B"/>
    <w:multiLevelType w:val="hybridMultilevel"/>
    <w:tmpl w:val="7E305C50"/>
    <w:lvl w:ilvl="0" w:tplc="B130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F425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8464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CDD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CB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565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4D8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64D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98A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22F4E"/>
    <w:multiLevelType w:val="hybridMultilevel"/>
    <w:tmpl w:val="C48E24C4"/>
    <w:lvl w:ilvl="0" w:tplc="90EC2F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6B62FB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6D014F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D4899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EFA71A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762D6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1ECDF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024740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65AB6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787BBF"/>
    <w:multiLevelType w:val="hybridMultilevel"/>
    <w:tmpl w:val="45322144"/>
    <w:lvl w:ilvl="0" w:tplc="D098091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CB2DEA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1669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ABCC6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52776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968D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F46C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DACDD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3BA90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FC7779"/>
    <w:multiLevelType w:val="hybridMultilevel"/>
    <w:tmpl w:val="551C7482"/>
    <w:lvl w:ilvl="0" w:tplc="88663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A6E7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E0F4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48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A6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2416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CA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AA8C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00C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B778F"/>
    <w:multiLevelType w:val="hybridMultilevel"/>
    <w:tmpl w:val="FC4A68F2"/>
    <w:lvl w:ilvl="0" w:tplc="3E465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EF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FA62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5097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295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045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0D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ABD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2CB1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83E69"/>
    <w:multiLevelType w:val="hybridMultilevel"/>
    <w:tmpl w:val="A90EEEF4"/>
    <w:lvl w:ilvl="0" w:tplc="3C20F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E48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9A1D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6DD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4D4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7449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26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0F0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AC45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0BF"/>
    <w:multiLevelType w:val="hybridMultilevel"/>
    <w:tmpl w:val="7590B21E"/>
    <w:lvl w:ilvl="0" w:tplc="9D7056FA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47A26B86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8402EA02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D1AEB5A8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8E305DB2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CD64E942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3EAA5998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752EF230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E392FF2E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5" w15:restartNumberingAfterBreak="0">
    <w:nsid w:val="3A6F76D0"/>
    <w:multiLevelType w:val="hybridMultilevel"/>
    <w:tmpl w:val="D890C064"/>
    <w:lvl w:ilvl="0" w:tplc="F9340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3C62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601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6F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0A7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6E3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4D7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4D9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7ABF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E06C6"/>
    <w:multiLevelType w:val="hybridMultilevel"/>
    <w:tmpl w:val="BEC03C82"/>
    <w:lvl w:ilvl="0" w:tplc="35902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C68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8E75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6A3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DC6D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C90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800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47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D67D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46EDE"/>
    <w:multiLevelType w:val="hybridMultilevel"/>
    <w:tmpl w:val="F03A8D9E"/>
    <w:lvl w:ilvl="0" w:tplc="6F5EF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E6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F4AB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ECA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806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1C78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06B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26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CA6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6585F"/>
    <w:multiLevelType w:val="hybridMultilevel"/>
    <w:tmpl w:val="A636E824"/>
    <w:lvl w:ilvl="0" w:tplc="3C5C1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9E223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6C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2D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453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CEA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A9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C0E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928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62243"/>
    <w:multiLevelType w:val="hybridMultilevel"/>
    <w:tmpl w:val="E6F01094"/>
    <w:lvl w:ilvl="0" w:tplc="D2CA4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85C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D484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42B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25A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9CC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63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CD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E28D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7545A"/>
    <w:multiLevelType w:val="hybridMultilevel"/>
    <w:tmpl w:val="339A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B3780"/>
    <w:multiLevelType w:val="hybridMultilevel"/>
    <w:tmpl w:val="CA9A0DF6"/>
    <w:lvl w:ilvl="0" w:tplc="1C80D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0E6D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2ABC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AD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C494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1E1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C8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65D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EE9A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61FAA"/>
    <w:multiLevelType w:val="hybridMultilevel"/>
    <w:tmpl w:val="FA0C5D58"/>
    <w:lvl w:ilvl="0" w:tplc="8D3EE8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40AE5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FCAC8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A4CA1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436A2D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A9A1C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A6C13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2046F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25CD3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386F8A"/>
    <w:multiLevelType w:val="hybridMultilevel"/>
    <w:tmpl w:val="87F07588"/>
    <w:lvl w:ilvl="0" w:tplc="099E4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1C421F2" w:tentative="1">
      <w:start w:val="1"/>
      <w:numFmt w:val="lowerLetter"/>
      <w:lvlText w:val="%2."/>
      <w:lvlJc w:val="left"/>
      <w:pPr>
        <w:ind w:left="1440" w:hanging="360"/>
      </w:pPr>
    </w:lvl>
    <w:lvl w:ilvl="2" w:tplc="ADD8A7DE" w:tentative="1">
      <w:start w:val="1"/>
      <w:numFmt w:val="lowerRoman"/>
      <w:lvlText w:val="%3."/>
      <w:lvlJc w:val="right"/>
      <w:pPr>
        <w:ind w:left="2160" w:hanging="180"/>
      </w:pPr>
    </w:lvl>
    <w:lvl w:ilvl="3" w:tplc="93EC601A" w:tentative="1">
      <w:start w:val="1"/>
      <w:numFmt w:val="decimal"/>
      <w:lvlText w:val="%4."/>
      <w:lvlJc w:val="left"/>
      <w:pPr>
        <w:ind w:left="2880" w:hanging="360"/>
      </w:pPr>
    </w:lvl>
    <w:lvl w:ilvl="4" w:tplc="3314E3AA" w:tentative="1">
      <w:start w:val="1"/>
      <w:numFmt w:val="lowerLetter"/>
      <w:lvlText w:val="%5."/>
      <w:lvlJc w:val="left"/>
      <w:pPr>
        <w:ind w:left="3600" w:hanging="360"/>
      </w:pPr>
    </w:lvl>
    <w:lvl w:ilvl="5" w:tplc="98522F1A" w:tentative="1">
      <w:start w:val="1"/>
      <w:numFmt w:val="lowerRoman"/>
      <w:lvlText w:val="%6."/>
      <w:lvlJc w:val="right"/>
      <w:pPr>
        <w:ind w:left="4320" w:hanging="180"/>
      </w:pPr>
    </w:lvl>
    <w:lvl w:ilvl="6" w:tplc="88C679A4" w:tentative="1">
      <w:start w:val="1"/>
      <w:numFmt w:val="decimal"/>
      <w:lvlText w:val="%7."/>
      <w:lvlJc w:val="left"/>
      <w:pPr>
        <w:ind w:left="5040" w:hanging="360"/>
      </w:pPr>
    </w:lvl>
    <w:lvl w:ilvl="7" w:tplc="F04E6588" w:tentative="1">
      <w:start w:val="1"/>
      <w:numFmt w:val="lowerLetter"/>
      <w:lvlText w:val="%8."/>
      <w:lvlJc w:val="left"/>
      <w:pPr>
        <w:ind w:left="5760" w:hanging="360"/>
      </w:pPr>
    </w:lvl>
    <w:lvl w:ilvl="8" w:tplc="7D28E6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B480D"/>
    <w:multiLevelType w:val="hybridMultilevel"/>
    <w:tmpl w:val="06DA40C4"/>
    <w:lvl w:ilvl="0" w:tplc="33B05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9EC236" w:tentative="1">
      <w:start w:val="1"/>
      <w:numFmt w:val="lowerLetter"/>
      <w:lvlText w:val="%2."/>
      <w:lvlJc w:val="left"/>
      <w:pPr>
        <w:ind w:left="1440" w:hanging="360"/>
      </w:pPr>
    </w:lvl>
    <w:lvl w:ilvl="2" w:tplc="074AF676" w:tentative="1">
      <w:start w:val="1"/>
      <w:numFmt w:val="lowerRoman"/>
      <w:lvlText w:val="%3."/>
      <w:lvlJc w:val="right"/>
      <w:pPr>
        <w:ind w:left="2160" w:hanging="180"/>
      </w:pPr>
    </w:lvl>
    <w:lvl w:ilvl="3" w:tplc="B64AE0CE" w:tentative="1">
      <w:start w:val="1"/>
      <w:numFmt w:val="decimal"/>
      <w:lvlText w:val="%4."/>
      <w:lvlJc w:val="left"/>
      <w:pPr>
        <w:ind w:left="2880" w:hanging="360"/>
      </w:pPr>
    </w:lvl>
    <w:lvl w:ilvl="4" w:tplc="D8582272" w:tentative="1">
      <w:start w:val="1"/>
      <w:numFmt w:val="lowerLetter"/>
      <w:lvlText w:val="%5."/>
      <w:lvlJc w:val="left"/>
      <w:pPr>
        <w:ind w:left="3600" w:hanging="360"/>
      </w:pPr>
    </w:lvl>
    <w:lvl w:ilvl="5" w:tplc="C3120F36" w:tentative="1">
      <w:start w:val="1"/>
      <w:numFmt w:val="lowerRoman"/>
      <w:lvlText w:val="%6."/>
      <w:lvlJc w:val="right"/>
      <w:pPr>
        <w:ind w:left="4320" w:hanging="180"/>
      </w:pPr>
    </w:lvl>
    <w:lvl w:ilvl="6" w:tplc="046C2268" w:tentative="1">
      <w:start w:val="1"/>
      <w:numFmt w:val="decimal"/>
      <w:lvlText w:val="%7."/>
      <w:lvlJc w:val="left"/>
      <w:pPr>
        <w:ind w:left="5040" w:hanging="360"/>
      </w:pPr>
    </w:lvl>
    <w:lvl w:ilvl="7" w:tplc="5EEE5100" w:tentative="1">
      <w:start w:val="1"/>
      <w:numFmt w:val="lowerLetter"/>
      <w:lvlText w:val="%8."/>
      <w:lvlJc w:val="left"/>
      <w:pPr>
        <w:ind w:left="5760" w:hanging="360"/>
      </w:pPr>
    </w:lvl>
    <w:lvl w:ilvl="8" w:tplc="E1447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F5475"/>
    <w:multiLevelType w:val="hybridMultilevel"/>
    <w:tmpl w:val="962A6982"/>
    <w:lvl w:ilvl="0" w:tplc="7C10EB4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D4609E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ECA2C2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3091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46691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AA4F4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FE54A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E081B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12EB3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ED3C10"/>
    <w:multiLevelType w:val="hybridMultilevel"/>
    <w:tmpl w:val="189ECAE6"/>
    <w:lvl w:ilvl="0" w:tplc="C1042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6A4A12" w:tentative="1">
      <w:start w:val="1"/>
      <w:numFmt w:val="lowerLetter"/>
      <w:lvlText w:val="%2."/>
      <w:lvlJc w:val="left"/>
      <w:pPr>
        <w:ind w:left="1440" w:hanging="360"/>
      </w:pPr>
    </w:lvl>
    <w:lvl w:ilvl="2" w:tplc="28186CDA" w:tentative="1">
      <w:start w:val="1"/>
      <w:numFmt w:val="lowerRoman"/>
      <w:lvlText w:val="%3."/>
      <w:lvlJc w:val="right"/>
      <w:pPr>
        <w:ind w:left="2160" w:hanging="180"/>
      </w:pPr>
    </w:lvl>
    <w:lvl w:ilvl="3" w:tplc="57B2AD1E" w:tentative="1">
      <w:start w:val="1"/>
      <w:numFmt w:val="decimal"/>
      <w:lvlText w:val="%4."/>
      <w:lvlJc w:val="left"/>
      <w:pPr>
        <w:ind w:left="2880" w:hanging="360"/>
      </w:pPr>
    </w:lvl>
    <w:lvl w:ilvl="4" w:tplc="FFBC5F48" w:tentative="1">
      <w:start w:val="1"/>
      <w:numFmt w:val="lowerLetter"/>
      <w:lvlText w:val="%5."/>
      <w:lvlJc w:val="left"/>
      <w:pPr>
        <w:ind w:left="3600" w:hanging="360"/>
      </w:pPr>
    </w:lvl>
    <w:lvl w:ilvl="5" w:tplc="D3E222A8" w:tentative="1">
      <w:start w:val="1"/>
      <w:numFmt w:val="lowerRoman"/>
      <w:lvlText w:val="%6."/>
      <w:lvlJc w:val="right"/>
      <w:pPr>
        <w:ind w:left="4320" w:hanging="180"/>
      </w:pPr>
    </w:lvl>
    <w:lvl w:ilvl="6" w:tplc="0AEA2AF0" w:tentative="1">
      <w:start w:val="1"/>
      <w:numFmt w:val="decimal"/>
      <w:lvlText w:val="%7."/>
      <w:lvlJc w:val="left"/>
      <w:pPr>
        <w:ind w:left="5040" w:hanging="360"/>
      </w:pPr>
    </w:lvl>
    <w:lvl w:ilvl="7" w:tplc="B23AF0B6" w:tentative="1">
      <w:start w:val="1"/>
      <w:numFmt w:val="lowerLetter"/>
      <w:lvlText w:val="%8."/>
      <w:lvlJc w:val="left"/>
      <w:pPr>
        <w:ind w:left="5760" w:hanging="360"/>
      </w:pPr>
    </w:lvl>
    <w:lvl w:ilvl="8" w:tplc="29B44B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2628D"/>
    <w:multiLevelType w:val="hybridMultilevel"/>
    <w:tmpl w:val="EE78F054"/>
    <w:lvl w:ilvl="0" w:tplc="E6F87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AA61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D06B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E35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47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F8F9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872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0C3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360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335BB"/>
    <w:multiLevelType w:val="hybridMultilevel"/>
    <w:tmpl w:val="FF1447DE"/>
    <w:lvl w:ilvl="0" w:tplc="92C0711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858A1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AC6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E0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2E3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785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84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E24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CA0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D2547"/>
    <w:multiLevelType w:val="hybridMultilevel"/>
    <w:tmpl w:val="A8CE904C"/>
    <w:lvl w:ilvl="0" w:tplc="BC1CF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B47C3A" w:tentative="1">
      <w:start w:val="1"/>
      <w:numFmt w:val="lowerLetter"/>
      <w:lvlText w:val="%2."/>
      <w:lvlJc w:val="left"/>
      <w:pPr>
        <w:ind w:left="1440" w:hanging="360"/>
      </w:pPr>
    </w:lvl>
    <w:lvl w:ilvl="2" w:tplc="293C36B2" w:tentative="1">
      <w:start w:val="1"/>
      <w:numFmt w:val="lowerRoman"/>
      <w:lvlText w:val="%3."/>
      <w:lvlJc w:val="right"/>
      <w:pPr>
        <w:ind w:left="2160" w:hanging="180"/>
      </w:pPr>
    </w:lvl>
    <w:lvl w:ilvl="3" w:tplc="DB48D2CC" w:tentative="1">
      <w:start w:val="1"/>
      <w:numFmt w:val="decimal"/>
      <w:lvlText w:val="%4."/>
      <w:lvlJc w:val="left"/>
      <w:pPr>
        <w:ind w:left="2880" w:hanging="360"/>
      </w:pPr>
    </w:lvl>
    <w:lvl w:ilvl="4" w:tplc="8BF0DDCA" w:tentative="1">
      <w:start w:val="1"/>
      <w:numFmt w:val="lowerLetter"/>
      <w:lvlText w:val="%5."/>
      <w:lvlJc w:val="left"/>
      <w:pPr>
        <w:ind w:left="3600" w:hanging="360"/>
      </w:pPr>
    </w:lvl>
    <w:lvl w:ilvl="5" w:tplc="25A0D2CC" w:tentative="1">
      <w:start w:val="1"/>
      <w:numFmt w:val="lowerRoman"/>
      <w:lvlText w:val="%6."/>
      <w:lvlJc w:val="right"/>
      <w:pPr>
        <w:ind w:left="4320" w:hanging="180"/>
      </w:pPr>
    </w:lvl>
    <w:lvl w:ilvl="6" w:tplc="96549388" w:tentative="1">
      <w:start w:val="1"/>
      <w:numFmt w:val="decimal"/>
      <w:lvlText w:val="%7."/>
      <w:lvlJc w:val="left"/>
      <w:pPr>
        <w:ind w:left="5040" w:hanging="360"/>
      </w:pPr>
    </w:lvl>
    <w:lvl w:ilvl="7" w:tplc="4E5A3702" w:tentative="1">
      <w:start w:val="1"/>
      <w:numFmt w:val="lowerLetter"/>
      <w:lvlText w:val="%8."/>
      <w:lvlJc w:val="left"/>
      <w:pPr>
        <w:ind w:left="5760" w:hanging="360"/>
      </w:pPr>
    </w:lvl>
    <w:lvl w:ilvl="8" w:tplc="CC8C8C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612F4"/>
    <w:multiLevelType w:val="hybridMultilevel"/>
    <w:tmpl w:val="7D76B8CC"/>
    <w:lvl w:ilvl="0" w:tplc="EE1E9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5A37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6A9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6C6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86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E49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472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21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D88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134F9"/>
    <w:multiLevelType w:val="hybridMultilevel"/>
    <w:tmpl w:val="0290B5EC"/>
    <w:lvl w:ilvl="0" w:tplc="44502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4869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04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C2A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00E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486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80F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46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E27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22FED"/>
    <w:multiLevelType w:val="hybridMultilevel"/>
    <w:tmpl w:val="C4406DD2"/>
    <w:lvl w:ilvl="0" w:tplc="937EB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26781C" w:tentative="1">
      <w:start w:val="1"/>
      <w:numFmt w:val="lowerLetter"/>
      <w:lvlText w:val="%2."/>
      <w:lvlJc w:val="left"/>
      <w:pPr>
        <w:ind w:left="1440" w:hanging="360"/>
      </w:pPr>
    </w:lvl>
    <w:lvl w:ilvl="2" w:tplc="6212C244" w:tentative="1">
      <w:start w:val="1"/>
      <w:numFmt w:val="lowerRoman"/>
      <w:lvlText w:val="%3."/>
      <w:lvlJc w:val="right"/>
      <w:pPr>
        <w:ind w:left="2160" w:hanging="180"/>
      </w:pPr>
    </w:lvl>
    <w:lvl w:ilvl="3" w:tplc="278CA048" w:tentative="1">
      <w:start w:val="1"/>
      <w:numFmt w:val="decimal"/>
      <w:lvlText w:val="%4."/>
      <w:lvlJc w:val="left"/>
      <w:pPr>
        <w:ind w:left="2880" w:hanging="360"/>
      </w:pPr>
    </w:lvl>
    <w:lvl w:ilvl="4" w:tplc="5510B436" w:tentative="1">
      <w:start w:val="1"/>
      <w:numFmt w:val="lowerLetter"/>
      <w:lvlText w:val="%5."/>
      <w:lvlJc w:val="left"/>
      <w:pPr>
        <w:ind w:left="3600" w:hanging="360"/>
      </w:pPr>
    </w:lvl>
    <w:lvl w:ilvl="5" w:tplc="2DBAC350" w:tentative="1">
      <w:start w:val="1"/>
      <w:numFmt w:val="lowerRoman"/>
      <w:lvlText w:val="%6."/>
      <w:lvlJc w:val="right"/>
      <w:pPr>
        <w:ind w:left="4320" w:hanging="180"/>
      </w:pPr>
    </w:lvl>
    <w:lvl w:ilvl="6" w:tplc="55BC9822" w:tentative="1">
      <w:start w:val="1"/>
      <w:numFmt w:val="decimal"/>
      <w:lvlText w:val="%7."/>
      <w:lvlJc w:val="left"/>
      <w:pPr>
        <w:ind w:left="5040" w:hanging="360"/>
      </w:pPr>
    </w:lvl>
    <w:lvl w:ilvl="7" w:tplc="CBCCE99C" w:tentative="1">
      <w:start w:val="1"/>
      <w:numFmt w:val="lowerLetter"/>
      <w:lvlText w:val="%8."/>
      <w:lvlJc w:val="left"/>
      <w:pPr>
        <w:ind w:left="5760" w:hanging="360"/>
      </w:pPr>
    </w:lvl>
    <w:lvl w:ilvl="8" w:tplc="85CA2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C7D3E"/>
    <w:multiLevelType w:val="hybridMultilevel"/>
    <w:tmpl w:val="35288ECA"/>
    <w:lvl w:ilvl="0" w:tplc="16507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6DD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5AE4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AC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C6B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D847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4D7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06D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D01D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2733A"/>
    <w:multiLevelType w:val="hybridMultilevel"/>
    <w:tmpl w:val="913405FC"/>
    <w:lvl w:ilvl="0" w:tplc="FE12C2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FEA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3E90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DC80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92332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7AAB9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E656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60788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F6CF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8935FA"/>
    <w:multiLevelType w:val="hybridMultilevel"/>
    <w:tmpl w:val="EA1CDB4A"/>
    <w:lvl w:ilvl="0" w:tplc="C4488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88CB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D4D0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87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40B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1C89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412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479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0AA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003991">
    <w:abstractNumId w:val="18"/>
  </w:num>
  <w:num w:numId="2" w16cid:durableId="1337685646">
    <w:abstractNumId w:val="19"/>
  </w:num>
  <w:num w:numId="3" w16cid:durableId="2078697649">
    <w:abstractNumId w:val="28"/>
  </w:num>
  <w:num w:numId="4" w16cid:durableId="407070219">
    <w:abstractNumId w:val="5"/>
  </w:num>
  <w:num w:numId="5" w16cid:durableId="2110854085">
    <w:abstractNumId w:val="10"/>
  </w:num>
  <w:num w:numId="6" w16cid:durableId="540359894">
    <w:abstractNumId w:val="25"/>
  </w:num>
  <w:num w:numId="7" w16cid:durableId="1323006211">
    <w:abstractNumId w:val="34"/>
  </w:num>
  <w:num w:numId="8" w16cid:durableId="1027757121">
    <w:abstractNumId w:val="8"/>
  </w:num>
  <w:num w:numId="9" w16cid:durableId="52120786">
    <w:abstractNumId w:val="4"/>
  </w:num>
  <w:num w:numId="10" w16cid:durableId="857694257">
    <w:abstractNumId w:val="0"/>
  </w:num>
  <w:num w:numId="11" w16cid:durableId="555970069">
    <w:abstractNumId w:val="24"/>
  </w:num>
  <w:num w:numId="12" w16cid:durableId="745684095">
    <w:abstractNumId w:val="17"/>
  </w:num>
  <w:num w:numId="13" w16cid:durableId="288324554">
    <w:abstractNumId w:val="2"/>
  </w:num>
  <w:num w:numId="14" w16cid:durableId="18943822">
    <w:abstractNumId w:val="23"/>
  </w:num>
  <w:num w:numId="15" w16cid:durableId="1930891650">
    <w:abstractNumId w:val="30"/>
  </w:num>
  <w:num w:numId="16" w16cid:durableId="1076785767">
    <w:abstractNumId w:val="1"/>
  </w:num>
  <w:num w:numId="17" w16cid:durableId="1186791668">
    <w:abstractNumId w:val="26"/>
  </w:num>
  <w:num w:numId="18" w16cid:durableId="1768112891">
    <w:abstractNumId w:val="22"/>
  </w:num>
  <w:num w:numId="19" w16cid:durableId="1489517372">
    <w:abstractNumId w:val="32"/>
  </w:num>
  <w:num w:numId="20" w16cid:durableId="1183082949">
    <w:abstractNumId w:val="3"/>
  </w:num>
  <w:num w:numId="21" w16cid:durableId="2141798012">
    <w:abstractNumId w:val="6"/>
  </w:num>
  <w:num w:numId="22" w16cid:durableId="720136004">
    <w:abstractNumId w:val="12"/>
  </w:num>
  <w:num w:numId="23" w16cid:durableId="668598867">
    <w:abstractNumId w:val="11"/>
  </w:num>
  <w:num w:numId="24" w16cid:durableId="2079091356">
    <w:abstractNumId w:val="13"/>
  </w:num>
  <w:num w:numId="25" w16cid:durableId="35546528">
    <w:abstractNumId w:val="15"/>
  </w:num>
  <w:num w:numId="26" w16cid:durableId="1567760519">
    <w:abstractNumId w:val="9"/>
  </w:num>
  <w:num w:numId="27" w16cid:durableId="1941378746">
    <w:abstractNumId w:val="7"/>
  </w:num>
  <w:num w:numId="28" w16cid:durableId="1072198091">
    <w:abstractNumId w:val="21"/>
  </w:num>
  <w:num w:numId="29" w16cid:durableId="19361073">
    <w:abstractNumId w:val="33"/>
  </w:num>
  <w:num w:numId="30" w16cid:durableId="342634817">
    <w:abstractNumId w:val="35"/>
  </w:num>
  <w:num w:numId="31" w16cid:durableId="14810024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10308008">
    <w:abstractNumId w:val="14"/>
  </w:num>
  <w:num w:numId="33" w16cid:durableId="997804985">
    <w:abstractNumId w:val="17"/>
  </w:num>
  <w:num w:numId="34" w16cid:durableId="1598175986">
    <w:abstractNumId w:val="31"/>
  </w:num>
  <w:num w:numId="35" w16cid:durableId="464588577">
    <w:abstractNumId w:val="16"/>
  </w:num>
  <w:num w:numId="36" w16cid:durableId="1789230894">
    <w:abstractNumId w:val="27"/>
  </w:num>
  <w:num w:numId="37" w16cid:durableId="1369329626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B0"/>
    <w:rsid w:val="00003154"/>
    <w:rsid w:val="000035CD"/>
    <w:rsid w:val="00005196"/>
    <w:rsid w:val="00005633"/>
    <w:rsid w:val="00007162"/>
    <w:rsid w:val="000077FA"/>
    <w:rsid w:val="00007D77"/>
    <w:rsid w:val="00010A4F"/>
    <w:rsid w:val="000124E7"/>
    <w:rsid w:val="000207EC"/>
    <w:rsid w:val="00023C50"/>
    <w:rsid w:val="000307E8"/>
    <w:rsid w:val="000327A9"/>
    <w:rsid w:val="00033661"/>
    <w:rsid w:val="000339EC"/>
    <w:rsid w:val="00033C3F"/>
    <w:rsid w:val="00041726"/>
    <w:rsid w:val="00041F3E"/>
    <w:rsid w:val="0004220D"/>
    <w:rsid w:val="00043ED2"/>
    <w:rsid w:val="00044CED"/>
    <w:rsid w:val="00047D33"/>
    <w:rsid w:val="00055901"/>
    <w:rsid w:val="00061830"/>
    <w:rsid w:val="00067A40"/>
    <w:rsid w:val="0007452F"/>
    <w:rsid w:val="00080F97"/>
    <w:rsid w:val="00083A25"/>
    <w:rsid w:val="000851C0"/>
    <w:rsid w:val="00085CCA"/>
    <w:rsid w:val="000937DA"/>
    <w:rsid w:val="00097377"/>
    <w:rsid w:val="000A0CAD"/>
    <w:rsid w:val="000A6E4D"/>
    <w:rsid w:val="000B1ADF"/>
    <w:rsid w:val="000B2C40"/>
    <w:rsid w:val="000B6E6D"/>
    <w:rsid w:val="000C1F54"/>
    <w:rsid w:val="000D0D66"/>
    <w:rsid w:val="000D5ECC"/>
    <w:rsid w:val="000D727D"/>
    <w:rsid w:val="000D780B"/>
    <w:rsid w:val="000E0F0C"/>
    <w:rsid w:val="000E513F"/>
    <w:rsid w:val="000E53FE"/>
    <w:rsid w:val="000E621B"/>
    <w:rsid w:val="000E766C"/>
    <w:rsid w:val="000E78EE"/>
    <w:rsid w:val="000F1024"/>
    <w:rsid w:val="000F564C"/>
    <w:rsid w:val="000F64AA"/>
    <w:rsid w:val="000F6B68"/>
    <w:rsid w:val="00100FD4"/>
    <w:rsid w:val="00101125"/>
    <w:rsid w:val="00101896"/>
    <w:rsid w:val="00102417"/>
    <w:rsid w:val="0011084E"/>
    <w:rsid w:val="00115470"/>
    <w:rsid w:val="00120088"/>
    <w:rsid w:val="00124463"/>
    <w:rsid w:val="00133A65"/>
    <w:rsid w:val="00141C9A"/>
    <w:rsid w:val="001423F3"/>
    <w:rsid w:val="001433C4"/>
    <w:rsid w:val="001449B4"/>
    <w:rsid w:val="0014570D"/>
    <w:rsid w:val="00150E93"/>
    <w:rsid w:val="001555BC"/>
    <w:rsid w:val="00165D07"/>
    <w:rsid w:val="001718A3"/>
    <w:rsid w:val="00175218"/>
    <w:rsid w:val="00175EAA"/>
    <w:rsid w:val="00176546"/>
    <w:rsid w:val="00182522"/>
    <w:rsid w:val="00190251"/>
    <w:rsid w:val="00190373"/>
    <w:rsid w:val="00191B23"/>
    <w:rsid w:val="001A27A4"/>
    <w:rsid w:val="001A33D0"/>
    <w:rsid w:val="001A634D"/>
    <w:rsid w:val="001B07BC"/>
    <w:rsid w:val="001B1D2D"/>
    <w:rsid w:val="001B1FAC"/>
    <w:rsid w:val="001B375D"/>
    <w:rsid w:val="001B5D96"/>
    <w:rsid w:val="001C2C9D"/>
    <w:rsid w:val="001D121A"/>
    <w:rsid w:val="001D3776"/>
    <w:rsid w:val="001D4C0F"/>
    <w:rsid w:val="001D5E70"/>
    <w:rsid w:val="001D76BB"/>
    <w:rsid w:val="001D7865"/>
    <w:rsid w:val="001E0150"/>
    <w:rsid w:val="001E3E8E"/>
    <w:rsid w:val="001E4819"/>
    <w:rsid w:val="001E488D"/>
    <w:rsid w:val="001E630D"/>
    <w:rsid w:val="001F25EB"/>
    <w:rsid w:val="001F5AE0"/>
    <w:rsid w:val="001F64DF"/>
    <w:rsid w:val="00200EEF"/>
    <w:rsid w:val="00201B88"/>
    <w:rsid w:val="00203421"/>
    <w:rsid w:val="00204D2E"/>
    <w:rsid w:val="002069C1"/>
    <w:rsid w:val="00220F4B"/>
    <w:rsid w:val="00223042"/>
    <w:rsid w:val="002230A5"/>
    <w:rsid w:val="00223976"/>
    <w:rsid w:val="00223ED8"/>
    <w:rsid w:val="0022436D"/>
    <w:rsid w:val="00227927"/>
    <w:rsid w:val="00231926"/>
    <w:rsid w:val="00234422"/>
    <w:rsid w:val="002378C1"/>
    <w:rsid w:val="002411CA"/>
    <w:rsid w:val="00250276"/>
    <w:rsid w:val="00250A8A"/>
    <w:rsid w:val="00251B82"/>
    <w:rsid w:val="0025355D"/>
    <w:rsid w:val="00254EC8"/>
    <w:rsid w:val="002743AB"/>
    <w:rsid w:val="00274F2D"/>
    <w:rsid w:val="002759FF"/>
    <w:rsid w:val="00280EDE"/>
    <w:rsid w:val="00281326"/>
    <w:rsid w:val="00284DC9"/>
    <w:rsid w:val="002850E0"/>
    <w:rsid w:val="00285C10"/>
    <w:rsid w:val="00294EDD"/>
    <w:rsid w:val="0029611C"/>
    <w:rsid w:val="00296461"/>
    <w:rsid w:val="002A00C3"/>
    <w:rsid w:val="002A4C7C"/>
    <w:rsid w:val="002A7667"/>
    <w:rsid w:val="002B1A45"/>
    <w:rsid w:val="002B340F"/>
    <w:rsid w:val="002C7122"/>
    <w:rsid w:val="002C7618"/>
    <w:rsid w:val="002D10EF"/>
    <w:rsid w:val="002D65AB"/>
    <w:rsid w:val="002D6924"/>
    <w:rsid w:val="002D7038"/>
    <w:rsid w:val="002E3033"/>
    <w:rsid w:val="002E66BC"/>
    <w:rsid w:val="002F298B"/>
    <w:rsid w:val="002F39DC"/>
    <w:rsid w:val="002F593D"/>
    <w:rsid w:val="002F59CF"/>
    <w:rsid w:val="002F60A3"/>
    <w:rsid w:val="002F6F62"/>
    <w:rsid w:val="0030040D"/>
    <w:rsid w:val="00302063"/>
    <w:rsid w:val="00312872"/>
    <w:rsid w:val="0031338C"/>
    <w:rsid w:val="003137E7"/>
    <w:rsid w:val="003151CB"/>
    <w:rsid w:val="00317A84"/>
    <w:rsid w:val="00320020"/>
    <w:rsid w:val="00322816"/>
    <w:rsid w:val="00323133"/>
    <w:rsid w:val="00324107"/>
    <w:rsid w:val="00330754"/>
    <w:rsid w:val="00330BD1"/>
    <w:rsid w:val="00332CFA"/>
    <w:rsid w:val="00334C93"/>
    <w:rsid w:val="003351AE"/>
    <w:rsid w:val="00335AE0"/>
    <w:rsid w:val="0033610B"/>
    <w:rsid w:val="00336AAD"/>
    <w:rsid w:val="00350256"/>
    <w:rsid w:val="003515A3"/>
    <w:rsid w:val="00356F06"/>
    <w:rsid w:val="00357C12"/>
    <w:rsid w:val="003604B3"/>
    <w:rsid w:val="00360707"/>
    <w:rsid w:val="00361320"/>
    <w:rsid w:val="0036311A"/>
    <w:rsid w:val="00367D80"/>
    <w:rsid w:val="00367EA1"/>
    <w:rsid w:val="003708D4"/>
    <w:rsid w:val="003720BF"/>
    <w:rsid w:val="00372497"/>
    <w:rsid w:val="00374465"/>
    <w:rsid w:val="003751B8"/>
    <w:rsid w:val="003767A8"/>
    <w:rsid w:val="00376915"/>
    <w:rsid w:val="00377B55"/>
    <w:rsid w:val="00382E48"/>
    <w:rsid w:val="00384A67"/>
    <w:rsid w:val="00393DBA"/>
    <w:rsid w:val="00394770"/>
    <w:rsid w:val="00395495"/>
    <w:rsid w:val="003A4BBA"/>
    <w:rsid w:val="003A60BC"/>
    <w:rsid w:val="003B0096"/>
    <w:rsid w:val="003B2BB8"/>
    <w:rsid w:val="003B31A7"/>
    <w:rsid w:val="003B31DE"/>
    <w:rsid w:val="003C21E9"/>
    <w:rsid w:val="003C46E3"/>
    <w:rsid w:val="003C5862"/>
    <w:rsid w:val="003C7459"/>
    <w:rsid w:val="003D2B4B"/>
    <w:rsid w:val="003D34FF"/>
    <w:rsid w:val="003D40BA"/>
    <w:rsid w:val="003E2E6B"/>
    <w:rsid w:val="003E6EE6"/>
    <w:rsid w:val="003F14A2"/>
    <w:rsid w:val="003F326A"/>
    <w:rsid w:val="003F49E4"/>
    <w:rsid w:val="003F5183"/>
    <w:rsid w:val="003F55E4"/>
    <w:rsid w:val="003F5F4D"/>
    <w:rsid w:val="003F6C74"/>
    <w:rsid w:val="00400275"/>
    <w:rsid w:val="004006C7"/>
    <w:rsid w:val="00400A1E"/>
    <w:rsid w:val="00403658"/>
    <w:rsid w:val="0040616E"/>
    <w:rsid w:val="00413995"/>
    <w:rsid w:val="00415685"/>
    <w:rsid w:val="004215E1"/>
    <w:rsid w:val="00424841"/>
    <w:rsid w:val="004256CE"/>
    <w:rsid w:val="00431EC5"/>
    <w:rsid w:val="004346A2"/>
    <w:rsid w:val="00443104"/>
    <w:rsid w:val="00443517"/>
    <w:rsid w:val="0044465E"/>
    <w:rsid w:val="004449E1"/>
    <w:rsid w:val="0044561D"/>
    <w:rsid w:val="00451AAC"/>
    <w:rsid w:val="0045288B"/>
    <w:rsid w:val="004534F5"/>
    <w:rsid w:val="0045631A"/>
    <w:rsid w:val="00464074"/>
    <w:rsid w:val="00464AB5"/>
    <w:rsid w:val="004672B1"/>
    <w:rsid w:val="00474254"/>
    <w:rsid w:val="00476463"/>
    <w:rsid w:val="0047672E"/>
    <w:rsid w:val="004772B3"/>
    <w:rsid w:val="00477907"/>
    <w:rsid w:val="00482667"/>
    <w:rsid w:val="00483066"/>
    <w:rsid w:val="004833FE"/>
    <w:rsid w:val="00485CC5"/>
    <w:rsid w:val="00486FED"/>
    <w:rsid w:val="00490FE4"/>
    <w:rsid w:val="004915D4"/>
    <w:rsid w:val="00493107"/>
    <w:rsid w:val="004A0D46"/>
    <w:rsid w:val="004A102F"/>
    <w:rsid w:val="004A155C"/>
    <w:rsid w:val="004A2244"/>
    <w:rsid w:val="004A2796"/>
    <w:rsid w:val="004B0B44"/>
    <w:rsid w:val="004B430F"/>
    <w:rsid w:val="004B54CA"/>
    <w:rsid w:val="004B6F5C"/>
    <w:rsid w:val="004B7BA1"/>
    <w:rsid w:val="004C004F"/>
    <w:rsid w:val="004C0D73"/>
    <w:rsid w:val="004C5DFA"/>
    <w:rsid w:val="004C7241"/>
    <w:rsid w:val="004C73E5"/>
    <w:rsid w:val="004C76A7"/>
    <w:rsid w:val="004C7E7E"/>
    <w:rsid w:val="004D2F0C"/>
    <w:rsid w:val="004D35D3"/>
    <w:rsid w:val="004D66DA"/>
    <w:rsid w:val="004E373E"/>
    <w:rsid w:val="004E5CBF"/>
    <w:rsid w:val="004E6092"/>
    <w:rsid w:val="004E6244"/>
    <w:rsid w:val="004F0514"/>
    <w:rsid w:val="004F414A"/>
    <w:rsid w:val="004F7454"/>
    <w:rsid w:val="00501473"/>
    <w:rsid w:val="00501CB1"/>
    <w:rsid w:val="00504A63"/>
    <w:rsid w:val="005063E9"/>
    <w:rsid w:val="00506FC1"/>
    <w:rsid w:val="0050782E"/>
    <w:rsid w:val="005078AB"/>
    <w:rsid w:val="005107B5"/>
    <w:rsid w:val="00511BAA"/>
    <w:rsid w:val="00516628"/>
    <w:rsid w:val="00521594"/>
    <w:rsid w:val="00523501"/>
    <w:rsid w:val="00530094"/>
    <w:rsid w:val="005318EF"/>
    <w:rsid w:val="00536E03"/>
    <w:rsid w:val="00537CDE"/>
    <w:rsid w:val="005430D2"/>
    <w:rsid w:val="00546C9B"/>
    <w:rsid w:val="005500D0"/>
    <w:rsid w:val="00550571"/>
    <w:rsid w:val="00554ACE"/>
    <w:rsid w:val="00557742"/>
    <w:rsid w:val="005577D8"/>
    <w:rsid w:val="00562AA4"/>
    <w:rsid w:val="00567B03"/>
    <w:rsid w:val="00570EE1"/>
    <w:rsid w:val="0057256F"/>
    <w:rsid w:val="005779C0"/>
    <w:rsid w:val="00582958"/>
    <w:rsid w:val="00583DED"/>
    <w:rsid w:val="0058541C"/>
    <w:rsid w:val="0058778E"/>
    <w:rsid w:val="005914A9"/>
    <w:rsid w:val="00593755"/>
    <w:rsid w:val="005A0303"/>
    <w:rsid w:val="005A0C1C"/>
    <w:rsid w:val="005A1C6F"/>
    <w:rsid w:val="005A433A"/>
    <w:rsid w:val="005A7A96"/>
    <w:rsid w:val="005B19DD"/>
    <w:rsid w:val="005B3541"/>
    <w:rsid w:val="005C02AA"/>
    <w:rsid w:val="005C3798"/>
    <w:rsid w:val="005C3AA9"/>
    <w:rsid w:val="005C6A58"/>
    <w:rsid w:val="005D0E48"/>
    <w:rsid w:val="005D4EFE"/>
    <w:rsid w:val="005D658D"/>
    <w:rsid w:val="005E344C"/>
    <w:rsid w:val="005E5D04"/>
    <w:rsid w:val="005F05BA"/>
    <w:rsid w:val="005F45E3"/>
    <w:rsid w:val="005F4AD5"/>
    <w:rsid w:val="005F7355"/>
    <w:rsid w:val="006028B3"/>
    <w:rsid w:val="00606E39"/>
    <w:rsid w:val="006101CC"/>
    <w:rsid w:val="00611BE7"/>
    <w:rsid w:val="00611C4E"/>
    <w:rsid w:val="00613CA7"/>
    <w:rsid w:val="0061406C"/>
    <w:rsid w:val="006146CF"/>
    <w:rsid w:val="00617889"/>
    <w:rsid w:val="00621FC5"/>
    <w:rsid w:val="006237B7"/>
    <w:rsid w:val="00626695"/>
    <w:rsid w:val="00627023"/>
    <w:rsid w:val="00632B0B"/>
    <w:rsid w:val="00635D03"/>
    <w:rsid w:val="00635DB7"/>
    <w:rsid w:val="00637271"/>
    <w:rsid w:val="00637B02"/>
    <w:rsid w:val="00644DAB"/>
    <w:rsid w:val="006500D4"/>
    <w:rsid w:val="006547D2"/>
    <w:rsid w:val="00655CEC"/>
    <w:rsid w:val="00656257"/>
    <w:rsid w:val="00660EFE"/>
    <w:rsid w:val="0066115E"/>
    <w:rsid w:val="00661404"/>
    <w:rsid w:val="00661C7A"/>
    <w:rsid w:val="00661F2A"/>
    <w:rsid w:val="006625A8"/>
    <w:rsid w:val="00663549"/>
    <w:rsid w:val="00663A29"/>
    <w:rsid w:val="00671535"/>
    <w:rsid w:val="006738D0"/>
    <w:rsid w:val="006801D0"/>
    <w:rsid w:val="006815A0"/>
    <w:rsid w:val="0068381D"/>
    <w:rsid w:val="00683A84"/>
    <w:rsid w:val="00686584"/>
    <w:rsid w:val="0069088E"/>
    <w:rsid w:val="00694D67"/>
    <w:rsid w:val="00696357"/>
    <w:rsid w:val="006A4C2A"/>
    <w:rsid w:val="006A4CE7"/>
    <w:rsid w:val="006B2B1F"/>
    <w:rsid w:val="006B40FF"/>
    <w:rsid w:val="006B7B84"/>
    <w:rsid w:val="006B7D2A"/>
    <w:rsid w:val="006C0F10"/>
    <w:rsid w:val="006C1B66"/>
    <w:rsid w:val="006C3A1A"/>
    <w:rsid w:val="006C4375"/>
    <w:rsid w:val="006C498F"/>
    <w:rsid w:val="006C4A03"/>
    <w:rsid w:val="006C571C"/>
    <w:rsid w:val="006D2B92"/>
    <w:rsid w:val="006D2DAE"/>
    <w:rsid w:val="006D2E2B"/>
    <w:rsid w:val="006D3BE1"/>
    <w:rsid w:val="006D4A49"/>
    <w:rsid w:val="006E17AB"/>
    <w:rsid w:val="006E3358"/>
    <w:rsid w:val="006E400E"/>
    <w:rsid w:val="006E414D"/>
    <w:rsid w:val="006E7CAA"/>
    <w:rsid w:val="006F5398"/>
    <w:rsid w:val="00707433"/>
    <w:rsid w:val="00710C46"/>
    <w:rsid w:val="0071264F"/>
    <w:rsid w:val="00713DF8"/>
    <w:rsid w:val="00720F67"/>
    <w:rsid w:val="007235BB"/>
    <w:rsid w:val="00727168"/>
    <w:rsid w:val="00735DBB"/>
    <w:rsid w:val="00735E9F"/>
    <w:rsid w:val="007370B7"/>
    <w:rsid w:val="007403CC"/>
    <w:rsid w:val="00741274"/>
    <w:rsid w:val="007417AF"/>
    <w:rsid w:val="007444A2"/>
    <w:rsid w:val="00747AF6"/>
    <w:rsid w:val="007535A1"/>
    <w:rsid w:val="00757025"/>
    <w:rsid w:val="007572CF"/>
    <w:rsid w:val="00761543"/>
    <w:rsid w:val="00761764"/>
    <w:rsid w:val="00761FA2"/>
    <w:rsid w:val="00765B71"/>
    <w:rsid w:val="00770A26"/>
    <w:rsid w:val="007760DA"/>
    <w:rsid w:val="0078026C"/>
    <w:rsid w:val="007808BC"/>
    <w:rsid w:val="00781908"/>
    <w:rsid w:val="00781C8F"/>
    <w:rsid w:val="00785261"/>
    <w:rsid w:val="007862C8"/>
    <w:rsid w:val="00787340"/>
    <w:rsid w:val="007944E5"/>
    <w:rsid w:val="007948D0"/>
    <w:rsid w:val="0079683C"/>
    <w:rsid w:val="007A0431"/>
    <w:rsid w:val="007A4335"/>
    <w:rsid w:val="007A4B7A"/>
    <w:rsid w:val="007B0256"/>
    <w:rsid w:val="007B1754"/>
    <w:rsid w:val="007B2D96"/>
    <w:rsid w:val="007B3484"/>
    <w:rsid w:val="007B3703"/>
    <w:rsid w:val="007C2BCE"/>
    <w:rsid w:val="007C4840"/>
    <w:rsid w:val="007D5B88"/>
    <w:rsid w:val="007E5C63"/>
    <w:rsid w:val="007E5DF8"/>
    <w:rsid w:val="007E6615"/>
    <w:rsid w:val="007E7801"/>
    <w:rsid w:val="007F0A84"/>
    <w:rsid w:val="007F461C"/>
    <w:rsid w:val="008025EC"/>
    <w:rsid w:val="008055A6"/>
    <w:rsid w:val="00806AF0"/>
    <w:rsid w:val="00807D89"/>
    <w:rsid w:val="00811F1A"/>
    <w:rsid w:val="00814A61"/>
    <w:rsid w:val="00815D63"/>
    <w:rsid w:val="00820269"/>
    <w:rsid w:val="008203C6"/>
    <w:rsid w:val="008212D8"/>
    <w:rsid w:val="00823528"/>
    <w:rsid w:val="00824191"/>
    <w:rsid w:val="008251B4"/>
    <w:rsid w:val="00825A0D"/>
    <w:rsid w:val="00826B0A"/>
    <w:rsid w:val="00826D5C"/>
    <w:rsid w:val="00827963"/>
    <w:rsid w:val="0083177B"/>
    <w:rsid w:val="00831E43"/>
    <w:rsid w:val="00834CC6"/>
    <w:rsid w:val="008407EF"/>
    <w:rsid w:val="0084143A"/>
    <w:rsid w:val="0084193E"/>
    <w:rsid w:val="00841C9D"/>
    <w:rsid w:val="00843476"/>
    <w:rsid w:val="00846782"/>
    <w:rsid w:val="008477C7"/>
    <w:rsid w:val="00847FB5"/>
    <w:rsid w:val="0085091E"/>
    <w:rsid w:val="008539F9"/>
    <w:rsid w:val="008555A0"/>
    <w:rsid w:val="00857C79"/>
    <w:rsid w:val="008615AA"/>
    <w:rsid w:val="00862B8A"/>
    <w:rsid w:val="008633FE"/>
    <w:rsid w:val="008700DC"/>
    <w:rsid w:val="00871412"/>
    <w:rsid w:val="00875178"/>
    <w:rsid w:val="008868A5"/>
    <w:rsid w:val="00891521"/>
    <w:rsid w:val="008917B6"/>
    <w:rsid w:val="00892EFD"/>
    <w:rsid w:val="008972E1"/>
    <w:rsid w:val="0089781E"/>
    <w:rsid w:val="008A2832"/>
    <w:rsid w:val="008A3063"/>
    <w:rsid w:val="008A3B8B"/>
    <w:rsid w:val="008A648A"/>
    <w:rsid w:val="008B0660"/>
    <w:rsid w:val="008B0A90"/>
    <w:rsid w:val="008C1648"/>
    <w:rsid w:val="008C21D9"/>
    <w:rsid w:val="008C265C"/>
    <w:rsid w:val="008C47F4"/>
    <w:rsid w:val="008C6002"/>
    <w:rsid w:val="008C668D"/>
    <w:rsid w:val="008D4207"/>
    <w:rsid w:val="008D5072"/>
    <w:rsid w:val="008D7384"/>
    <w:rsid w:val="008E3B33"/>
    <w:rsid w:val="008E7D04"/>
    <w:rsid w:val="008F2AEC"/>
    <w:rsid w:val="008F5467"/>
    <w:rsid w:val="008F77DC"/>
    <w:rsid w:val="00901A16"/>
    <w:rsid w:val="00901B3E"/>
    <w:rsid w:val="009023A3"/>
    <w:rsid w:val="0090282C"/>
    <w:rsid w:val="00902C5B"/>
    <w:rsid w:val="0090665D"/>
    <w:rsid w:val="0091507C"/>
    <w:rsid w:val="00915E2D"/>
    <w:rsid w:val="00917A1D"/>
    <w:rsid w:val="009225F0"/>
    <w:rsid w:val="00922AF8"/>
    <w:rsid w:val="00925968"/>
    <w:rsid w:val="0092772C"/>
    <w:rsid w:val="00931983"/>
    <w:rsid w:val="0093462C"/>
    <w:rsid w:val="009366D4"/>
    <w:rsid w:val="00936755"/>
    <w:rsid w:val="00936910"/>
    <w:rsid w:val="009379DE"/>
    <w:rsid w:val="009450AA"/>
    <w:rsid w:val="00947F29"/>
    <w:rsid w:val="00951816"/>
    <w:rsid w:val="00953795"/>
    <w:rsid w:val="00957BE8"/>
    <w:rsid w:val="00961D52"/>
    <w:rsid w:val="009666AE"/>
    <w:rsid w:val="00972778"/>
    <w:rsid w:val="00974189"/>
    <w:rsid w:val="00975E2A"/>
    <w:rsid w:val="00976178"/>
    <w:rsid w:val="00982835"/>
    <w:rsid w:val="0098487F"/>
    <w:rsid w:val="00986769"/>
    <w:rsid w:val="009929DE"/>
    <w:rsid w:val="00997732"/>
    <w:rsid w:val="00997AB4"/>
    <w:rsid w:val="009A0A45"/>
    <w:rsid w:val="009A0AAC"/>
    <w:rsid w:val="009A11B9"/>
    <w:rsid w:val="009A2189"/>
    <w:rsid w:val="009A70C2"/>
    <w:rsid w:val="009B16E8"/>
    <w:rsid w:val="009B22C9"/>
    <w:rsid w:val="009B3962"/>
    <w:rsid w:val="009B6524"/>
    <w:rsid w:val="009C2941"/>
    <w:rsid w:val="009C4D23"/>
    <w:rsid w:val="009C5C0B"/>
    <w:rsid w:val="009C74F0"/>
    <w:rsid w:val="009D333A"/>
    <w:rsid w:val="009D3FC4"/>
    <w:rsid w:val="009D59C1"/>
    <w:rsid w:val="009D6CF0"/>
    <w:rsid w:val="009D7C33"/>
    <w:rsid w:val="009E04C5"/>
    <w:rsid w:val="009E06BE"/>
    <w:rsid w:val="009E24CF"/>
    <w:rsid w:val="009E3273"/>
    <w:rsid w:val="009E642F"/>
    <w:rsid w:val="009E646E"/>
    <w:rsid w:val="009E7311"/>
    <w:rsid w:val="009F04CB"/>
    <w:rsid w:val="009F0BEB"/>
    <w:rsid w:val="009F25A6"/>
    <w:rsid w:val="009F4CF5"/>
    <w:rsid w:val="009F549F"/>
    <w:rsid w:val="009F73BE"/>
    <w:rsid w:val="00A03DA3"/>
    <w:rsid w:val="00A04D2B"/>
    <w:rsid w:val="00A07ABD"/>
    <w:rsid w:val="00A103B7"/>
    <w:rsid w:val="00A130DB"/>
    <w:rsid w:val="00A1361D"/>
    <w:rsid w:val="00A138A7"/>
    <w:rsid w:val="00A24CED"/>
    <w:rsid w:val="00A24E75"/>
    <w:rsid w:val="00A254AA"/>
    <w:rsid w:val="00A304DF"/>
    <w:rsid w:val="00A35D76"/>
    <w:rsid w:val="00A3618A"/>
    <w:rsid w:val="00A37A67"/>
    <w:rsid w:val="00A37E95"/>
    <w:rsid w:val="00A465FC"/>
    <w:rsid w:val="00A47C26"/>
    <w:rsid w:val="00A55057"/>
    <w:rsid w:val="00A56869"/>
    <w:rsid w:val="00A605D9"/>
    <w:rsid w:val="00A709EB"/>
    <w:rsid w:val="00A711F7"/>
    <w:rsid w:val="00A76096"/>
    <w:rsid w:val="00A7629D"/>
    <w:rsid w:val="00A7643E"/>
    <w:rsid w:val="00A83FD8"/>
    <w:rsid w:val="00A91553"/>
    <w:rsid w:val="00A91B26"/>
    <w:rsid w:val="00A93B88"/>
    <w:rsid w:val="00A93E24"/>
    <w:rsid w:val="00A93F65"/>
    <w:rsid w:val="00A93F73"/>
    <w:rsid w:val="00A973A8"/>
    <w:rsid w:val="00AA1036"/>
    <w:rsid w:val="00AA1FA6"/>
    <w:rsid w:val="00AA2BC4"/>
    <w:rsid w:val="00AA2EF3"/>
    <w:rsid w:val="00AA7A86"/>
    <w:rsid w:val="00AA7B4B"/>
    <w:rsid w:val="00AA7CAC"/>
    <w:rsid w:val="00AB1CF3"/>
    <w:rsid w:val="00AB4DD8"/>
    <w:rsid w:val="00AC0AEC"/>
    <w:rsid w:val="00AC14BD"/>
    <w:rsid w:val="00AC15DB"/>
    <w:rsid w:val="00AC1CF9"/>
    <w:rsid w:val="00AC2E1C"/>
    <w:rsid w:val="00AC60B4"/>
    <w:rsid w:val="00AC7242"/>
    <w:rsid w:val="00AC7743"/>
    <w:rsid w:val="00AD4D29"/>
    <w:rsid w:val="00AD4E03"/>
    <w:rsid w:val="00AD6E33"/>
    <w:rsid w:val="00AE0290"/>
    <w:rsid w:val="00AE340A"/>
    <w:rsid w:val="00AE4218"/>
    <w:rsid w:val="00AE4984"/>
    <w:rsid w:val="00AF02CE"/>
    <w:rsid w:val="00AF1338"/>
    <w:rsid w:val="00AF30EA"/>
    <w:rsid w:val="00AF4C2A"/>
    <w:rsid w:val="00AF6E58"/>
    <w:rsid w:val="00AF7A6D"/>
    <w:rsid w:val="00B00438"/>
    <w:rsid w:val="00B018E4"/>
    <w:rsid w:val="00B01C85"/>
    <w:rsid w:val="00B04ED8"/>
    <w:rsid w:val="00B056C4"/>
    <w:rsid w:val="00B07047"/>
    <w:rsid w:val="00B072F3"/>
    <w:rsid w:val="00B10507"/>
    <w:rsid w:val="00B11A5B"/>
    <w:rsid w:val="00B17C90"/>
    <w:rsid w:val="00B20E8D"/>
    <w:rsid w:val="00B20F48"/>
    <w:rsid w:val="00B22E20"/>
    <w:rsid w:val="00B25B3D"/>
    <w:rsid w:val="00B263B6"/>
    <w:rsid w:val="00B30D97"/>
    <w:rsid w:val="00B3325D"/>
    <w:rsid w:val="00B33E2D"/>
    <w:rsid w:val="00B36EE2"/>
    <w:rsid w:val="00B37097"/>
    <w:rsid w:val="00B41EE4"/>
    <w:rsid w:val="00B47D42"/>
    <w:rsid w:val="00B51538"/>
    <w:rsid w:val="00B55185"/>
    <w:rsid w:val="00B55D76"/>
    <w:rsid w:val="00B564EB"/>
    <w:rsid w:val="00B56D9E"/>
    <w:rsid w:val="00B61BD1"/>
    <w:rsid w:val="00B62C9E"/>
    <w:rsid w:val="00B66E60"/>
    <w:rsid w:val="00B70362"/>
    <w:rsid w:val="00B73423"/>
    <w:rsid w:val="00B73975"/>
    <w:rsid w:val="00B770FF"/>
    <w:rsid w:val="00B7736C"/>
    <w:rsid w:val="00B775A1"/>
    <w:rsid w:val="00B777EB"/>
    <w:rsid w:val="00B80387"/>
    <w:rsid w:val="00B84881"/>
    <w:rsid w:val="00B84C8F"/>
    <w:rsid w:val="00B86ED6"/>
    <w:rsid w:val="00B90039"/>
    <w:rsid w:val="00B91DD2"/>
    <w:rsid w:val="00B91E3E"/>
    <w:rsid w:val="00B93C4D"/>
    <w:rsid w:val="00B951BD"/>
    <w:rsid w:val="00B95A8B"/>
    <w:rsid w:val="00BA2DB9"/>
    <w:rsid w:val="00BB4D25"/>
    <w:rsid w:val="00BC0C00"/>
    <w:rsid w:val="00BD1403"/>
    <w:rsid w:val="00BD205E"/>
    <w:rsid w:val="00BD23C6"/>
    <w:rsid w:val="00BD391E"/>
    <w:rsid w:val="00BD50C4"/>
    <w:rsid w:val="00BD534D"/>
    <w:rsid w:val="00BE1C90"/>
    <w:rsid w:val="00BE2925"/>
    <w:rsid w:val="00BE299B"/>
    <w:rsid w:val="00BE48BD"/>
    <w:rsid w:val="00BE7148"/>
    <w:rsid w:val="00BF02CA"/>
    <w:rsid w:val="00BF3141"/>
    <w:rsid w:val="00BF333E"/>
    <w:rsid w:val="00BF43AE"/>
    <w:rsid w:val="00BF459A"/>
    <w:rsid w:val="00BF705C"/>
    <w:rsid w:val="00C007B0"/>
    <w:rsid w:val="00C011D6"/>
    <w:rsid w:val="00C02E67"/>
    <w:rsid w:val="00C05800"/>
    <w:rsid w:val="00C05CCC"/>
    <w:rsid w:val="00C06AFC"/>
    <w:rsid w:val="00C125FB"/>
    <w:rsid w:val="00C128F6"/>
    <w:rsid w:val="00C14E83"/>
    <w:rsid w:val="00C15089"/>
    <w:rsid w:val="00C15CD1"/>
    <w:rsid w:val="00C162D5"/>
    <w:rsid w:val="00C20834"/>
    <w:rsid w:val="00C277B2"/>
    <w:rsid w:val="00C300F4"/>
    <w:rsid w:val="00C302A7"/>
    <w:rsid w:val="00C31D76"/>
    <w:rsid w:val="00C34728"/>
    <w:rsid w:val="00C355DE"/>
    <w:rsid w:val="00C37D1E"/>
    <w:rsid w:val="00C41AA9"/>
    <w:rsid w:val="00C42E40"/>
    <w:rsid w:val="00C42F87"/>
    <w:rsid w:val="00C43D2E"/>
    <w:rsid w:val="00C45BD4"/>
    <w:rsid w:val="00C46E1C"/>
    <w:rsid w:val="00C46F97"/>
    <w:rsid w:val="00C4795F"/>
    <w:rsid w:val="00C51A15"/>
    <w:rsid w:val="00C51ED5"/>
    <w:rsid w:val="00C65B70"/>
    <w:rsid w:val="00C731FC"/>
    <w:rsid w:val="00C74C10"/>
    <w:rsid w:val="00C81A61"/>
    <w:rsid w:val="00C82119"/>
    <w:rsid w:val="00C82759"/>
    <w:rsid w:val="00C82E7B"/>
    <w:rsid w:val="00C8421F"/>
    <w:rsid w:val="00C84DA0"/>
    <w:rsid w:val="00C84DD7"/>
    <w:rsid w:val="00C92035"/>
    <w:rsid w:val="00CA0C0F"/>
    <w:rsid w:val="00CA15A4"/>
    <w:rsid w:val="00CA184C"/>
    <w:rsid w:val="00CA2CC7"/>
    <w:rsid w:val="00CA756E"/>
    <w:rsid w:val="00CB123E"/>
    <w:rsid w:val="00CB2A84"/>
    <w:rsid w:val="00CB5863"/>
    <w:rsid w:val="00CB5BC6"/>
    <w:rsid w:val="00CC19D4"/>
    <w:rsid w:val="00CC1A6B"/>
    <w:rsid w:val="00CC3FE1"/>
    <w:rsid w:val="00CC4908"/>
    <w:rsid w:val="00CC62EF"/>
    <w:rsid w:val="00CD0B79"/>
    <w:rsid w:val="00CD3518"/>
    <w:rsid w:val="00CD73FF"/>
    <w:rsid w:val="00CE3B80"/>
    <w:rsid w:val="00CE6A9C"/>
    <w:rsid w:val="00CF12F6"/>
    <w:rsid w:val="00CF2598"/>
    <w:rsid w:val="00CF4C81"/>
    <w:rsid w:val="00CF65E5"/>
    <w:rsid w:val="00CF6B25"/>
    <w:rsid w:val="00CF6FF4"/>
    <w:rsid w:val="00D00AAC"/>
    <w:rsid w:val="00D0270D"/>
    <w:rsid w:val="00D038C4"/>
    <w:rsid w:val="00D057F4"/>
    <w:rsid w:val="00D05AFD"/>
    <w:rsid w:val="00D13AC0"/>
    <w:rsid w:val="00D15040"/>
    <w:rsid w:val="00D21E0C"/>
    <w:rsid w:val="00D220C3"/>
    <w:rsid w:val="00D22AC2"/>
    <w:rsid w:val="00D2348D"/>
    <w:rsid w:val="00D25013"/>
    <w:rsid w:val="00D27829"/>
    <w:rsid w:val="00D31679"/>
    <w:rsid w:val="00D33A96"/>
    <w:rsid w:val="00D367B7"/>
    <w:rsid w:val="00D37E3D"/>
    <w:rsid w:val="00D421CB"/>
    <w:rsid w:val="00D42E1B"/>
    <w:rsid w:val="00D439A9"/>
    <w:rsid w:val="00D522A6"/>
    <w:rsid w:val="00D60484"/>
    <w:rsid w:val="00D6307D"/>
    <w:rsid w:val="00D6346D"/>
    <w:rsid w:val="00D63E79"/>
    <w:rsid w:val="00D65E35"/>
    <w:rsid w:val="00D66365"/>
    <w:rsid w:val="00D666DE"/>
    <w:rsid w:val="00D710F3"/>
    <w:rsid w:val="00D759CD"/>
    <w:rsid w:val="00D75EE6"/>
    <w:rsid w:val="00D76AB0"/>
    <w:rsid w:val="00D86775"/>
    <w:rsid w:val="00D86E68"/>
    <w:rsid w:val="00D86E72"/>
    <w:rsid w:val="00D86F27"/>
    <w:rsid w:val="00D86F5A"/>
    <w:rsid w:val="00D8788C"/>
    <w:rsid w:val="00D92C95"/>
    <w:rsid w:val="00D97632"/>
    <w:rsid w:val="00DA0859"/>
    <w:rsid w:val="00DA243A"/>
    <w:rsid w:val="00DA603A"/>
    <w:rsid w:val="00DB64D0"/>
    <w:rsid w:val="00DB6A4D"/>
    <w:rsid w:val="00DC02FF"/>
    <w:rsid w:val="00DC427E"/>
    <w:rsid w:val="00DC434C"/>
    <w:rsid w:val="00DC7B30"/>
    <w:rsid w:val="00DD0834"/>
    <w:rsid w:val="00DD402F"/>
    <w:rsid w:val="00DE16AD"/>
    <w:rsid w:val="00DE5419"/>
    <w:rsid w:val="00DE79D3"/>
    <w:rsid w:val="00DF2B6C"/>
    <w:rsid w:val="00DF3049"/>
    <w:rsid w:val="00E0018F"/>
    <w:rsid w:val="00E005F9"/>
    <w:rsid w:val="00E0295C"/>
    <w:rsid w:val="00E02D57"/>
    <w:rsid w:val="00E03B87"/>
    <w:rsid w:val="00E04BAF"/>
    <w:rsid w:val="00E070D2"/>
    <w:rsid w:val="00E07588"/>
    <w:rsid w:val="00E07880"/>
    <w:rsid w:val="00E132BC"/>
    <w:rsid w:val="00E14211"/>
    <w:rsid w:val="00E14937"/>
    <w:rsid w:val="00E14D0D"/>
    <w:rsid w:val="00E17205"/>
    <w:rsid w:val="00E21DA1"/>
    <w:rsid w:val="00E22879"/>
    <w:rsid w:val="00E273E4"/>
    <w:rsid w:val="00E27BAB"/>
    <w:rsid w:val="00E31507"/>
    <w:rsid w:val="00E34EB0"/>
    <w:rsid w:val="00E37FC7"/>
    <w:rsid w:val="00E44406"/>
    <w:rsid w:val="00E450DF"/>
    <w:rsid w:val="00E47247"/>
    <w:rsid w:val="00E5031D"/>
    <w:rsid w:val="00E5055B"/>
    <w:rsid w:val="00E620D8"/>
    <w:rsid w:val="00E621C4"/>
    <w:rsid w:val="00E63510"/>
    <w:rsid w:val="00E63FD6"/>
    <w:rsid w:val="00E65046"/>
    <w:rsid w:val="00E662B2"/>
    <w:rsid w:val="00E71F57"/>
    <w:rsid w:val="00E72386"/>
    <w:rsid w:val="00E75289"/>
    <w:rsid w:val="00E75902"/>
    <w:rsid w:val="00E75BEB"/>
    <w:rsid w:val="00E76038"/>
    <w:rsid w:val="00E7739C"/>
    <w:rsid w:val="00E8201F"/>
    <w:rsid w:val="00E83263"/>
    <w:rsid w:val="00E857E3"/>
    <w:rsid w:val="00E92D1E"/>
    <w:rsid w:val="00E93A3F"/>
    <w:rsid w:val="00E94A76"/>
    <w:rsid w:val="00E94BF4"/>
    <w:rsid w:val="00E95D50"/>
    <w:rsid w:val="00EA12D1"/>
    <w:rsid w:val="00EA16CE"/>
    <w:rsid w:val="00EA40FE"/>
    <w:rsid w:val="00EA5140"/>
    <w:rsid w:val="00EB0F97"/>
    <w:rsid w:val="00EB1735"/>
    <w:rsid w:val="00EB4590"/>
    <w:rsid w:val="00EC1890"/>
    <w:rsid w:val="00EC2C80"/>
    <w:rsid w:val="00EC39CA"/>
    <w:rsid w:val="00ED10AF"/>
    <w:rsid w:val="00ED5610"/>
    <w:rsid w:val="00ED56B2"/>
    <w:rsid w:val="00ED5F8E"/>
    <w:rsid w:val="00ED64CF"/>
    <w:rsid w:val="00EE1887"/>
    <w:rsid w:val="00EE1919"/>
    <w:rsid w:val="00EE2E6A"/>
    <w:rsid w:val="00EE40FA"/>
    <w:rsid w:val="00EE4EFA"/>
    <w:rsid w:val="00EE5136"/>
    <w:rsid w:val="00EF30F9"/>
    <w:rsid w:val="00EF7AA8"/>
    <w:rsid w:val="00F0016C"/>
    <w:rsid w:val="00F00C13"/>
    <w:rsid w:val="00F0102C"/>
    <w:rsid w:val="00F10C15"/>
    <w:rsid w:val="00F14938"/>
    <w:rsid w:val="00F16C1A"/>
    <w:rsid w:val="00F25FA0"/>
    <w:rsid w:val="00F268DE"/>
    <w:rsid w:val="00F2778F"/>
    <w:rsid w:val="00F306C2"/>
    <w:rsid w:val="00F30AFE"/>
    <w:rsid w:val="00F313AE"/>
    <w:rsid w:val="00F37C82"/>
    <w:rsid w:val="00F43C9C"/>
    <w:rsid w:val="00F44259"/>
    <w:rsid w:val="00F470D8"/>
    <w:rsid w:val="00F50465"/>
    <w:rsid w:val="00F50BDC"/>
    <w:rsid w:val="00F50D90"/>
    <w:rsid w:val="00F5547D"/>
    <w:rsid w:val="00F556DD"/>
    <w:rsid w:val="00F55F4B"/>
    <w:rsid w:val="00F6441E"/>
    <w:rsid w:val="00F66109"/>
    <w:rsid w:val="00F66BEE"/>
    <w:rsid w:val="00F70A40"/>
    <w:rsid w:val="00F7378C"/>
    <w:rsid w:val="00F8005E"/>
    <w:rsid w:val="00F80242"/>
    <w:rsid w:val="00F81E97"/>
    <w:rsid w:val="00F82D05"/>
    <w:rsid w:val="00F83CC1"/>
    <w:rsid w:val="00F877A4"/>
    <w:rsid w:val="00F92B5C"/>
    <w:rsid w:val="00F92EFB"/>
    <w:rsid w:val="00F97920"/>
    <w:rsid w:val="00FA2E68"/>
    <w:rsid w:val="00FA3122"/>
    <w:rsid w:val="00FB3FEE"/>
    <w:rsid w:val="00FC34AD"/>
    <w:rsid w:val="00FC3FFD"/>
    <w:rsid w:val="00FC583B"/>
    <w:rsid w:val="00FD27CD"/>
    <w:rsid w:val="00FD295B"/>
    <w:rsid w:val="00FD54B8"/>
    <w:rsid w:val="00FD56BC"/>
    <w:rsid w:val="00FD5C89"/>
    <w:rsid w:val="00FD74A7"/>
    <w:rsid w:val="00FE0061"/>
    <w:rsid w:val="00FE3913"/>
    <w:rsid w:val="00FE4213"/>
    <w:rsid w:val="00FE459C"/>
    <w:rsid w:val="00FE5CFD"/>
    <w:rsid w:val="00FE6948"/>
    <w:rsid w:val="00FF05A9"/>
    <w:rsid w:val="00FF2EE5"/>
    <w:rsid w:val="00FF3865"/>
    <w:rsid w:val="00FF63D0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EA15F9"/>
  <w15:chartTrackingRefBased/>
  <w15:docId w15:val="{5A4DA790-4970-41F4-A553-28885B95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0Bullet,Bullet point,CV text,Dot pt,F5 List Paragraph,FooterText,L,List Paragraph1,List Paragraph11,List Paragraph111,List Paragraph2,Medium Grid 1 - Accent 21,NFP GP Bulleted List,Numbered Paragraph,Recommendation,Table text,numbered,列出段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AC15DB"/>
    <w:pPr>
      <w:autoSpaceDE w:val="0"/>
      <w:autoSpaceDN w:val="0"/>
      <w:adjustRightInd w:val="0"/>
      <w:spacing w:after="0" w:line="240" w:lineRule="auto"/>
      <w:ind w:left="3518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C15DB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14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14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143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3A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3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46C9B"/>
    <w:pPr>
      <w:spacing w:after="0" w:line="240" w:lineRule="auto"/>
    </w:pPr>
    <w:rPr>
      <w:rFonts w:ascii="Arial" w:hAnsi="Arial"/>
    </w:rPr>
  </w:style>
  <w:style w:type="character" w:customStyle="1" w:styleId="ListParagraphChar">
    <w:name w:val="List Paragraph Char"/>
    <w:aliases w:val="0Bullet Char,Bullet point Char,CV text Char,Dot pt Char,F5 List Paragraph Char,FooterText Char,L Char,List Paragraph1 Char,List Paragraph11 Char,List Paragraph111 Char,List Paragraph2 Char,Medium Grid 1 - Accent 21 Char,numbered Char"/>
    <w:link w:val="ListParagraph"/>
    <w:uiPriority w:val="34"/>
    <w:qFormat/>
    <w:locked/>
    <w:rsid w:val="00D038C4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711F7"/>
    <w:rPr>
      <w:b/>
      <w:bCs/>
      <w:color w:val="055285"/>
      <w:u w:val="thick"/>
    </w:rPr>
  </w:style>
  <w:style w:type="table" w:styleId="TableGrid">
    <w:name w:val="Table Grid"/>
    <w:basedOn w:val="TableNormal"/>
    <w:uiPriority w:val="59"/>
    <w:rsid w:val="00E00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86ED6"/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24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2497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72497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2497"/>
    <w:rPr>
      <w:color w:val="605E5C"/>
      <w:shd w:val="clear" w:color="auto" w:fill="E1DFDD"/>
    </w:rPr>
  </w:style>
  <w:style w:type="table" w:styleId="ListTable6Colourful">
    <w:name w:val="List Table 6 Colorful"/>
    <w:basedOn w:val="TableNormal"/>
    <w:uiPriority w:val="51"/>
    <w:rsid w:val="005D4E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">
    <w:name w:val="List Table 4"/>
    <w:basedOn w:val="TableNormal"/>
    <w:uiPriority w:val="49"/>
    <w:rsid w:val="005D4EF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5D4EF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D22AC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">
    <w:name w:val="Grid Table 6 Colorful"/>
    <w:basedOn w:val="TableNormal"/>
    <w:uiPriority w:val="51"/>
    <w:rsid w:val="00D22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382E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82E48"/>
    <w:pPr>
      <w:spacing w:after="100"/>
      <w:ind w:left="220"/>
    </w:pPr>
  </w:style>
  <w:style w:type="paragraph" w:customStyle="1" w:styleId="Default">
    <w:name w:val="Default"/>
    <w:rsid w:val="006D2B9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47C26"/>
  </w:style>
  <w:style w:type="character" w:customStyle="1" w:styleId="ui-provider">
    <w:name w:val="ui-provider"/>
    <w:basedOn w:val="DefaultParagraphFont"/>
    <w:rsid w:val="00A47C26"/>
  </w:style>
  <w:style w:type="paragraph" w:styleId="FootnoteText">
    <w:name w:val="footnote text"/>
    <w:basedOn w:val="Normal"/>
    <w:link w:val="FootnoteTextChar"/>
    <w:uiPriority w:val="99"/>
    <w:semiHidden/>
    <w:unhideWhenUsed/>
    <w:rsid w:val="00A47C26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7C26"/>
    <w:rPr>
      <w:rFonts w:ascii="Arial" w:hAnsi="Arial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A47C26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4534F5"/>
    <w:pPr>
      <w:spacing w:after="100"/>
      <w:ind w:left="440"/>
    </w:pPr>
  </w:style>
  <w:style w:type="character" w:customStyle="1" w:styleId="cf01">
    <w:name w:val="cf01"/>
    <w:basedOn w:val="DefaultParagraphFont"/>
    <w:rsid w:val="0030040D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B73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isabilitygateway.gov.au/document/317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sabilitygateway.gov.au/document/314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sabilitygateway.gov.au/document/31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sabilitygateway.gov.au/ads" TargetMode="External"/><Relationship Id="rId10" Type="http://schemas.openxmlformats.org/officeDocument/2006/relationships/hyperlink" Target="https://www.disabilitygateway.gov.au/document/31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disabilitygateway.gov.au/document/31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16961-9FAC-48DE-8A5E-6D363CE7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1860</Words>
  <Characters>10608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집중 행동 계획 (Targeted Action Plans) 보고서</vt:lpstr>
      <vt:lpstr>집중 행동 계획 (Targeted Action Plans) 보고서</vt:lpstr>
    </vt:vector>
  </TitlesOfParts>
  <Company>Department of Social Services</Company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집중 행동 계획 (Targeted Action Plans) 보고서</dc:title>
  <dc:creator>Department of Social Services</dc:creator>
  <cp:keywords>[SEC=OFFICIAL]</cp:keywords>
  <cp:lastModifiedBy>Thom Kiorgaard</cp:lastModifiedBy>
  <cp:revision>10</cp:revision>
  <cp:lastPrinted>2024-10-24T00:57:00Z</cp:lastPrinted>
  <dcterms:created xsi:type="dcterms:W3CDTF">2024-11-12T00:38:00Z</dcterms:created>
  <dcterms:modified xsi:type="dcterms:W3CDTF">2024-11-18T00:31:00Z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34d90b-fc41-464d-af60-f74d721d0790_ActionId">
    <vt:lpwstr>fcddffe8fafa4e53b35f60bb28813946</vt:lpwstr>
  </property>
  <property fmtid="{D5CDD505-2E9C-101B-9397-08002B2CF9AE}" pid="3" name="MSIP_Label_eb34d90b-fc41-464d-af60-f74d721d0790_ContentBits">
    <vt:lpwstr>0</vt:lpwstr>
  </property>
  <property fmtid="{D5CDD505-2E9C-101B-9397-08002B2CF9AE}" pid="4" name="MSIP_Label_eb34d90b-fc41-464d-af60-f74d721d0790_Enabled">
    <vt:lpwstr>true</vt:lpwstr>
  </property>
  <property fmtid="{D5CDD505-2E9C-101B-9397-08002B2CF9AE}" pid="5" name="MSIP_Label_eb34d90b-fc41-464d-af60-f74d721d0790_Method">
    <vt:lpwstr>Privileged</vt:lpwstr>
  </property>
  <property fmtid="{D5CDD505-2E9C-101B-9397-08002B2CF9AE}" pid="6" name="MSIP_Label_eb34d90b-fc41-464d-af60-f74d721d0790_Name">
    <vt:lpwstr>OFFICIAL</vt:lpwstr>
  </property>
  <property fmtid="{D5CDD505-2E9C-101B-9397-08002B2CF9AE}" pid="7" name="MSIP_Label_eb34d90b-fc41-464d-af60-f74d721d0790_SetDate">
    <vt:lpwstr>2024-02-13T03:47:19Z</vt:lpwstr>
  </property>
  <property fmtid="{D5CDD505-2E9C-101B-9397-08002B2CF9AE}" pid="8" name="MSIP_Label_eb34d90b-fc41-464d-af60-f74d721d0790_SiteId">
    <vt:lpwstr>61e36dd1-ca6e-4d61-aa0a-2b4eb88317a3</vt:lpwstr>
  </property>
  <property fmtid="{D5CDD505-2E9C-101B-9397-08002B2CF9AE}" pid="9" name="PMHMAC">
    <vt:lpwstr>v=2022.1;a=SHA256;h=8D67DF87490C7BFCD8177AA5DC9E1C9356B0A83F23186E742B6389B619149AB2</vt:lpwstr>
  </property>
  <property fmtid="{D5CDD505-2E9C-101B-9397-08002B2CF9AE}" pid="10" name="PMUuid">
    <vt:lpwstr>v=2022.2;d=gov.au;g=46DD6D7C-8107-577B-BC6E-F348953B2E44</vt:lpwstr>
  </property>
  <property fmtid="{D5CDD505-2E9C-101B-9397-08002B2CF9AE}" pid="11" name="PM_Caveats_Count">
    <vt:lpwstr>0</vt:lpwstr>
  </property>
  <property fmtid="{D5CDD505-2E9C-101B-9397-08002B2CF9AE}" pid="12" name="PM_Display">
    <vt:lpwstr>OFFICIAL</vt:lpwstr>
  </property>
  <property fmtid="{D5CDD505-2E9C-101B-9397-08002B2CF9AE}" pid="13" name="PM_DisplayValueSecClassificationWithQualifier">
    <vt:lpwstr>OFFICIAL</vt:lpwstr>
  </property>
  <property fmtid="{D5CDD505-2E9C-101B-9397-08002B2CF9AE}" pid="14" name="PM_Hash_Salt">
    <vt:lpwstr>C089A014017C1817E6BFDF1AEC5FC896</vt:lpwstr>
  </property>
  <property fmtid="{D5CDD505-2E9C-101B-9397-08002B2CF9AE}" pid="15" name="PM_Hash_Salt_Prev">
    <vt:lpwstr>A541912F62A5E58A491E5A200C22026E</vt:lpwstr>
  </property>
  <property fmtid="{D5CDD505-2E9C-101B-9397-08002B2CF9AE}" pid="16" name="PM_Hash_SHA1">
    <vt:lpwstr>C23A588877B3CE9B2B1936960C9C9BF9CDF05EDF</vt:lpwstr>
  </property>
  <property fmtid="{D5CDD505-2E9C-101B-9397-08002B2CF9AE}" pid="17" name="PM_Hash_Version">
    <vt:lpwstr>2022.1</vt:lpwstr>
  </property>
  <property fmtid="{D5CDD505-2E9C-101B-9397-08002B2CF9AE}" pid="18" name="PM_InsertionValue">
    <vt:lpwstr>OFFICIAL</vt:lpwstr>
  </property>
  <property fmtid="{D5CDD505-2E9C-101B-9397-08002B2CF9AE}" pid="19" name="PM_Markers">
    <vt:lpwstr/>
  </property>
  <property fmtid="{D5CDD505-2E9C-101B-9397-08002B2CF9AE}" pid="20" name="PM_Namespace">
    <vt:lpwstr>gov.au</vt:lpwstr>
  </property>
  <property fmtid="{D5CDD505-2E9C-101B-9397-08002B2CF9AE}" pid="21" name="PM_Note">
    <vt:lpwstr/>
  </property>
  <property fmtid="{D5CDD505-2E9C-101B-9397-08002B2CF9AE}" pid="22" name="PM_Originating_FileId">
    <vt:lpwstr>23F1E009533349858BC4F159F4E598F2</vt:lpwstr>
  </property>
  <property fmtid="{D5CDD505-2E9C-101B-9397-08002B2CF9AE}" pid="23" name="PM_OriginationTimeStamp">
    <vt:lpwstr>2024-02-13T03:47:19Z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OriginatorUserAccountName_SHA256">
    <vt:lpwstr>5AEC3A1743B304DE5E827DE83F0ABD962F4CB8BC02C3388E11EAD7C7E8112F27</vt:lpwstr>
  </property>
  <property fmtid="{D5CDD505-2E9C-101B-9397-08002B2CF9AE}" pid="26" name="PM_Originator_Hash_SHA1">
    <vt:lpwstr>189F50A0075A3234A1279FA257D5727008185E1E</vt:lpwstr>
  </property>
  <property fmtid="{D5CDD505-2E9C-101B-9397-08002B2CF9AE}" pid="27" name="PM_ProtectiveMarkingImage_Footer">
    <vt:lpwstr>C:\Program Files (x86)\Common Files\janusNET Shared\janusSEAL\Images\DocumentSlashBlue.png</vt:lpwstr>
  </property>
  <property fmtid="{D5CDD505-2E9C-101B-9397-08002B2CF9AE}" pid="28" name="PM_ProtectiveMarkingImage_Header">
    <vt:lpwstr>C:\Program Files (x86)\Common Files\janusNET Shared\janusSEAL\Images\DocumentSlashBlue.png</vt:lpwstr>
  </property>
  <property fmtid="{D5CDD505-2E9C-101B-9397-08002B2CF9AE}" pid="29" name="PM_ProtectiveMarkingValue_Footer">
    <vt:lpwstr>OFFICIAL</vt:lpwstr>
  </property>
  <property fmtid="{D5CDD505-2E9C-101B-9397-08002B2CF9AE}" pid="30" name="PM_ProtectiveMarkingValue_Header">
    <vt:lpwstr>OFFICIAL</vt:lpwstr>
  </property>
  <property fmtid="{D5CDD505-2E9C-101B-9397-08002B2CF9AE}" pid="31" name="PM_Qualifier">
    <vt:lpwstr/>
  </property>
  <property fmtid="{D5CDD505-2E9C-101B-9397-08002B2CF9AE}" pid="32" name="PM_Qualifier_Prev">
    <vt:lpwstr/>
  </property>
  <property fmtid="{D5CDD505-2E9C-101B-9397-08002B2CF9AE}" pid="33" name="PM_SecurityClassification">
    <vt:lpwstr>OFFICIAL</vt:lpwstr>
  </property>
  <property fmtid="{D5CDD505-2E9C-101B-9397-08002B2CF9AE}" pid="34" name="PM_SecurityClassification_Prev">
    <vt:lpwstr>OFFICIAL</vt:lpwstr>
  </property>
  <property fmtid="{D5CDD505-2E9C-101B-9397-08002B2CF9AE}" pid="35" name="PM_Version">
    <vt:lpwstr>2018.4</vt:lpwstr>
  </property>
  <property fmtid="{D5CDD505-2E9C-101B-9397-08002B2CF9AE}" pid="36" name="GrammarlyDocumentId">
    <vt:lpwstr>d741d4e532b36a4545be312d07c9d4527cd56670a9978dd92d603f6bf7f77283</vt:lpwstr>
  </property>
</Properties>
</file>