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9CE7C" w14:textId="5FAD2641" w:rsidR="00DD163F" w:rsidRPr="00984014" w:rsidRDefault="00A4650A" w:rsidP="00811FF0">
      <w:pPr>
        <w:pStyle w:val="Title"/>
        <w:pBdr>
          <w:bottom w:val="none" w:sz="0" w:space="0" w:color="auto"/>
        </w:pBdr>
        <w:bidi/>
        <w:spacing w:before="2520" w:line="216" w:lineRule="auto"/>
        <w:rPr>
          <w:rFonts w:ascii="Dubai" w:hAnsi="Dubai" w:cs="Dubai"/>
          <w:b/>
          <w:bCs/>
          <w:color w:val="FFFFFF" w:themeColor="background1"/>
          <w:sz w:val="96"/>
          <w:szCs w:val="96"/>
        </w:rPr>
      </w:pPr>
      <w:r w:rsidRPr="00984014">
        <w:rPr>
          <w:rFonts w:ascii="Dubai" w:hAnsi="Dubai" w:cs="Dubai"/>
          <w:b/>
          <w:bCs/>
          <w:noProof/>
          <w:color w:val="FFFFFF" w:themeColor="background1"/>
          <w:sz w:val="96"/>
          <w:szCs w:val="96"/>
        </w:rPr>
        <w:drawing>
          <wp:anchor distT="0" distB="0" distL="114300" distR="114300" simplePos="0" relativeHeight="251659264" behindDoc="1" locked="0" layoutInCell="1" allowOverlap="1" wp14:anchorId="09CD4E05" wp14:editId="1934D7F0">
            <wp:simplePos x="0" y="0"/>
            <wp:positionH relativeFrom="page">
              <wp:posOffset>22225</wp:posOffset>
            </wp:positionH>
            <wp:positionV relativeFrom="page">
              <wp:posOffset>3100705</wp:posOffset>
            </wp:positionV>
            <wp:extent cx="7547615" cy="7559265"/>
            <wp:effectExtent l="0" t="0" r="0" b="3810"/>
            <wp:wrapNone/>
            <wp:docPr id="46477390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368492"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t="29196"/>
                    <a:stretch>
                      <a:fillRect/>
                    </a:stretch>
                  </pic:blipFill>
                  <pic:spPr bwMode="auto">
                    <a:xfrm flipH="1">
                      <a:off x="0" y="0"/>
                      <a:ext cx="7547615" cy="7559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4014">
        <w:rPr>
          <w:rFonts w:ascii="Dubai" w:hAnsi="Dubai" w:cs="Dubai"/>
          <w:b/>
          <w:bCs/>
          <w:noProof/>
          <w:color w:val="FFFFFF" w:themeColor="background1"/>
          <w:sz w:val="96"/>
          <w:szCs w:val="96"/>
        </w:rPr>
        <w:drawing>
          <wp:anchor distT="0" distB="900430" distL="114300" distR="2700655" simplePos="0" relativeHeight="251658240" behindDoc="1" locked="1" layoutInCell="1" allowOverlap="0" wp14:anchorId="6767564D" wp14:editId="4A106585">
            <wp:simplePos x="0" y="0"/>
            <wp:positionH relativeFrom="margin">
              <wp:align>right</wp:align>
            </wp:positionH>
            <wp:positionV relativeFrom="margin">
              <wp:align>top</wp:align>
            </wp:positionV>
            <wp:extent cx="2505075" cy="1389380"/>
            <wp:effectExtent l="0" t="0" r="9525" b="1270"/>
            <wp:wrapTopAndBottom/>
            <wp:docPr id="358693273" name="Picture 3586932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946194" name="Picture 358693273">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05075" cy="1389380"/>
                    </a:xfrm>
                    <a:prstGeom prst="rect">
                      <a:avLst/>
                    </a:prstGeom>
                  </pic:spPr>
                </pic:pic>
              </a:graphicData>
            </a:graphic>
            <wp14:sizeRelH relativeFrom="page">
              <wp14:pctWidth>0</wp14:pctWidth>
            </wp14:sizeRelH>
            <wp14:sizeRelV relativeFrom="page">
              <wp14:pctHeight>0</wp14:pctHeight>
            </wp14:sizeRelV>
          </wp:anchor>
        </w:drawing>
      </w:r>
      <w:r w:rsidRPr="00984014">
        <w:rPr>
          <w:rFonts w:ascii="Dubai" w:hAnsi="Dubai" w:cs="Dubai"/>
          <w:b/>
          <w:bCs/>
          <w:color w:val="FFFFFF" w:themeColor="background1"/>
          <w:sz w:val="96"/>
          <w:szCs w:val="96"/>
          <w:rtl/>
          <w:lang w:val="ar"/>
        </w:rPr>
        <w:t xml:space="preserve">استراتيجية </w:t>
      </w:r>
      <w:r w:rsidRPr="00984014">
        <w:rPr>
          <w:rFonts w:ascii="Dubai" w:hAnsi="Dubai" w:cs="Dubai"/>
          <w:b/>
          <w:bCs/>
          <w:color w:val="FFFFFF" w:themeColor="background1"/>
          <w:sz w:val="96"/>
          <w:szCs w:val="96"/>
          <w:rtl/>
          <w:lang w:val="ar"/>
        </w:rPr>
        <w:br/>
        <w:t>أستراليا</w:t>
      </w:r>
      <w:r w:rsidRPr="00984014">
        <w:rPr>
          <w:rFonts w:ascii="Dubai" w:hAnsi="Dubai" w:cs="Dubai"/>
          <w:b/>
          <w:bCs/>
          <w:color w:val="FFFFFF" w:themeColor="background1"/>
          <w:sz w:val="96"/>
          <w:szCs w:val="96"/>
          <w:rtl/>
          <w:lang w:val="ar"/>
        </w:rPr>
        <w:br/>
        <w:t xml:space="preserve"> للإعاقة </w:t>
      </w:r>
    </w:p>
    <w:p w14:paraId="03334D95" w14:textId="1D5967B6" w:rsidR="00DD163F" w:rsidRPr="00984014" w:rsidRDefault="00A4650A" w:rsidP="00950C06">
      <w:pPr>
        <w:pStyle w:val="Title"/>
        <w:pBdr>
          <w:bottom w:val="none" w:sz="0" w:space="0" w:color="auto"/>
        </w:pBdr>
        <w:bidi/>
        <w:spacing w:before="600"/>
        <w:contextualSpacing w:val="0"/>
        <w:rPr>
          <w:rFonts w:ascii="Dubai" w:hAnsi="Dubai" w:cs="Dubai"/>
          <w:color w:val="FFFFFF" w:themeColor="background1"/>
          <w:sz w:val="80"/>
          <w:szCs w:val="80"/>
        </w:rPr>
      </w:pPr>
      <w:r w:rsidRPr="00984014">
        <w:rPr>
          <w:rFonts w:ascii="Dubai" w:hAnsi="Dubai" w:cs="Dubai"/>
          <w:color w:val="FFFFFF" w:themeColor="background1"/>
          <w:sz w:val="80"/>
          <w:szCs w:val="80"/>
          <w:rtl/>
          <w:lang w:val="ar"/>
        </w:rPr>
        <w:t>مراجعة 2024</w:t>
      </w:r>
    </w:p>
    <w:p w14:paraId="6233FB22" w14:textId="09EC7096" w:rsidR="00497808" w:rsidRPr="00984014" w:rsidRDefault="00950C06" w:rsidP="00950C06">
      <w:pPr>
        <w:pStyle w:val="Title"/>
        <w:pBdr>
          <w:bottom w:val="none" w:sz="0" w:space="0" w:color="auto"/>
        </w:pBdr>
        <w:bidi/>
        <w:spacing w:before="120"/>
        <w:contextualSpacing w:val="0"/>
        <w:rPr>
          <w:rFonts w:ascii="Dubai" w:hAnsi="Dubai" w:cs="Dubai"/>
          <w:color w:val="FFFFFF" w:themeColor="background1"/>
          <w:sz w:val="72"/>
          <w:szCs w:val="72"/>
        </w:rPr>
        <w:sectPr w:rsidR="00497808" w:rsidRPr="00984014" w:rsidSect="008F2F33">
          <w:footerReference w:type="default" r:id="rId13"/>
          <w:footerReference w:type="first" r:id="rId14"/>
          <w:footnotePr>
            <w:numFmt w:val="chicago"/>
          </w:footnotePr>
          <w:endnotePr>
            <w:numFmt w:val="decimal"/>
          </w:endnotePr>
          <w:pgSz w:w="11906" w:h="16838"/>
          <w:pgMar w:top="1440" w:right="1418" w:bottom="1134" w:left="1440" w:header="708" w:footer="708" w:gutter="0"/>
          <w:cols w:space="708"/>
          <w:docGrid w:linePitch="360"/>
        </w:sectPr>
      </w:pPr>
      <w:r w:rsidRPr="00F903F1">
        <w:rPr>
          <w:rFonts w:ascii="Microsoft YaHei" w:eastAsia="Microsoft YaHei" w:hAnsi="Microsoft YaHei" w:hint="eastAsia"/>
          <w:i/>
          <w:iCs/>
          <w:noProof/>
          <w:color w:val="FFFFFF"/>
          <w:spacing w:val="-16"/>
          <w:sz w:val="28"/>
          <w:szCs w:val="28"/>
          <w:lang w:eastAsia="zh-CN"/>
        </w:rPr>
        <mc:AlternateContent>
          <mc:Choice Requires="wps">
            <w:drawing>
              <wp:anchor distT="0" distB="0" distL="114300" distR="114300" simplePos="0" relativeHeight="251667456" behindDoc="0" locked="0" layoutInCell="1" allowOverlap="1" wp14:anchorId="24E40805" wp14:editId="444212E4">
                <wp:simplePos x="0" y="0"/>
                <wp:positionH relativeFrom="margin">
                  <wp:posOffset>722630</wp:posOffset>
                </wp:positionH>
                <wp:positionV relativeFrom="paragraph">
                  <wp:posOffset>741358</wp:posOffset>
                </wp:positionV>
                <wp:extent cx="5060950" cy="914400"/>
                <wp:effectExtent l="0" t="0" r="0" b="0"/>
                <wp:wrapNone/>
                <wp:docPr id="1381292432" name="Text Box 13812924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060950" cy="914400"/>
                        </a:xfrm>
                        <a:prstGeom prst="rect">
                          <a:avLst/>
                        </a:prstGeom>
                        <a:solidFill>
                          <a:schemeClr val="lt1">
                            <a:alpha val="0"/>
                          </a:schemeClr>
                        </a:solidFill>
                        <a:ln w="6350">
                          <a:noFill/>
                        </a:ln>
                      </wps:spPr>
                      <wps:txbx>
                        <w:txbxContent>
                          <w:p w14:paraId="655A385B" w14:textId="77777777" w:rsidR="00950C06" w:rsidRDefault="00950C06" w:rsidP="00950C06">
                            <w:pPr>
                              <w:spacing w:after="240"/>
                              <w:jc w:val="right"/>
                              <w:rPr>
                                <w:rFonts w:eastAsia="Microsoft YaHei"/>
                                <w:color w:val="FFFFFF" w:themeColor="background1"/>
                                <w:sz w:val="24"/>
                                <w:szCs w:val="24"/>
                                <w:rtl/>
                                <w:lang w:eastAsia="zh-CN"/>
                              </w:rPr>
                            </w:pPr>
                            <w:r w:rsidRPr="00533E15">
                              <w:rPr>
                                <w:rFonts w:eastAsia="Microsoft YaHei"/>
                                <w:color w:val="FFFFFF" w:themeColor="background1"/>
                                <w:sz w:val="24"/>
                                <w:szCs w:val="24"/>
                                <w:lang w:eastAsia="zh-CN"/>
                              </w:rPr>
                              <w:t xml:space="preserve">Arabic | </w:t>
                            </w:r>
                            <w:r w:rsidRPr="00533E15">
                              <w:rPr>
                                <w:rFonts w:eastAsia="Microsoft YaHei"/>
                                <w:color w:val="FFFFFF" w:themeColor="background1"/>
                                <w:sz w:val="24"/>
                                <w:szCs w:val="24"/>
                                <w:rtl/>
                                <w:lang w:eastAsia="zh-CN"/>
                              </w:rPr>
                              <w:t>العربية</w:t>
                            </w:r>
                          </w:p>
                          <w:p w14:paraId="5130EDFF" w14:textId="28DF2756" w:rsidR="00950C06" w:rsidRPr="009171B7" w:rsidRDefault="00950C06" w:rsidP="00950C06">
                            <w:pPr>
                              <w:jc w:val="right"/>
                              <w:rPr>
                                <w:color w:val="FFFFFF" w:themeColor="background1"/>
                                <w:sz w:val="28"/>
                                <w:szCs w:val="28"/>
                                <w:lang w:eastAsia="ja-JP"/>
                              </w:rPr>
                            </w:pPr>
                            <w:r w:rsidRPr="00950C06">
                              <w:rPr>
                                <w:rFonts w:eastAsia="Microsoft YaHei"/>
                                <w:color w:val="FFFFFF" w:themeColor="background1"/>
                                <w:sz w:val="28"/>
                                <w:szCs w:val="28"/>
                                <w:lang w:eastAsia="zh-CN"/>
                              </w:rPr>
                              <w:t>DSS3517.11.24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40805" id="_x0000_t202" coordsize="21600,21600" o:spt="202" path="m,l,21600r21600,l21600,xe">
                <v:stroke joinstyle="miter"/>
                <v:path gradientshapeok="t" o:connecttype="rect"/>
              </v:shapetype>
              <v:shape id="Text Box 1381292432" o:spid="_x0000_s1026" type="#_x0000_t202" alt="&quot;&quot;" style="position:absolute;left:0;text-align:left;margin-left:56.9pt;margin-top:58.35pt;width:398.5pt;height:1in;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" fillcolor="white [3201]" stroked="f" strokeweight=".5pt">
                <v:fill opacity="0"/>
                <v:textbox>
                  <w:txbxContent>
                    <w:p w14:paraId="655A385B" w14:textId="77777777" w:rsidR="00950C06" w:rsidRDefault="00950C06" w:rsidP="00950C06">
                      <w:pPr>
                        <w:spacing w:after="240"/>
                        <w:jc w:val="right"/>
                        <w:rPr>
                          <w:rFonts w:eastAsia="Microsoft YaHei"/>
                          <w:color w:val="FFFFFF" w:themeColor="background1"/>
                          <w:sz w:val="24"/>
                          <w:szCs w:val="24"/>
                          <w:rtl/>
                          <w:lang w:eastAsia="zh-CN"/>
                        </w:rPr>
                      </w:pPr>
                      <w:r w:rsidRPr="00533E15">
                        <w:rPr>
                          <w:rFonts w:eastAsia="Microsoft YaHei"/>
                          <w:color w:val="FFFFFF" w:themeColor="background1"/>
                          <w:sz w:val="24"/>
                          <w:szCs w:val="24"/>
                          <w:lang w:eastAsia="zh-CN"/>
                        </w:rPr>
                        <w:t xml:space="preserve">Arabic | </w:t>
                      </w:r>
                      <w:r w:rsidRPr="00533E15">
                        <w:rPr>
                          <w:rFonts w:eastAsia="Microsoft YaHei"/>
                          <w:color w:val="FFFFFF" w:themeColor="background1"/>
                          <w:sz w:val="24"/>
                          <w:szCs w:val="24"/>
                          <w:rtl/>
                          <w:lang w:eastAsia="zh-CN"/>
                        </w:rPr>
                        <w:t>العربية</w:t>
                      </w:r>
                    </w:p>
                    <w:p w14:paraId="5130EDFF" w14:textId="28DF2756" w:rsidR="00950C06" w:rsidRPr="009171B7" w:rsidRDefault="00950C06" w:rsidP="00950C06">
                      <w:pPr>
                        <w:jc w:val="right"/>
                        <w:rPr>
                          <w:color w:val="FFFFFF" w:themeColor="background1"/>
                          <w:sz w:val="28"/>
                          <w:szCs w:val="28"/>
                          <w:lang w:eastAsia="ja-JP"/>
                        </w:rPr>
                      </w:pPr>
                      <w:r w:rsidRPr="00950C06">
                        <w:rPr>
                          <w:rFonts w:eastAsia="Microsoft YaHei"/>
                          <w:color w:val="FFFFFF" w:themeColor="background1"/>
                          <w:sz w:val="28"/>
                          <w:szCs w:val="28"/>
                          <w:lang w:eastAsia="zh-CN"/>
                        </w:rPr>
                        <w:t>DSS3517.11.24</w:t>
                      </w:r>
                    </w:p>
                  </w:txbxContent>
                </v:textbox>
                <w10:wrap anchorx="margin"/>
              </v:shape>
            </w:pict>
          </mc:Fallback>
        </mc:AlternateContent>
      </w:r>
      <w:r w:rsidR="00A4650A" w:rsidRPr="00984014">
        <w:rPr>
          <w:rFonts w:ascii="Dubai" w:hAnsi="Dubai" w:cs="Dubai"/>
          <w:color w:val="FFFFFF" w:themeColor="background1"/>
          <w:sz w:val="72"/>
          <w:szCs w:val="72"/>
          <w:rtl/>
          <w:lang w:val="ar"/>
        </w:rPr>
        <w:t>الخلاصة</w:t>
      </w:r>
    </w:p>
    <w:p w14:paraId="7F36356C" w14:textId="77777777" w:rsidR="00986AC2" w:rsidRPr="00984014" w:rsidRDefault="00A4650A" w:rsidP="00811FF0">
      <w:pPr>
        <w:pStyle w:val="Heading1"/>
        <w:suppressAutoHyphens w:val="0"/>
        <w:bidi/>
        <w:rPr>
          <w:rFonts w:ascii="Dubai" w:hAnsi="Dubai" w:cs="Dubai"/>
          <w:szCs w:val="72"/>
        </w:rPr>
      </w:pPr>
      <w:bookmarkStart w:id="0" w:name="_Toc157430712"/>
      <w:bookmarkStart w:id="1" w:name="_Toc158811820"/>
      <w:bookmarkStart w:id="2" w:name="_Toc158820804"/>
      <w:bookmarkStart w:id="3" w:name="_Toc158887284"/>
      <w:bookmarkStart w:id="4" w:name="_Toc159231946"/>
      <w:bookmarkStart w:id="5" w:name="_Toc159328306"/>
      <w:bookmarkStart w:id="6" w:name="_Toc156482055"/>
      <w:bookmarkEnd w:id="0"/>
      <w:bookmarkEnd w:id="1"/>
      <w:bookmarkEnd w:id="2"/>
      <w:bookmarkEnd w:id="3"/>
      <w:bookmarkEnd w:id="4"/>
      <w:bookmarkEnd w:id="5"/>
      <w:r w:rsidRPr="00984014">
        <w:rPr>
          <w:rFonts w:ascii="Dubai" w:hAnsi="Dubai" w:cs="Dubai"/>
          <w:szCs w:val="72"/>
          <w:rtl/>
          <w:lang w:val="ar"/>
        </w:rPr>
        <w:lastRenderedPageBreak/>
        <w:t>مراجعة استراتيجية أستراليا للإعاقة</w:t>
      </w:r>
    </w:p>
    <w:p w14:paraId="5DAC5A8E" w14:textId="77777777" w:rsidR="00290AF9" w:rsidRPr="00984014" w:rsidRDefault="00A4650A" w:rsidP="00811FF0">
      <w:pPr>
        <w:pStyle w:val="Heading2"/>
        <w:keepNext w:val="0"/>
        <w:keepLines w:val="0"/>
        <w:bidi/>
        <w:rPr>
          <w:rFonts w:ascii="Dubai" w:hAnsi="Dubai" w:cs="Dubai"/>
        </w:rPr>
      </w:pPr>
      <w:r w:rsidRPr="00984014">
        <w:rPr>
          <w:rFonts w:ascii="Dubai" w:hAnsi="Dubai" w:cs="Dubai"/>
          <w:rtl/>
          <w:lang w:val="ar"/>
        </w:rPr>
        <w:t>ملخص تنفيذي</w:t>
      </w:r>
    </w:p>
    <w:p w14:paraId="381AF033" w14:textId="77777777" w:rsidR="001A1AB2" w:rsidRPr="00984014" w:rsidRDefault="00A4650A" w:rsidP="001A1AB2">
      <w:pPr>
        <w:bidi/>
        <w:rPr>
          <w:rFonts w:ascii="Dubai" w:hAnsi="Dubai" w:cs="Dubai"/>
        </w:rPr>
      </w:pPr>
      <w:r w:rsidRPr="00984014">
        <w:rPr>
          <w:rFonts w:ascii="Dubai" w:hAnsi="Dubai" w:cs="Dubai"/>
          <w:rtl/>
          <w:lang w:val="ar"/>
        </w:rPr>
        <w:t>الحكومة الأسترالية ملتزمة بإحداث تغيير دائم من خلال إصلاح مجال الإعاقة. وسيتطلب تحقيق ذلك جهدًا منسقًا من الجميع. استراتيجية أستراليا للإعاقة (ADS) هي إطار الحوكمة الشامل عبر النطاق الواسع لإصلاحات مجال الإعاقة في أستراليا. لتحقيق مجتمع أسترالي شامل، نحتاج إلى التأكد من أن استراتيجية أستراليا للإعاقة تعمل كما هو مخطط لها.</w:t>
      </w:r>
    </w:p>
    <w:p w14:paraId="7C7D9C9B" w14:textId="77777777" w:rsidR="007D51D4" w:rsidRPr="00984014" w:rsidRDefault="00A4650A" w:rsidP="00811FF0">
      <w:pPr>
        <w:bidi/>
        <w:rPr>
          <w:rFonts w:ascii="Dubai" w:hAnsi="Dubai" w:cs="Dubai"/>
        </w:rPr>
      </w:pPr>
      <w:r w:rsidRPr="00984014">
        <w:rPr>
          <w:rFonts w:ascii="Dubai" w:hAnsi="Dubai" w:cs="Dubai"/>
          <w:rtl/>
          <w:lang w:val="ar"/>
        </w:rPr>
        <w:t>وقد ركزت المراجعة على تحديد التحسينات العملية التي يمكننا إدخالها الآن. لقد سمعنا ما قاله مجتمع الإعاقة واستخدمنا هذه الملاحظات لتوجيه إجراءاتنا.</w:t>
      </w:r>
    </w:p>
    <w:p w14:paraId="79EDDC78" w14:textId="77777777" w:rsidR="00AB6C46" w:rsidRPr="00984014" w:rsidRDefault="004C03E4" w:rsidP="00811FF0">
      <w:pPr>
        <w:bidi/>
        <w:rPr>
          <w:rFonts w:ascii="Dubai" w:hAnsi="Dubai" w:cs="Dubai"/>
        </w:rPr>
      </w:pPr>
      <w:hyperlink r:id="rId15" w:history="1">
        <w:r w:rsidRPr="00984014">
          <w:rPr>
            <w:rStyle w:val="Hyperlink"/>
            <w:rFonts w:ascii="Dubai" w:hAnsi="Dubai" w:cs="Dubai"/>
            <w:rtl/>
            <w:lang w:val="ar"/>
          </w:rPr>
          <w:t>استراتيجية أستراليا للإعاقة 2021-2031</w:t>
        </w:r>
      </w:hyperlink>
      <w:r w:rsidRPr="00984014">
        <w:rPr>
          <w:rFonts w:ascii="Dubai" w:hAnsi="Dubai" w:cs="Dubai"/>
          <w:rtl/>
          <w:lang w:val="ar"/>
        </w:rPr>
        <w:t xml:space="preserve"> هي إطار عمل سياسة أستراليا الوطنية للإعاقة. تم إطلاقها في ديسمبر/كانون الأول 2021، وهي تحدد خطة لمواصلة تحسين حياة الأشخاص ذوي الإعاقة في أستراليا. </w:t>
      </w:r>
    </w:p>
    <w:p w14:paraId="352FD2AB" w14:textId="77777777" w:rsidR="007375AE" w:rsidRPr="00984014" w:rsidRDefault="00A4650A" w:rsidP="003B6167">
      <w:pPr>
        <w:bidi/>
        <w:rPr>
          <w:rFonts w:ascii="Dubai" w:hAnsi="Dubai" w:cs="Dubai"/>
        </w:rPr>
      </w:pPr>
      <w:r w:rsidRPr="00984014">
        <w:rPr>
          <w:rFonts w:ascii="Dubai" w:hAnsi="Dubai" w:cs="Dubai"/>
          <w:rtl/>
          <w:lang w:val="ar"/>
        </w:rPr>
        <w:t xml:space="preserve">وساهمت اللجنة الملكية للتحقيق حول العنف وإساءة المعاملة والإهمال واستغلال الأشخاص ذوي الإعاقة (اللجنة الملكية المعنية بشؤون الإعاقة) والعمل الذي قام به كل من شارك في التحقيق في تطوير استراتيجية أستراليا للإعاقة وسيساعد في تشكيل التحديثات المستقبلية لاستراتيجية أستراليا للإعاقة. </w:t>
      </w:r>
      <w:bookmarkStart w:id="7" w:name="_Hlk166670966"/>
      <w:r w:rsidRPr="00984014">
        <w:rPr>
          <w:rFonts w:ascii="Dubai" w:hAnsi="Dubai" w:cs="Dubai"/>
          <w:rtl/>
          <w:lang w:val="ar"/>
        </w:rPr>
        <w:t xml:space="preserve">بموجب استراتيجية أستراليا للإعاقة، التزمت الحكومات بمراجعة استراتيجية أستراليا للإعاقة عند إصدار </w:t>
      </w:r>
      <w:hyperlink r:id="rId16" w:history="1">
        <w:r w:rsidR="007375AE" w:rsidRPr="00984014">
          <w:rPr>
            <w:rStyle w:val="Hyperlink"/>
            <w:rFonts w:ascii="Dubai" w:hAnsi="Dubai" w:cs="Dubai"/>
            <w:rtl/>
            <w:lang w:val="ar"/>
          </w:rPr>
          <w:t>التقرير النهائي</w:t>
        </w:r>
      </w:hyperlink>
      <w:r w:rsidRPr="00984014">
        <w:rPr>
          <w:rFonts w:ascii="Dubai" w:hAnsi="Dubai" w:cs="Dubai"/>
          <w:rtl/>
          <w:lang w:val="ar"/>
        </w:rPr>
        <w:t xml:space="preserve"> للجنة الملكية المعنية بشؤون الإعاقة.</w:t>
      </w:r>
      <w:bookmarkEnd w:id="7"/>
    </w:p>
    <w:p w14:paraId="06B1B354" w14:textId="77777777" w:rsidR="00017CCC" w:rsidRPr="00984014" w:rsidRDefault="00A4650A" w:rsidP="00811FF0">
      <w:pPr>
        <w:bidi/>
        <w:rPr>
          <w:rFonts w:ascii="Dubai" w:hAnsi="Dubai" w:cs="Dubai"/>
        </w:rPr>
      </w:pPr>
      <w:r w:rsidRPr="00984014">
        <w:rPr>
          <w:rFonts w:ascii="Dubai" w:hAnsi="Dubai" w:cs="Dubai"/>
          <w:rtl/>
          <w:lang w:val="ar"/>
        </w:rPr>
        <w:t xml:space="preserve">تقدم هذه الوثيقة لمحة عامة عن مراجعة استراتيجية أستراليا للإعاقة (المراجعة). هذه الوثيقة هي ملخص لتقرير مراجعة استراتيجية أستراليا للإعاقة، والمتاح على </w:t>
      </w:r>
      <w:hyperlink r:id="rId17" w:history="1">
        <w:r w:rsidR="00017CCC" w:rsidRPr="00984014">
          <w:rPr>
            <w:rStyle w:val="Hyperlink"/>
            <w:rFonts w:ascii="Dubai" w:hAnsi="Dubai" w:cs="Dubai"/>
            <w:rtl/>
            <w:lang w:val="ar"/>
          </w:rPr>
          <w:t>ADS Hub على بوابة الإعاقة</w:t>
        </w:r>
      </w:hyperlink>
      <w:r w:rsidRPr="00984014">
        <w:rPr>
          <w:rFonts w:ascii="Dubai" w:hAnsi="Dubai" w:cs="Dubai"/>
          <w:rtl/>
          <w:lang w:val="ar"/>
        </w:rPr>
        <w:t>.</w:t>
      </w:r>
    </w:p>
    <w:p w14:paraId="6A3962BF" w14:textId="77777777" w:rsidR="006C4336" w:rsidRPr="00984014" w:rsidRDefault="00A4650A" w:rsidP="00811FF0">
      <w:pPr>
        <w:bidi/>
        <w:rPr>
          <w:rFonts w:ascii="Dubai" w:hAnsi="Dubai" w:cs="Dubai"/>
        </w:rPr>
      </w:pPr>
      <w:r w:rsidRPr="00984014">
        <w:rPr>
          <w:rFonts w:ascii="Dubai" w:hAnsi="Dubai" w:cs="Dubai"/>
          <w:rtl/>
          <w:lang w:val="ar"/>
        </w:rPr>
        <w:t>وليس الغرض من المراجعة أن تحل محل التقييمات المستقلة التي سيتم إجرائها على استراتيجية أستراليا للإعاقة للمرة الأولى في عام 2025.</w:t>
      </w:r>
    </w:p>
    <w:p w14:paraId="368E334C" w14:textId="77777777" w:rsidR="007375AE" w:rsidRPr="00984014" w:rsidRDefault="00A4650A" w:rsidP="00811FF0">
      <w:pPr>
        <w:bidi/>
        <w:rPr>
          <w:rFonts w:ascii="Dubai" w:hAnsi="Dubai" w:cs="Dubai"/>
        </w:rPr>
      </w:pPr>
      <w:r w:rsidRPr="00984014">
        <w:rPr>
          <w:rFonts w:ascii="Dubai" w:hAnsi="Dubai" w:cs="Dubai"/>
          <w:rtl/>
          <w:lang w:val="ar"/>
        </w:rPr>
        <w:t xml:space="preserve">لقد ركزت المراجعة على التغييرات العملية التي يمكن إجراؤها </w:t>
      </w:r>
      <w:bookmarkStart w:id="8" w:name="_Hlk167361665"/>
      <w:r w:rsidRPr="00984014">
        <w:rPr>
          <w:rFonts w:ascii="Dubai" w:hAnsi="Dubai" w:cs="Dubai"/>
          <w:rtl/>
          <w:lang w:val="ar"/>
        </w:rPr>
        <w:t xml:space="preserve">الآن، مع تأجيل بعض الإصلاحات المحتملة في إطار الاستراتيجية إلى ما بعد التقييم المستقل في عام 2025. وسيتيح ذلك للأشخاص ذوي الإعاقة الوقت والفرص للمشاركة في تطوير وتنفيذ الإصلاحات المستقبلية. </w:t>
      </w:r>
    </w:p>
    <w:bookmarkEnd w:id="8"/>
    <w:p w14:paraId="0852B265" w14:textId="77777777" w:rsidR="0016121D" w:rsidRPr="00984014" w:rsidRDefault="00A4650A" w:rsidP="00811FF0">
      <w:pPr>
        <w:bidi/>
        <w:rPr>
          <w:rFonts w:ascii="Dubai" w:hAnsi="Dubai" w:cs="Dubai"/>
        </w:rPr>
      </w:pPr>
      <w:r w:rsidRPr="00984014">
        <w:rPr>
          <w:rFonts w:ascii="Dubai" w:hAnsi="Dubai" w:cs="Dubai"/>
          <w:rtl/>
          <w:lang w:val="ar"/>
        </w:rPr>
        <w:t xml:space="preserve">لقد أجرينا مراجعة شاملة للأدبيات، وقمنا بتجميع الملاحظات الواردة من مجتمع الإعاقة في رؤى ذات مغزى حول استراتيجية أستراليا للإعاقة. تلقينا 146 طلبًا خلال المشاورة العامة للمراجعة. </w:t>
      </w:r>
    </w:p>
    <w:p w14:paraId="6792809D" w14:textId="77777777" w:rsidR="0091045E" w:rsidRPr="00984014" w:rsidRDefault="00A4650A" w:rsidP="00811FF0">
      <w:pPr>
        <w:bidi/>
        <w:rPr>
          <w:rFonts w:ascii="Dubai" w:hAnsi="Dubai" w:cs="Dubai"/>
        </w:rPr>
      </w:pPr>
      <w:r w:rsidRPr="00984014">
        <w:rPr>
          <w:rFonts w:ascii="Dubai" w:hAnsi="Dubai" w:cs="Dubai"/>
          <w:rtl/>
          <w:lang w:val="ar"/>
        </w:rPr>
        <w:t xml:space="preserve">أخبرنا الأشخاص ذوو الإعاقة والمنظمات التمثيلية باستمرار أنهم يريدون أن يروا تحسنًا في كيفية عمل الحكومات معًا، والمزيد من المعلومات والاتصالات المتاحة، والمزيد من الفرص للمشاركة والتفاعل مع استراتيجية أستراليا للإعاقة. </w:t>
      </w:r>
    </w:p>
    <w:p w14:paraId="7A5D0284" w14:textId="77777777" w:rsidR="008F0D56" w:rsidRPr="00984014" w:rsidRDefault="00A4650A" w:rsidP="00811FF0">
      <w:pPr>
        <w:bidi/>
        <w:rPr>
          <w:rFonts w:ascii="Dubai" w:hAnsi="Dubai" w:cs="Dubai"/>
        </w:rPr>
      </w:pPr>
      <w:r w:rsidRPr="00984014">
        <w:rPr>
          <w:rFonts w:ascii="Dubai" w:hAnsi="Dubai" w:cs="Dubai"/>
          <w:rtl/>
          <w:lang w:val="ar"/>
        </w:rPr>
        <w:t xml:space="preserve">لقد استخدمنا ما سمعناه لاقتراح تغييرات على استراتيجية أستراليا للإعاقة. وترد نتائج المراجعة وإجراءاتها تحت عنوان </w:t>
      </w:r>
      <w:hyperlink w:anchor="_Actions" w:history="1">
        <w:r w:rsidR="00760D30" w:rsidRPr="00984014">
          <w:rPr>
            <w:rStyle w:val="Hyperlink"/>
            <w:rFonts w:ascii="Dubai" w:hAnsi="Dubai" w:cs="Dubai"/>
            <w:rtl/>
            <w:lang w:val="ar"/>
          </w:rPr>
          <w:t>الإجراءات</w:t>
        </w:r>
      </w:hyperlink>
      <w:r w:rsidRPr="00984014">
        <w:rPr>
          <w:rFonts w:ascii="Dubai" w:hAnsi="Dubai" w:cs="Dubai"/>
          <w:rtl/>
          <w:lang w:val="ar"/>
        </w:rPr>
        <w:t xml:space="preserve"> الواردة في هذه الوثيقة الموجزة. </w:t>
      </w:r>
    </w:p>
    <w:p w14:paraId="5D3668FA" w14:textId="77777777" w:rsidR="003B6167" w:rsidRPr="00984014" w:rsidRDefault="00A4650A" w:rsidP="003B6167">
      <w:pPr>
        <w:bidi/>
        <w:rPr>
          <w:rFonts w:ascii="Dubai" w:hAnsi="Dubai" w:cs="Dubai"/>
        </w:rPr>
      </w:pPr>
      <w:r w:rsidRPr="00984014">
        <w:rPr>
          <w:rFonts w:ascii="Dubai" w:hAnsi="Dubai" w:cs="Dubai"/>
          <w:rtl/>
          <w:lang w:val="ar"/>
        </w:rPr>
        <w:t>تؤكد المراجعة على التزامنا بالاستماع إلى ما قاله الأشخاص ذوو الإعاقة عن استراتيجية أستراليا للإعاقة والاسترشاد بنصائحهم حول كيفية مباشرة العمل الآن وفي المستقبل.</w:t>
      </w:r>
      <w:bookmarkStart w:id="9" w:name="_Toc178510247"/>
    </w:p>
    <w:p w14:paraId="0B6635BC" w14:textId="77777777" w:rsidR="00986AC2" w:rsidRPr="00984014" w:rsidRDefault="00A4650A" w:rsidP="003B6167">
      <w:pPr>
        <w:pStyle w:val="Heading2"/>
        <w:keepLines w:val="0"/>
        <w:bidi/>
        <w:rPr>
          <w:rFonts w:ascii="Dubai" w:hAnsi="Dubai" w:cs="Dubai"/>
        </w:rPr>
      </w:pPr>
      <w:r w:rsidRPr="00984014">
        <w:rPr>
          <w:rFonts w:ascii="Dubai" w:hAnsi="Dubai" w:cs="Dubai"/>
          <w:rtl/>
          <w:lang w:val="ar"/>
        </w:rPr>
        <w:lastRenderedPageBreak/>
        <w:t>سياق المراجعة</w:t>
      </w:r>
      <w:bookmarkEnd w:id="9"/>
    </w:p>
    <w:bookmarkEnd w:id="6"/>
    <w:p w14:paraId="6B282AE3" w14:textId="7CCE910C" w:rsidR="00DF12E9" w:rsidRPr="00984014" w:rsidRDefault="00A4650A" w:rsidP="00811FF0">
      <w:pPr>
        <w:bidi/>
        <w:rPr>
          <w:rFonts w:ascii="Dubai" w:hAnsi="Dubai" w:cs="Dubai"/>
          <w:highlight w:val="yellow"/>
        </w:rPr>
      </w:pPr>
      <w:r w:rsidRPr="00984014">
        <w:rPr>
          <w:rFonts w:ascii="Dubai" w:hAnsi="Dubai" w:cs="Dubai"/>
          <w:rtl/>
          <w:lang w:val="ar"/>
        </w:rPr>
        <w:t>إنه وقت استثنائي يشهده إصلاح مجال الإعاقة في أستراليا، حيث شهد عام 2023 الانتهاء من تقريرين رئيسيين.</w:t>
      </w:r>
      <w:r w:rsidR="00D37076">
        <w:rPr>
          <w:rFonts w:ascii="Dubai" w:hAnsi="Dubai" w:cs="Dubai"/>
        </w:rPr>
        <w:br/>
      </w:r>
      <w:r w:rsidRPr="00984014">
        <w:rPr>
          <w:rFonts w:ascii="Dubai" w:hAnsi="Dubai" w:cs="Dubai"/>
          <w:rtl/>
          <w:lang w:val="ar"/>
        </w:rPr>
        <w:t>صدر</w:t>
      </w:r>
      <w:r w:rsidR="00D37076">
        <w:rPr>
          <w:rFonts w:ascii="Dubai" w:hAnsi="Dubai" w:cs="Dubai"/>
        </w:rPr>
        <w:t xml:space="preserve"> </w:t>
      </w:r>
      <w:hyperlink r:id="rId18" w:history="1">
        <w:r w:rsidR="00385C47" w:rsidRPr="00984014">
          <w:rPr>
            <w:rStyle w:val="Hyperlink"/>
            <w:rFonts w:ascii="Dubai" w:hAnsi="Dubai" w:cs="Dubai"/>
            <w:rtl/>
            <w:lang w:val="ar"/>
          </w:rPr>
          <w:t>التقرير</w:t>
        </w:r>
        <w:r w:rsidR="00385C47" w:rsidRPr="00D37076">
          <w:rPr>
            <w:u w:val="single"/>
            <w:rtl/>
          </w:rPr>
          <w:t xml:space="preserve"> </w:t>
        </w:r>
        <w:r w:rsidR="00385C47" w:rsidRPr="00984014">
          <w:rPr>
            <w:rStyle w:val="Hyperlink"/>
            <w:rFonts w:ascii="Dubai" w:hAnsi="Dubai" w:cs="Dubai"/>
            <w:rtl/>
            <w:lang w:val="ar"/>
          </w:rPr>
          <w:t>النهائي</w:t>
        </w:r>
      </w:hyperlink>
      <w:r w:rsidRPr="00984014">
        <w:rPr>
          <w:rFonts w:ascii="Dubai" w:hAnsi="Dubai" w:cs="Dubai"/>
          <w:rtl/>
          <w:lang w:val="ar"/>
        </w:rPr>
        <w:t xml:space="preserve"> للهيئة الملكية للتحقيق حول العنف وإساءة المعاملة والإهمال واستغلال الأشخاص ذوي الإعاقة</w:t>
      </w:r>
      <w:r w:rsidR="00D37076">
        <w:rPr>
          <w:rFonts w:ascii="Dubai" w:hAnsi="Dubai" w:cs="Dubai"/>
        </w:rPr>
        <w:br/>
      </w:r>
      <w:r w:rsidRPr="00984014">
        <w:rPr>
          <w:rFonts w:ascii="Dubai" w:hAnsi="Dubai" w:cs="Dubai"/>
          <w:rtl/>
          <w:lang w:val="ar"/>
        </w:rPr>
        <w:t>(الهيئة الملكية المعنية بشؤون الإعاقة) في 29 سبتمبر/أيلول 2023. كما تشكِّل نتائج المراجعة المستقلة لـ NDIS</w:t>
      </w:r>
      <w:r w:rsidR="00D37076">
        <w:rPr>
          <w:rFonts w:ascii="Dubai" w:hAnsi="Dubai" w:cs="Dubai"/>
        </w:rPr>
        <w:br/>
      </w:r>
      <w:hyperlink r:id="rId19" w:history="1">
        <w:r w:rsidR="001C065B" w:rsidRPr="00984014">
          <w:rPr>
            <w:rStyle w:val="Hyperlink"/>
            <w:rFonts w:ascii="Dubai" w:hAnsi="Dubai" w:cs="Dubai"/>
            <w:rtl/>
            <w:lang w:val="ar"/>
          </w:rPr>
          <w:t>الصادرة في تقريرها النهائي</w:t>
        </w:r>
      </w:hyperlink>
      <w:r w:rsidRPr="00984014">
        <w:rPr>
          <w:rFonts w:ascii="Dubai" w:hAnsi="Dubai" w:cs="Dubai"/>
          <w:rtl/>
          <w:lang w:val="ar"/>
        </w:rPr>
        <w:t xml:space="preserve"> في 7 ديسمبر/كانون الأول 2023 جدول أعمال إصلاح مجال الإعاقة.</w:t>
      </w:r>
    </w:p>
    <w:p w14:paraId="7F022C24" w14:textId="77777777" w:rsidR="00936482" w:rsidRPr="00984014" w:rsidRDefault="00A4650A" w:rsidP="00811FF0">
      <w:pPr>
        <w:bidi/>
        <w:rPr>
          <w:rFonts w:ascii="Dubai" w:hAnsi="Dubai" w:cs="Dubai"/>
        </w:rPr>
      </w:pPr>
      <w:r w:rsidRPr="00984014">
        <w:rPr>
          <w:rFonts w:ascii="Dubai" w:hAnsi="Dubai" w:cs="Dubai"/>
          <w:rtl/>
          <w:lang w:val="ar"/>
        </w:rPr>
        <w:t xml:space="preserve">ساعدت اللجنة الملكية المعنية بشؤون الإعاقة في صياغة تطوير استراتيجية أستراليا للإعاقة وستشكل التحديثات المستقبلية لاستراتيجية أستراليا للإعاقة. </w:t>
      </w:r>
    </w:p>
    <w:p w14:paraId="11644DA7" w14:textId="77777777" w:rsidR="004530AF" w:rsidRPr="00984014" w:rsidRDefault="00A4650A" w:rsidP="00811FF0">
      <w:pPr>
        <w:bidi/>
        <w:rPr>
          <w:rFonts w:ascii="Dubai" w:hAnsi="Dubai" w:cs="Dubai"/>
        </w:rPr>
      </w:pPr>
      <w:r w:rsidRPr="00984014">
        <w:rPr>
          <w:rFonts w:ascii="Dubai" w:hAnsi="Dubai" w:cs="Dubai"/>
          <w:rtl/>
          <w:lang w:val="ar"/>
        </w:rPr>
        <w:t>هناك توقع مجتمعي بأن تنفيذ توصيات اللجنة الملكية المعنية بشؤون الإعاقة سيدعم حقبة جديدة من إدماج الإعاقة في المجتمعات المحلية وأماكن العمل والأنظمة الأسترالية الأخرى.</w:t>
      </w:r>
    </w:p>
    <w:p w14:paraId="5003BAC9" w14:textId="77777777" w:rsidR="00E562FA" w:rsidRPr="00984014" w:rsidRDefault="00A4650A" w:rsidP="00811FF0">
      <w:pPr>
        <w:bidi/>
        <w:rPr>
          <w:rFonts w:ascii="Dubai" w:hAnsi="Dubai" w:cs="Dubai"/>
        </w:rPr>
      </w:pPr>
      <w:r w:rsidRPr="00984014">
        <w:rPr>
          <w:rFonts w:ascii="Dubai" w:hAnsi="Dubai" w:cs="Dubai"/>
          <w:rtl/>
          <w:lang w:val="ar"/>
        </w:rPr>
        <w:t>تدعم الحكومة الأسترالية رؤية اللجنة الملكية المعنية بشؤون الإعاقة من أجل أستراليا شاملة، حيث:</w:t>
      </w:r>
    </w:p>
    <w:p w14:paraId="3A2196EC" w14:textId="77777777" w:rsidR="00E562FA" w:rsidRPr="00984014" w:rsidRDefault="00A4650A" w:rsidP="00811FF0">
      <w:pPr>
        <w:pStyle w:val="ListParagraph"/>
        <w:numPr>
          <w:ilvl w:val="0"/>
          <w:numId w:val="15"/>
        </w:numPr>
        <w:bidi/>
        <w:rPr>
          <w:rFonts w:ascii="Dubai" w:hAnsi="Dubai" w:cs="Dubai"/>
        </w:rPr>
      </w:pPr>
      <w:r w:rsidRPr="00984014">
        <w:rPr>
          <w:rFonts w:ascii="Dubai" w:hAnsi="Dubai" w:cs="Dubai"/>
          <w:rtl/>
          <w:lang w:val="ar"/>
        </w:rPr>
        <w:t>يعيش الأشخاص ذوو الإعاقة في مأمن من العنف وسوء المعاملة والإهمال والاستغلال</w:t>
      </w:r>
    </w:p>
    <w:p w14:paraId="35A7B6C6" w14:textId="77777777" w:rsidR="00E562FA" w:rsidRPr="00984014" w:rsidRDefault="00A4650A" w:rsidP="00022C32">
      <w:pPr>
        <w:pStyle w:val="ListParagraph"/>
        <w:keepNext/>
        <w:numPr>
          <w:ilvl w:val="0"/>
          <w:numId w:val="15"/>
        </w:numPr>
        <w:bidi/>
        <w:ind w:left="714" w:hanging="357"/>
        <w:rPr>
          <w:rFonts w:ascii="Dubai" w:hAnsi="Dubai" w:cs="Dubai"/>
        </w:rPr>
      </w:pPr>
      <w:r w:rsidRPr="00984014">
        <w:rPr>
          <w:rFonts w:ascii="Dubai" w:hAnsi="Dubai" w:cs="Dubai"/>
          <w:rtl/>
          <w:lang w:val="ar"/>
        </w:rPr>
        <w:t xml:space="preserve">حقوق الإنسان محمية </w:t>
      </w:r>
    </w:p>
    <w:p w14:paraId="7E1B9800" w14:textId="77777777" w:rsidR="00E562FA" w:rsidRPr="00984014" w:rsidRDefault="00A4650A" w:rsidP="00811FF0">
      <w:pPr>
        <w:pStyle w:val="ListParagraph"/>
        <w:numPr>
          <w:ilvl w:val="0"/>
          <w:numId w:val="15"/>
        </w:numPr>
        <w:bidi/>
        <w:rPr>
          <w:rFonts w:ascii="Dubai" w:hAnsi="Dubai" w:cs="Dubai"/>
        </w:rPr>
      </w:pPr>
      <w:r w:rsidRPr="00984014">
        <w:rPr>
          <w:rFonts w:ascii="Dubai" w:hAnsi="Dubai" w:cs="Dubai"/>
          <w:rtl/>
          <w:lang w:val="ar"/>
        </w:rPr>
        <w:t>يعيش الأشخاص ذوو الإعاقة بكرامة ومساواة واحترام ويمكنهم تحقيق إمكاناتهم.</w:t>
      </w:r>
    </w:p>
    <w:p w14:paraId="03A3428C" w14:textId="77777777" w:rsidR="00E562FA" w:rsidRPr="00984014" w:rsidRDefault="00A4650A" w:rsidP="00811FF0">
      <w:pPr>
        <w:bidi/>
        <w:rPr>
          <w:rFonts w:ascii="Dubai" w:hAnsi="Dubai" w:cs="Dubai"/>
        </w:rPr>
      </w:pPr>
      <w:r w:rsidRPr="00984014">
        <w:rPr>
          <w:rFonts w:ascii="Dubai" w:hAnsi="Dubai" w:cs="Dubai"/>
          <w:rtl/>
          <w:lang w:val="ar"/>
        </w:rPr>
        <w:t>وتقع هذه المبادئ الرئيسية في صميم جدول أعمال الحكومة الأوسع نطاقًا لإصلاح مجال الإعاقة، وستشكل عملية تطوير الإصلاحات وتنفيذها.</w:t>
      </w:r>
    </w:p>
    <w:p w14:paraId="293CA2CB" w14:textId="77777777" w:rsidR="00C86569" w:rsidRPr="00984014" w:rsidRDefault="00A4650A" w:rsidP="00811FF0">
      <w:pPr>
        <w:bidi/>
        <w:rPr>
          <w:rFonts w:ascii="Dubai" w:hAnsi="Dubai" w:cs="Dubai"/>
        </w:rPr>
      </w:pPr>
      <w:r w:rsidRPr="00984014">
        <w:rPr>
          <w:rFonts w:ascii="Dubai" w:hAnsi="Dubai" w:cs="Dubai"/>
          <w:rtl/>
          <w:lang w:val="ar"/>
        </w:rPr>
        <w:t xml:space="preserve">تتمثل النتائج المرجوة لمراجعة NDIS في ضمان قدرة NDIS بشكل مستدام وعلى المدى الطويل على الاستثمار في الأشخاص ذوي الإعاقة وتمكينهم من تحقيق أهدافهم والمشاركة في المجتمع المحلي والاقتصاد. </w:t>
      </w:r>
    </w:p>
    <w:p w14:paraId="163E067D" w14:textId="77777777" w:rsidR="0075688E" w:rsidRPr="00984014" w:rsidRDefault="00A4650A" w:rsidP="00811FF0">
      <w:pPr>
        <w:bidi/>
        <w:rPr>
          <w:rFonts w:ascii="Dubai" w:hAnsi="Dubai" w:cs="Dubai"/>
        </w:rPr>
      </w:pPr>
      <w:bookmarkStart w:id="10" w:name="_Hlk167361596"/>
      <w:bookmarkStart w:id="11" w:name="_Hlk169000958"/>
      <w:r w:rsidRPr="00984014">
        <w:rPr>
          <w:rFonts w:ascii="Dubai" w:hAnsi="Dubai" w:cs="Dubai"/>
          <w:rtl/>
          <w:lang w:val="ar"/>
        </w:rPr>
        <w:t xml:space="preserve">تركز مراجعة استراتيجية أستراليا للإعاقة على تحديد التحسينات </w:t>
      </w:r>
      <w:bookmarkEnd w:id="10"/>
      <w:r w:rsidRPr="00984014">
        <w:rPr>
          <w:rFonts w:ascii="Dubai" w:hAnsi="Dubai" w:cs="Dubai"/>
          <w:rtl/>
          <w:lang w:val="ar"/>
        </w:rPr>
        <w:t>العملية وتلك الخاصة بعمليات استراتيجية أستراليا للإعاقة التي تعكس ما حدده مجتمع الإعاقة كنقاط مهمة.</w:t>
      </w:r>
      <w:bookmarkEnd w:id="11"/>
    </w:p>
    <w:p w14:paraId="648B9A7C" w14:textId="77777777" w:rsidR="00126773" w:rsidRPr="00984014" w:rsidRDefault="00A4650A" w:rsidP="00811FF0">
      <w:pPr>
        <w:bidi/>
        <w:rPr>
          <w:rFonts w:ascii="Dubai" w:hAnsi="Dubai" w:cs="Dubai"/>
        </w:rPr>
      </w:pPr>
      <w:bookmarkStart w:id="12" w:name="_Hlk171936429"/>
      <w:r w:rsidRPr="00984014">
        <w:rPr>
          <w:rFonts w:ascii="Dubai" w:hAnsi="Dubai" w:cs="Dubai"/>
          <w:rtl/>
          <w:lang w:val="ar"/>
        </w:rPr>
        <w:t>سيتم إجراء هذه التقييمات المخطط لها لاستراتيجية أستراليا للإعاقة من قبل مقيّم</w:t>
      </w:r>
      <w:bookmarkEnd w:id="12"/>
      <w:r w:rsidRPr="00984014">
        <w:rPr>
          <w:rFonts w:ascii="Dubai" w:hAnsi="Dubai" w:cs="Dubai"/>
          <w:rtl/>
          <w:lang w:val="ar"/>
        </w:rPr>
        <w:t xml:space="preserve"> مستقل، وستركز على النتائج المحققة مقابل أولويات ورؤية سياسة استراتيجية أستراليا للإعاقة، وستشمل مكونًا استشاريًا أكثر أهمية وأوسع نطاقًا مع مشاركة أكبر مع الأشخاص ذوي الإعاقة.</w:t>
      </w:r>
    </w:p>
    <w:p w14:paraId="5AB28646" w14:textId="77777777" w:rsidR="00AC504A" w:rsidRPr="00984014" w:rsidRDefault="00A4650A" w:rsidP="00811FF0">
      <w:pPr>
        <w:pStyle w:val="Heading2"/>
        <w:keepNext w:val="0"/>
        <w:keepLines w:val="0"/>
        <w:bidi/>
        <w:rPr>
          <w:rFonts w:ascii="Dubai" w:hAnsi="Dubai" w:cs="Dubai"/>
        </w:rPr>
      </w:pPr>
      <w:bookmarkStart w:id="13" w:name="_Toc156482057"/>
      <w:bookmarkStart w:id="14" w:name="_Toc157430715"/>
      <w:bookmarkStart w:id="15" w:name="_Toc158811823"/>
      <w:bookmarkStart w:id="16" w:name="_Toc158820807"/>
      <w:bookmarkStart w:id="17" w:name="_Toc158887287"/>
      <w:bookmarkStart w:id="18" w:name="_Toc159231949"/>
      <w:bookmarkStart w:id="19" w:name="_Toc159328309"/>
      <w:bookmarkStart w:id="20" w:name="_Toc159422511"/>
      <w:bookmarkStart w:id="21" w:name="_Toc159509823"/>
      <w:bookmarkStart w:id="22" w:name="_Toc159848226"/>
      <w:bookmarkStart w:id="23" w:name="_Toc159922348"/>
      <w:bookmarkStart w:id="24" w:name="_Toc159942827"/>
      <w:bookmarkStart w:id="25" w:name="_Toc160114618"/>
      <w:bookmarkStart w:id="26" w:name="_Toc161658381"/>
      <w:bookmarkStart w:id="27" w:name="_Toc178510249"/>
      <w:bookmarkStart w:id="28" w:name="_Toc161658382"/>
      <w:bookmarkStart w:id="29" w:name="_Toc156482058"/>
      <w:bookmarkStart w:id="30" w:name="_Toc157430716"/>
      <w:bookmarkStart w:id="31" w:name="_Toc158811824"/>
      <w:bookmarkStart w:id="32" w:name="_Toc158820808"/>
      <w:bookmarkStart w:id="33" w:name="_Toc158887288"/>
      <w:bookmarkStart w:id="34" w:name="_Toc159231950"/>
      <w:bookmarkStart w:id="35" w:name="_Toc159328310"/>
      <w:bookmarkStart w:id="36" w:name="_Toc159422512"/>
      <w:bookmarkStart w:id="37" w:name="_Toc159509824"/>
      <w:bookmarkStart w:id="38" w:name="_Toc159848227"/>
      <w:bookmarkStart w:id="39" w:name="_Toc159922349"/>
      <w:bookmarkStart w:id="40" w:name="_Toc159942828"/>
      <w:bookmarkStart w:id="41" w:name="_Toc160114619"/>
      <w:r w:rsidRPr="00984014">
        <w:rPr>
          <w:rFonts w:ascii="Dubai" w:hAnsi="Dubai" w:cs="Dubai"/>
          <w:rtl/>
          <w:lang w:val="ar"/>
        </w:rPr>
        <w:t>النطاق</w:t>
      </w:r>
    </w:p>
    <w:p w14:paraId="0DD6159B" w14:textId="77777777" w:rsidR="00AC504A" w:rsidRPr="00984014" w:rsidRDefault="00A4650A" w:rsidP="00811FF0">
      <w:pPr>
        <w:bidi/>
        <w:rPr>
          <w:rFonts w:ascii="Dubai" w:hAnsi="Dubai" w:cs="Dubai"/>
        </w:rPr>
      </w:pPr>
      <w:r w:rsidRPr="00984014">
        <w:rPr>
          <w:rFonts w:ascii="Dubai" w:hAnsi="Dubai" w:cs="Dubai"/>
          <w:rtl/>
          <w:lang w:val="ar"/>
        </w:rPr>
        <w:t>وقد استرشدت المراجعة بشروطها المرجعية. سنؤجل بعض الإصلاحات المحتملة في إطار استراتيجية أستراليا للإعاقة حتى الانتهاء من التقييم المستقل لاستراتيجية أستراليا للإعاقة في 2025-2026.</w:t>
      </w:r>
    </w:p>
    <w:p w14:paraId="69079D8B" w14:textId="77777777" w:rsidR="00AC504A" w:rsidRPr="00984014" w:rsidRDefault="00A4650A" w:rsidP="00811FF0">
      <w:pPr>
        <w:bidi/>
        <w:rPr>
          <w:rFonts w:ascii="Dubai" w:hAnsi="Dubai" w:cs="Dubai"/>
        </w:rPr>
      </w:pPr>
      <w:r w:rsidRPr="00984014">
        <w:rPr>
          <w:rFonts w:ascii="Dubai" w:hAnsi="Dubai" w:cs="Dubai"/>
          <w:rtl/>
          <w:lang w:val="ar"/>
        </w:rPr>
        <w:t xml:space="preserve">في أوائل عام 2024، عملت الحكومة الأسترالية مع المجلس الاستشاري لاستراتيجية أستراليا للإعاقة، وحكومات الولايات والأقاليم، لتطوير اختصاصات مشروع المراجعة. تحدد الشروط المرجعية القضايا التي ستنظر فيها المجموعة أو المشروع أو التحقيق، وكيفية القيام بذلك. </w:t>
      </w:r>
    </w:p>
    <w:p w14:paraId="6433CD36" w14:textId="77777777" w:rsidR="00AC504A" w:rsidRPr="00984014" w:rsidRDefault="00A4650A" w:rsidP="00811FF0">
      <w:pPr>
        <w:bidi/>
        <w:rPr>
          <w:rFonts w:ascii="Dubai" w:hAnsi="Dubai" w:cs="Dubai"/>
        </w:rPr>
      </w:pPr>
      <w:r w:rsidRPr="00984014">
        <w:rPr>
          <w:rFonts w:ascii="Dubai" w:hAnsi="Dubai" w:cs="Dubai"/>
          <w:rtl/>
          <w:lang w:val="ar"/>
        </w:rPr>
        <w:t>وتتماشى الشروط المرجعية لمشروع المراجعة مع التوصية 5.2 للجنة الملكية المعنية بشؤون الإعاقة. تقر الشروط المرجعية بأن المراجعة ستنظر في استراتيجية أستراليا للإعاقة وآليات تنفيذها وسيتم إجراؤها مع الأشخاص ذوي الإعاقة والمنظمات التي تمثلهم.</w:t>
      </w:r>
    </w:p>
    <w:p w14:paraId="32548A27" w14:textId="77777777" w:rsidR="00AC504A" w:rsidRPr="00984014" w:rsidRDefault="00A4650A" w:rsidP="00811FF0">
      <w:pPr>
        <w:bidi/>
        <w:rPr>
          <w:rFonts w:ascii="Dubai" w:hAnsi="Dubai" w:cs="Dubai"/>
        </w:rPr>
      </w:pPr>
      <w:r w:rsidRPr="00984014">
        <w:rPr>
          <w:rFonts w:ascii="Dubai" w:hAnsi="Dubai" w:cs="Dubai"/>
          <w:rtl/>
          <w:lang w:val="ar"/>
        </w:rPr>
        <w:lastRenderedPageBreak/>
        <w:t xml:space="preserve">لدى جميع الولايات والأقاليم خططها أو استراتيجياتها الخاصة بالإعاقة أو تقوم بتطويرها. وفي حين أن العديد من الحكومات تستخدم خطتها أو استراتيجيتها الخاصة بالإعاقة في أنشطتها المتعلقة باستراتيجية أستراليا للإعاقة، فإن خطط واستراتيجيات الإعاقة على المستوى المحلي ومستوى الولايات/الأقاليم تقع خارج نطاق المراجعة. </w:t>
      </w:r>
    </w:p>
    <w:p w14:paraId="7044C578" w14:textId="77777777" w:rsidR="00192CE2" w:rsidRPr="00984014" w:rsidRDefault="00A4650A" w:rsidP="00984014">
      <w:pPr>
        <w:pStyle w:val="Heading2"/>
        <w:keepNext w:val="0"/>
        <w:keepLines w:val="0"/>
        <w:bidi/>
        <w:spacing w:before="400"/>
        <w:rPr>
          <w:rFonts w:ascii="Dubai" w:hAnsi="Dubai" w:cs="Dubai"/>
        </w:rPr>
      </w:pPr>
      <w:r w:rsidRPr="00984014">
        <w:rPr>
          <w:rFonts w:ascii="Dubai" w:hAnsi="Dubai" w:cs="Dubai"/>
          <w:rtl/>
          <w:lang w:val="ar"/>
        </w:rPr>
        <w:t>المنهج</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19587B7E" w14:textId="77777777" w:rsidR="008752A8" w:rsidRPr="00984014" w:rsidRDefault="00A4650A" w:rsidP="00811FF0">
      <w:pPr>
        <w:bidi/>
        <w:rPr>
          <w:rFonts w:ascii="Dubai" w:hAnsi="Dubai" w:cs="Dubai"/>
        </w:rPr>
      </w:pPr>
      <w:r w:rsidRPr="00984014">
        <w:rPr>
          <w:rFonts w:ascii="Dubai" w:hAnsi="Dubai" w:cs="Dubai"/>
          <w:rtl/>
          <w:lang w:val="ar"/>
        </w:rPr>
        <w:t>اتخذت المراجعة نهجًا سريعًا وهادفًا. أتاح التشاور فرصة لاختبار النتائج التي توصلنا إليها حول استراتيجية أستراليا للإعاقة وسمح للأشخاص ذوي الإعاقة والمجتمع الأوسع بمشاركة أفكارهم وخبراتهم.</w:t>
      </w:r>
    </w:p>
    <w:p w14:paraId="72863DA7" w14:textId="77777777" w:rsidR="00413406" w:rsidRPr="00984014" w:rsidRDefault="00A4650A" w:rsidP="00811FF0">
      <w:pPr>
        <w:bidi/>
        <w:rPr>
          <w:rFonts w:ascii="Dubai" w:hAnsi="Dubai" w:cs="Dubai"/>
        </w:rPr>
      </w:pPr>
      <w:r w:rsidRPr="00984014">
        <w:rPr>
          <w:rFonts w:ascii="Dubai" w:hAnsi="Dubai" w:cs="Dubai"/>
          <w:rtl/>
          <w:lang w:val="ar"/>
        </w:rPr>
        <w:t xml:space="preserve">نظرنا في تقارير البحث والاستشارات الحالية واستخدمنا موضوعات لتحديد الأفكار والاقتراحات والمفاهيم التي ترد عبر المشورة المتاحة. قمنا بتجميع هذه الملاحظات في رؤى ذات مغزى، لتحديد ما يشغل الأشخاص ذوي الإعاقة. </w:t>
      </w:r>
    </w:p>
    <w:p w14:paraId="22F8284E" w14:textId="77777777" w:rsidR="00FB4ED2" w:rsidRPr="00984014" w:rsidRDefault="00A4650A" w:rsidP="00811FF0">
      <w:pPr>
        <w:bidi/>
        <w:rPr>
          <w:rFonts w:ascii="Dubai" w:hAnsi="Dubai" w:cs="Dubai"/>
        </w:rPr>
      </w:pPr>
      <w:r w:rsidRPr="00984014">
        <w:rPr>
          <w:rFonts w:ascii="Dubai" w:hAnsi="Dubai" w:cs="Dubai"/>
          <w:rtl/>
          <w:lang w:val="ar"/>
        </w:rPr>
        <w:t xml:space="preserve">لقد قمنا بتحسين هذه الملاحظات من خلال مزيد من المشاركة مع الأشخاص ذوي الإعاقة. في يونيو/حزيران 2024، أجرينا ورش عمل مع مجموعات حوكمة استراتيجية أستراليا للإعاقة، بما في ذلك المجلس الاستشاري لاستراتيجية أستراليا للإعاقة، ومنظمات تمثيل الإعاقة (DROs)، ومسؤولي الولايات والأقاليم، وعبر الوكالات الحكومية الأسترالية. </w:t>
      </w:r>
    </w:p>
    <w:p w14:paraId="252EFCE6" w14:textId="77777777" w:rsidR="00CE062F" w:rsidRPr="00984014" w:rsidRDefault="00A4650A" w:rsidP="00811FF0">
      <w:pPr>
        <w:bidi/>
        <w:rPr>
          <w:rFonts w:ascii="Dubai" w:hAnsi="Dubai" w:cs="Dubai"/>
        </w:rPr>
      </w:pPr>
      <w:r w:rsidRPr="00984014">
        <w:rPr>
          <w:rFonts w:ascii="Dubai" w:hAnsi="Dubai" w:cs="Dubai"/>
          <w:rtl/>
          <w:lang w:val="ar"/>
        </w:rPr>
        <w:t>عقدنا 4 ورش عمل مع أعضاء المجلس الاستشاري لاستراتيجية أستراليا للإعاقة، و 5 ورش عمل أخرى مع ممثلي منظمات تمثيل الإعاقة. بالإضافة إلى ذلك، أتيحت الفرصة لأعضاء المجلس الاستشاري ومنظمات تمثيل الإعاقة لتقديم ملاحظاتهم حول استراتيجية أستراليا للإعاقة بعد ورش العمل.</w:t>
      </w:r>
    </w:p>
    <w:p w14:paraId="16A8BEC0" w14:textId="77777777" w:rsidR="00087B51" w:rsidRPr="00984014" w:rsidRDefault="00A4650A" w:rsidP="00811FF0">
      <w:pPr>
        <w:bidi/>
        <w:rPr>
          <w:rFonts w:ascii="Dubai" w:hAnsi="Dubai" w:cs="Dubai"/>
          <w:lang w:val="en-US"/>
        </w:rPr>
      </w:pPr>
      <w:r w:rsidRPr="00984014">
        <w:rPr>
          <w:rFonts w:ascii="Dubai" w:hAnsi="Dubai" w:cs="Dubai"/>
          <w:rtl/>
          <w:lang w:val="ar"/>
        </w:rPr>
        <w:t xml:space="preserve">عقدنا أيضًا عملية مشاركة عامة من أغسطس/آب إلى سبتمبر/أيلول 2024. أصدرنا ورقة مناقشة لدعم الناس في تقديم تقرير إلى المراجعة. يمكن للمشاركين الإجابة على استبيان قصير على منصة DSS Engage الرقمية، وتقديم الطلبات من خلال مسارات بديلة، مثل البريد الإلكتروني والهاتف ومكالمة الفيديو. تلقينا 146 مشاركة، من 66 فردًا و80 منظمة. </w:t>
      </w:r>
    </w:p>
    <w:p w14:paraId="5BD981D8" w14:textId="657C07C8" w:rsidR="00257153" w:rsidRDefault="00A4650A" w:rsidP="00257153">
      <w:pPr>
        <w:bidi/>
        <w:rPr>
          <w:rFonts w:ascii="Dubai" w:hAnsi="Dubai" w:cs="Dubai"/>
          <w:rtl/>
          <w:lang w:val="ar"/>
        </w:rPr>
      </w:pPr>
      <w:r w:rsidRPr="00984014">
        <w:rPr>
          <w:rFonts w:ascii="Dubai" w:hAnsi="Dubai" w:cs="Dubai"/>
          <w:rtl/>
          <w:lang w:val="ar"/>
        </w:rPr>
        <w:t>لقد استخدمنا ما تعلمناه وسمعناه عبر أنشطة المشاركة في مراجعة استراتيجية أستراليا للإعاقة ADS Review لتحسين واقتراح تغييرات على استراتيجية أستراليا للإعاقة.</w:t>
      </w:r>
    </w:p>
    <w:p w14:paraId="624372D9" w14:textId="77777777" w:rsidR="00257153" w:rsidRDefault="00257153">
      <w:pPr>
        <w:spacing w:after="200" w:line="276" w:lineRule="auto"/>
        <w:rPr>
          <w:rFonts w:ascii="Dubai" w:hAnsi="Dubai" w:cs="Dubai"/>
          <w:rtl/>
          <w:lang w:val="ar"/>
        </w:rPr>
      </w:pPr>
      <w:r>
        <w:rPr>
          <w:rFonts w:ascii="Dubai" w:hAnsi="Dubai" w:cs="Dubai"/>
          <w:rtl/>
          <w:lang w:val="ar"/>
        </w:rPr>
        <w:br w:type="page"/>
      </w:r>
    </w:p>
    <w:p w14:paraId="44B9C4E5" w14:textId="77777777" w:rsidR="00B70E38" w:rsidRPr="00984014" w:rsidRDefault="00A4650A" w:rsidP="005F01EE">
      <w:pPr>
        <w:pStyle w:val="Heading2"/>
        <w:keepLines w:val="0"/>
        <w:bidi/>
        <w:spacing w:before="120"/>
        <w:rPr>
          <w:rFonts w:ascii="Dubai" w:hAnsi="Dubai" w:cs="Dubai"/>
        </w:rPr>
      </w:pPr>
      <w:bookmarkStart w:id="42" w:name="_Recommendations"/>
      <w:bookmarkStart w:id="43" w:name="_Actions"/>
      <w:bookmarkEnd w:id="42"/>
      <w:bookmarkEnd w:id="43"/>
      <w:r w:rsidRPr="00984014">
        <w:rPr>
          <w:rFonts w:ascii="Dubai" w:hAnsi="Dubai" w:cs="Dubai"/>
          <w:rtl/>
          <w:lang w:val="ar"/>
        </w:rPr>
        <w:lastRenderedPageBreak/>
        <w:t xml:space="preserve">الإجراءات </w:t>
      </w:r>
    </w:p>
    <w:p w14:paraId="25C353A5" w14:textId="77777777" w:rsidR="00AC0C44" w:rsidRPr="00984014" w:rsidRDefault="00A4650A" w:rsidP="00811FF0">
      <w:pPr>
        <w:bidi/>
        <w:rPr>
          <w:rFonts w:ascii="Dubai" w:hAnsi="Dubai" w:cs="Dubai"/>
        </w:rPr>
      </w:pPr>
      <w:r w:rsidRPr="00984014">
        <w:rPr>
          <w:rFonts w:ascii="Dubai" w:hAnsi="Dubai" w:cs="Dubai"/>
          <w:rtl/>
          <w:lang w:val="ar"/>
        </w:rPr>
        <w:t>وتتيح المراجعة فرصة لإجراء تغييرات عملية على العمليات والهياكل للاستجابة لما سمعناه خلال السنوات الثلاث الأولى من استراتيجية أستراليا للإعاقة.</w:t>
      </w:r>
    </w:p>
    <w:p w14:paraId="516C9B3C" w14:textId="77777777" w:rsidR="001F7D3A" w:rsidRPr="00984014" w:rsidRDefault="00A4650A" w:rsidP="003549B2">
      <w:pPr>
        <w:bidi/>
        <w:spacing w:after="240"/>
        <w:rPr>
          <w:rFonts w:ascii="Dubai" w:hAnsi="Dubai" w:cs="Dubai"/>
        </w:rPr>
      </w:pPr>
      <w:r w:rsidRPr="00984014">
        <w:rPr>
          <w:rFonts w:ascii="Dubai" w:hAnsi="Dubai" w:cs="Dubai"/>
          <w:rtl/>
          <w:lang w:val="ar"/>
        </w:rPr>
        <w:t xml:space="preserve">نظرت المراجعة في آراء الأشخاص ذوي الإعاقة ومنظمات تمثيل ذوي الإعاقة DROs، والتقدم المحرز والالتزامات المستقبلية بموجب استراتيجية أستراليا للإعاقة، والتقرير النهائي للجنة الملكية لشؤون الإعاقة، والتقرير النهائي لمراجعة NDIS، وفرص الإصلاح الهادف. وترد أدناه نتائج المراجعة وإجراءاتها. </w:t>
      </w:r>
    </w:p>
    <w:tbl>
      <w:tblPr>
        <w:tblStyle w:val="GridTable1Light"/>
        <w:bidiVisual/>
        <w:tblW w:w="8926" w:type="dxa"/>
        <w:tblBorders>
          <w:top w:val="single" w:sz="2" w:space="0" w:color="180F5E"/>
          <w:left w:val="none" w:sz="0" w:space="0" w:color="auto"/>
          <w:bottom w:val="single" w:sz="2" w:space="0" w:color="180F5E"/>
          <w:right w:val="none" w:sz="0" w:space="0" w:color="auto"/>
          <w:insideH w:val="single" w:sz="2" w:space="0" w:color="180F5E"/>
        </w:tblBorders>
        <w:tblCellMar>
          <w:top w:w="57" w:type="dxa"/>
          <w:bottom w:w="57" w:type="dxa"/>
        </w:tblCellMar>
        <w:tblLook w:val="04A0" w:firstRow="1" w:lastRow="0" w:firstColumn="1" w:lastColumn="0" w:noHBand="0" w:noVBand="1"/>
      </w:tblPr>
      <w:tblGrid>
        <w:gridCol w:w="4463"/>
        <w:gridCol w:w="4463"/>
      </w:tblGrid>
      <w:tr w:rsidR="00C62F8D" w:rsidRPr="00984014" w14:paraId="45913C24" w14:textId="77777777" w:rsidTr="0098401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63" w:type="dxa"/>
            <w:tcBorders>
              <w:bottom w:val="none" w:sz="0" w:space="0" w:color="auto"/>
            </w:tcBorders>
            <w:shd w:val="clear" w:color="auto" w:fill="180F5E"/>
            <w:vAlign w:val="center"/>
          </w:tcPr>
          <w:p w14:paraId="4E8C32C6" w14:textId="77777777" w:rsidR="00074898" w:rsidRPr="00984014" w:rsidRDefault="00A4650A" w:rsidP="00A30063">
            <w:pPr>
              <w:bidi/>
              <w:spacing w:after="0"/>
              <w:rPr>
                <w:rFonts w:ascii="Dubai" w:hAnsi="Dubai" w:cs="Dubai"/>
              </w:rPr>
            </w:pPr>
            <w:bookmarkStart w:id="44" w:name="_Toc161658386"/>
            <w:r w:rsidRPr="00984014">
              <w:rPr>
                <w:rFonts w:ascii="Dubai" w:hAnsi="Dubai" w:cs="Dubai"/>
                <w:rtl/>
                <w:lang w:val="ar"/>
              </w:rPr>
              <w:t>النتائج</w:t>
            </w:r>
          </w:p>
        </w:tc>
        <w:tc>
          <w:tcPr>
            <w:tcW w:w="4463" w:type="dxa"/>
            <w:tcBorders>
              <w:bottom w:val="none" w:sz="0" w:space="0" w:color="auto"/>
            </w:tcBorders>
            <w:shd w:val="clear" w:color="auto" w:fill="180F5E"/>
            <w:vAlign w:val="center"/>
          </w:tcPr>
          <w:p w14:paraId="7384B7EF" w14:textId="77777777" w:rsidR="00074898" w:rsidRPr="00984014" w:rsidRDefault="00A4650A" w:rsidP="00A30063">
            <w:pPr>
              <w:bidi/>
              <w:spacing w:after="0"/>
              <w:cnfStyle w:val="100000000000" w:firstRow="1" w:lastRow="0" w:firstColumn="0" w:lastColumn="0" w:oddVBand="0" w:evenVBand="0" w:oddHBand="0" w:evenHBand="0" w:firstRowFirstColumn="0" w:firstRowLastColumn="0" w:lastRowFirstColumn="0" w:lastRowLastColumn="0"/>
              <w:rPr>
                <w:rFonts w:ascii="Dubai" w:hAnsi="Dubai" w:cs="Dubai"/>
              </w:rPr>
            </w:pPr>
            <w:r w:rsidRPr="00984014">
              <w:rPr>
                <w:rFonts w:ascii="Dubai" w:hAnsi="Dubai" w:cs="Dubai"/>
                <w:rtl/>
                <w:lang w:val="ar"/>
              </w:rPr>
              <w:t>الإجراءات</w:t>
            </w:r>
          </w:p>
        </w:tc>
      </w:tr>
      <w:tr w:rsidR="00C62F8D" w:rsidRPr="00984014" w14:paraId="66422ECA" w14:textId="77777777" w:rsidTr="00984014">
        <w:tc>
          <w:tcPr>
            <w:cnfStyle w:val="001000000000" w:firstRow="0" w:lastRow="0" w:firstColumn="1" w:lastColumn="0" w:oddVBand="0" w:evenVBand="0" w:oddHBand="0" w:evenHBand="0" w:firstRowFirstColumn="0" w:firstRowLastColumn="0" w:lastRowFirstColumn="0" w:lastRowLastColumn="0"/>
            <w:tcW w:w="4463" w:type="dxa"/>
          </w:tcPr>
          <w:p w14:paraId="6FBD15B4" w14:textId="77777777" w:rsidR="00074898" w:rsidRPr="00984014" w:rsidRDefault="00A4650A" w:rsidP="003549B2">
            <w:pPr>
              <w:bidi/>
              <w:spacing w:after="0" w:line="240" w:lineRule="auto"/>
              <w:rPr>
                <w:rFonts w:ascii="Dubai" w:hAnsi="Dubai" w:cs="Dubai"/>
              </w:rPr>
            </w:pPr>
            <w:r w:rsidRPr="00984014">
              <w:rPr>
                <w:rFonts w:ascii="Dubai" w:hAnsi="Dubai" w:cs="Dubai"/>
                <w:b w:val="0"/>
                <w:bCs w:val="0"/>
                <w:rtl/>
                <w:lang w:val="ar"/>
              </w:rPr>
              <w:t>يجب بذل المزيد من الجهود لدعم اتباع نهج منسّق بين الحكومات.</w:t>
            </w:r>
          </w:p>
        </w:tc>
        <w:tc>
          <w:tcPr>
            <w:tcW w:w="4463" w:type="dxa"/>
          </w:tcPr>
          <w:p w14:paraId="43F6986C" w14:textId="77777777" w:rsidR="00074898" w:rsidRPr="00984014" w:rsidRDefault="00A4650A" w:rsidP="003549B2">
            <w:pPr>
              <w:bidi/>
              <w:spacing w:after="0" w:line="240" w:lineRule="auto"/>
              <w:cnfStyle w:val="000000000000" w:firstRow="0" w:lastRow="0" w:firstColumn="0" w:lastColumn="0" w:oddVBand="0" w:evenVBand="0" w:oddHBand="0" w:evenHBand="0" w:firstRowFirstColumn="0" w:firstRowLastColumn="0" w:lastRowFirstColumn="0" w:lastRowLastColumn="0"/>
              <w:rPr>
                <w:rFonts w:ascii="Dubai" w:hAnsi="Dubai" w:cs="Dubai"/>
              </w:rPr>
            </w:pPr>
            <w:r w:rsidRPr="00984014">
              <w:rPr>
                <w:rFonts w:ascii="Dubai" w:hAnsi="Dubai" w:cs="Dubai"/>
                <w:rtl/>
                <w:lang w:val="ar"/>
              </w:rPr>
              <w:t xml:space="preserve">صقل آليات استراتيجية أستراليا للإعاقة لدعم نهج منسق وطنيًا وتشمل التركيز على الحكومة المحلية. </w:t>
            </w:r>
          </w:p>
        </w:tc>
      </w:tr>
      <w:tr w:rsidR="00C62F8D" w:rsidRPr="00984014" w14:paraId="672CCE2C" w14:textId="77777777" w:rsidTr="00984014">
        <w:tc>
          <w:tcPr>
            <w:cnfStyle w:val="001000000000" w:firstRow="0" w:lastRow="0" w:firstColumn="1" w:lastColumn="0" w:oddVBand="0" w:evenVBand="0" w:oddHBand="0" w:evenHBand="0" w:firstRowFirstColumn="0" w:firstRowLastColumn="0" w:lastRowFirstColumn="0" w:lastRowLastColumn="0"/>
            <w:tcW w:w="4463" w:type="dxa"/>
          </w:tcPr>
          <w:p w14:paraId="1409E722" w14:textId="77777777" w:rsidR="00074898" w:rsidRPr="00984014" w:rsidRDefault="00A4650A" w:rsidP="003549B2">
            <w:pPr>
              <w:bidi/>
              <w:spacing w:after="0" w:line="240" w:lineRule="auto"/>
              <w:rPr>
                <w:rFonts w:ascii="Dubai" w:hAnsi="Dubai" w:cs="Dubai"/>
              </w:rPr>
            </w:pPr>
            <w:r w:rsidRPr="00984014">
              <w:rPr>
                <w:rFonts w:ascii="Dubai" w:hAnsi="Dubai" w:cs="Dubai"/>
                <w:b w:val="0"/>
                <w:bCs w:val="0"/>
                <w:rtl/>
                <w:lang w:val="ar"/>
              </w:rPr>
              <w:t>لتحقيق النجاح، يجب أن يشارك الأشخاص ذوو الإعاقة بصدق في تصميم وتنفيذ وحوكمة استراتيجية أستراليا للإعاقة.</w:t>
            </w:r>
          </w:p>
        </w:tc>
        <w:tc>
          <w:tcPr>
            <w:tcW w:w="4463" w:type="dxa"/>
          </w:tcPr>
          <w:p w14:paraId="5AF4BE78" w14:textId="77777777" w:rsidR="00074898" w:rsidRPr="00984014" w:rsidRDefault="00A4650A" w:rsidP="003549B2">
            <w:pPr>
              <w:bidi/>
              <w:spacing w:line="240" w:lineRule="auto"/>
              <w:cnfStyle w:val="000000000000" w:firstRow="0" w:lastRow="0" w:firstColumn="0" w:lastColumn="0" w:oddVBand="0" w:evenVBand="0" w:oddHBand="0" w:evenHBand="0" w:firstRowFirstColumn="0" w:firstRowLastColumn="0" w:lastRowFirstColumn="0" w:lastRowLastColumn="0"/>
              <w:rPr>
                <w:rFonts w:ascii="Dubai" w:hAnsi="Dubai" w:cs="Dubai"/>
              </w:rPr>
            </w:pPr>
            <w:r w:rsidRPr="00984014">
              <w:rPr>
                <w:rFonts w:ascii="Dubai" w:hAnsi="Dubai" w:cs="Dubai"/>
                <w:rtl/>
                <w:lang w:val="ar"/>
              </w:rPr>
              <w:t xml:space="preserve">رفع مستوى الوعي باستراتيجية أستراليا للإعاقة. </w:t>
            </w:r>
          </w:p>
          <w:p w14:paraId="7A3BE77E" w14:textId="77777777" w:rsidR="00074898" w:rsidRPr="00984014" w:rsidRDefault="00A4650A" w:rsidP="003549B2">
            <w:pPr>
              <w:bidi/>
              <w:spacing w:after="0" w:line="240" w:lineRule="auto"/>
              <w:cnfStyle w:val="000000000000" w:firstRow="0" w:lastRow="0" w:firstColumn="0" w:lastColumn="0" w:oddVBand="0" w:evenVBand="0" w:oddHBand="0" w:evenHBand="0" w:firstRowFirstColumn="0" w:firstRowLastColumn="0" w:lastRowFirstColumn="0" w:lastRowLastColumn="0"/>
              <w:rPr>
                <w:rFonts w:ascii="Dubai" w:hAnsi="Dubai" w:cs="Dubai"/>
              </w:rPr>
            </w:pPr>
            <w:r w:rsidRPr="00984014">
              <w:rPr>
                <w:rFonts w:ascii="Dubai" w:hAnsi="Dubai" w:cs="Dubai"/>
                <w:rtl/>
                <w:lang w:val="ar"/>
              </w:rPr>
              <w:t>تعزيز المشاركة المجتمعية ووضع خطة المشاركة المجتمعية.</w:t>
            </w:r>
          </w:p>
        </w:tc>
      </w:tr>
      <w:tr w:rsidR="00C62F8D" w:rsidRPr="00984014" w14:paraId="55527209" w14:textId="77777777" w:rsidTr="00984014">
        <w:tc>
          <w:tcPr>
            <w:cnfStyle w:val="001000000000" w:firstRow="0" w:lastRow="0" w:firstColumn="1" w:lastColumn="0" w:oddVBand="0" w:evenVBand="0" w:oddHBand="0" w:evenHBand="0" w:firstRowFirstColumn="0" w:firstRowLastColumn="0" w:lastRowFirstColumn="0" w:lastRowLastColumn="0"/>
            <w:tcW w:w="4463" w:type="dxa"/>
          </w:tcPr>
          <w:p w14:paraId="3CEE6280" w14:textId="77777777" w:rsidR="00074898" w:rsidRPr="00984014" w:rsidRDefault="00A4650A" w:rsidP="003549B2">
            <w:pPr>
              <w:bidi/>
              <w:spacing w:after="0" w:line="240" w:lineRule="auto"/>
              <w:rPr>
                <w:rFonts w:ascii="Dubai" w:hAnsi="Dubai" w:cs="Dubai"/>
              </w:rPr>
            </w:pPr>
            <w:r w:rsidRPr="00984014">
              <w:rPr>
                <w:rFonts w:ascii="Dubai" w:hAnsi="Dubai" w:cs="Dubai"/>
                <w:b w:val="0"/>
                <w:bCs w:val="0"/>
                <w:rtl/>
                <w:lang w:val="ar"/>
              </w:rPr>
              <w:t>هناك دعم قوي لخطط العمل المستهدفة الجديدة.</w:t>
            </w:r>
          </w:p>
        </w:tc>
        <w:tc>
          <w:tcPr>
            <w:tcW w:w="4463" w:type="dxa"/>
          </w:tcPr>
          <w:p w14:paraId="20458D49" w14:textId="77777777" w:rsidR="00074898" w:rsidRPr="00984014" w:rsidRDefault="00A4650A" w:rsidP="003549B2">
            <w:pPr>
              <w:bidi/>
              <w:spacing w:after="0" w:line="240" w:lineRule="auto"/>
              <w:cnfStyle w:val="000000000000" w:firstRow="0" w:lastRow="0" w:firstColumn="0" w:lastColumn="0" w:oddVBand="0" w:evenVBand="0" w:oddHBand="0" w:evenHBand="0" w:firstRowFirstColumn="0" w:firstRowLastColumn="0" w:lastRowFirstColumn="0" w:lastRowLastColumn="0"/>
              <w:rPr>
                <w:rFonts w:ascii="Dubai" w:hAnsi="Dubai" w:cs="Dubai"/>
              </w:rPr>
            </w:pPr>
            <w:r w:rsidRPr="00984014">
              <w:rPr>
                <w:rFonts w:ascii="Dubai" w:hAnsi="Dubai" w:cs="Dubai"/>
                <w:rtl/>
                <w:lang w:val="ar"/>
              </w:rPr>
              <w:t>وضع خطط عمل مستهدفة مبسطة جديدة بشأن:</w:t>
            </w:r>
          </w:p>
          <w:p w14:paraId="2749F99F" w14:textId="77777777" w:rsidR="00074898" w:rsidRPr="00984014" w:rsidRDefault="00A4650A" w:rsidP="003549B2">
            <w:pPr>
              <w:pStyle w:val="ListParagraph"/>
              <w:numPr>
                <w:ilvl w:val="0"/>
                <w:numId w:val="18"/>
              </w:numPr>
              <w:bidi/>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Dubai" w:hAnsi="Dubai" w:cs="Dubai"/>
              </w:rPr>
            </w:pPr>
            <w:r w:rsidRPr="00984014">
              <w:rPr>
                <w:rFonts w:ascii="Dubai" w:hAnsi="Dubai" w:cs="Dubai"/>
                <w:rtl/>
                <w:lang w:val="ar"/>
              </w:rPr>
              <w:t>المنازل والمجتمعات الشاملة (بما في ذلك العمل على الإسكان)</w:t>
            </w:r>
          </w:p>
          <w:p w14:paraId="5BFA02E8" w14:textId="77777777" w:rsidR="00074898" w:rsidRPr="00984014" w:rsidRDefault="00A4650A" w:rsidP="003549B2">
            <w:pPr>
              <w:pStyle w:val="ListParagraph"/>
              <w:numPr>
                <w:ilvl w:val="0"/>
                <w:numId w:val="18"/>
              </w:numPr>
              <w:bidi/>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Dubai" w:hAnsi="Dubai" w:cs="Dubai"/>
              </w:rPr>
            </w:pPr>
            <w:r w:rsidRPr="00984014">
              <w:rPr>
                <w:rFonts w:ascii="Dubai" w:hAnsi="Dubai" w:cs="Dubai"/>
                <w:rtl/>
                <w:lang w:val="ar"/>
              </w:rPr>
              <w:t>السلامة والحقوق والعدالة</w:t>
            </w:r>
          </w:p>
          <w:p w14:paraId="214E5653" w14:textId="77777777" w:rsidR="00074898" w:rsidRPr="00984014" w:rsidRDefault="00A4650A" w:rsidP="003549B2">
            <w:pPr>
              <w:pStyle w:val="ListParagraph"/>
              <w:numPr>
                <w:ilvl w:val="0"/>
                <w:numId w:val="18"/>
              </w:numPr>
              <w:bidi/>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Dubai" w:hAnsi="Dubai" w:cs="Dubai"/>
              </w:rPr>
            </w:pPr>
            <w:r w:rsidRPr="00984014">
              <w:rPr>
                <w:rFonts w:ascii="Dubai" w:hAnsi="Dubai" w:cs="Dubai"/>
                <w:rtl/>
                <w:lang w:val="ar"/>
              </w:rPr>
              <w:t>مواقف المجتمع.</w:t>
            </w:r>
          </w:p>
        </w:tc>
      </w:tr>
      <w:tr w:rsidR="00C62F8D" w:rsidRPr="00984014" w14:paraId="330A8827" w14:textId="77777777" w:rsidTr="00984014">
        <w:tc>
          <w:tcPr>
            <w:cnfStyle w:val="001000000000" w:firstRow="0" w:lastRow="0" w:firstColumn="1" w:lastColumn="0" w:oddVBand="0" w:evenVBand="0" w:oddHBand="0" w:evenHBand="0" w:firstRowFirstColumn="0" w:firstRowLastColumn="0" w:lastRowFirstColumn="0" w:lastRowLastColumn="0"/>
            <w:tcW w:w="4463" w:type="dxa"/>
          </w:tcPr>
          <w:p w14:paraId="56EDB2D6" w14:textId="77777777" w:rsidR="00074898" w:rsidRPr="00984014" w:rsidRDefault="00A4650A" w:rsidP="003549B2">
            <w:pPr>
              <w:bidi/>
              <w:spacing w:after="0" w:line="240" w:lineRule="auto"/>
              <w:rPr>
                <w:rFonts w:ascii="Dubai" w:hAnsi="Dubai" w:cs="Dubai"/>
              </w:rPr>
            </w:pPr>
            <w:r w:rsidRPr="00984014">
              <w:rPr>
                <w:rFonts w:ascii="Dubai" w:hAnsi="Dubai" w:cs="Dubai"/>
                <w:b w:val="0"/>
                <w:bCs w:val="0"/>
                <w:rtl/>
                <w:lang w:val="ar"/>
              </w:rPr>
              <w:t>تعد المعلومات ووسائل الاتصال التي يمكن الوصول إليها أمرًا حيويًا لمجتمعات آمنة وشاملة.</w:t>
            </w:r>
          </w:p>
        </w:tc>
        <w:tc>
          <w:tcPr>
            <w:tcW w:w="4463" w:type="dxa"/>
          </w:tcPr>
          <w:p w14:paraId="77F2A756" w14:textId="77777777" w:rsidR="00074898" w:rsidRPr="00984014" w:rsidRDefault="00A4650A" w:rsidP="003549B2">
            <w:pPr>
              <w:bidi/>
              <w:spacing w:after="0" w:line="240" w:lineRule="auto"/>
              <w:cnfStyle w:val="000000000000" w:firstRow="0" w:lastRow="0" w:firstColumn="0" w:lastColumn="0" w:oddVBand="0" w:evenVBand="0" w:oddHBand="0" w:evenHBand="0" w:firstRowFirstColumn="0" w:firstRowLastColumn="0" w:lastRowFirstColumn="0" w:lastRowLastColumn="0"/>
              <w:rPr>
                <w:rFonts w:ascii="Dubai" w:hAnsi="Dubai" w:cs="Dubai"/>
              </w:rPr>
            </w:pPr>
            <w:r w:rsidRPr="00984014">
              <w:rPr>
                <w:rFonts w:ascii="Dubai" w:hAnsi="Dubai" w:cs="Dubai"/>
                <w:rtl/>
                <w:lang w:val="ar"/>
              </w:rPr>
              <w:t>وضع خطة ذات صلة لدعم أفضل الممارسات في مجال المعلومات ووسائل الاتصال التي يمكن الوصول إليها.</w:t>
            </w:r>
          </w:p>
        </w:tc>
      </w:tr>
      <w:tr w:rsidR="00C62F8D" w:rsidRPr="00984014" w14:paraId="674C6FC5" w14:textId="77777777" w:rsidTr="00984014">
        <w:tc>
          <w:tcPr>
            <w:cnfStyle w:val="001000000000" w:firstRow="0" w:lastRow="0" w:firstColumn="1" w:lastColumn="0" w:oddVBand="0" w:evenVBand="0" w:oddHBand="0" w:evenHBand="0" w:firstRowFirstColumn="0" w:firstRowLastColumn="0" w:lastRowFirstColumn="0" w:lastRowLastColumn="0"/>
            <w:tcW w:w="4463" w:type="dxa"/>
          </w:tcPr>
          <w:p w14:paraId="36160806" w14:textId="77777777" w:rsidR="00074898" w:rsidRPr="00984014" w:rsidRDefault="00A4650A" w:rsidP="003549B2">
            <w:pPr>
              <w:bidi/>
              <w:spacing w:after="0" w:line="240" w:lineRule="auto"/>
              <w:rPr>
                <w:rFonts w:ascii="Dubai" w:hAnsi="Dubai" w:cs="Dubai"/>
              </w:rPr>
            </w:pPr>
            <w:r w:rsidRPr="00984014">
              <w:rPr>
                <w:rFonts w:ascii="Dubai" w:hAnsi="Dubai" w:cs="Dubai"/>
                <w:b w:val="0"/>
                <w:bCs w:val="0"/>
                <w:rtl/>
                <w:lang w:val="ar"/>
              </w:rPr>
              <w:t>لا تعترف التقارير بالتجارب المتقاطعة للأشخاص ذوي الإعاقة.</w:t>
            </w:r>
          </w:p>
        </w:tc>
        <w:tc>
          <w:tcPr>
            <w:tcW w:w="4463" w:type="dxa"/>
          </w:tcPr>
          <w:p w14:paraId="063EAF71" w14:textId="77777777" w:rsidR="00074898" w:rsidRPr="00984014" w:rsidRDefault="00A4650A" w:rsidP="003549B2">
            <w:pPr>
              <w:bidi/>
              <w:spacing w:line="240" w:lineRule="auto"/>
              <w:cnfStyle w:val="000000000000" w:firstRow="0" w:lastRow="0" w:firstColumn="0" w:lastColumn="0" w:oddVBand="0" w:evenVBand="0" w:oddHBand="0" w:evenHBand="0" w:firstRowFirstColumn="0" w:firstRowLastColumn="0" w:lastRowFirstColumn="0" w:lastRowLastColumn="0"/>
              <w:rPr>
                <w:rFonts w:ascii="Dubai" w:hAnsi="Dubai" w:cs="Dubai"/>
              </w:rPr>
            </w:pPr>
            <w:r w:rsidRPr="00984014">
              <w:rPr>
                <w:rFonts w:ascii="Dubai" w:hAnsi="Dubai" w:cs="Dubai"/>
                <w:rtl/>
                <w:lang w:val="ar"/>
              </w:rPr>
              <w:t>توسيع نطاق تقارير استراتيجية أستراليا للإعاقة لتحسين رؤية التجارب المتقاطعة.</w:t>
            </w:r>
          </w:p>
          <w:p w14:paraId="2DDD2CB0" w14:textId="77777777" w:rsidR="00074898" w:rsidRPr="00984014" w:rsidRDefault="00A4650A" w:rsidP="003549B2">
            <w:pPr>
              <w:bidi/>
              <w:spacing w:line="240" w:lineRule="auto"/>
              <w:cnfStyle w:val="000000000000" w:firstRow="0" w:lastRow="0" w:firstColumn="0" w:lastColumn="0" w:oddVBand="0" w:evenVBand="0" w:oddHBand="0" w:evenHBand="0" w:firstRowFirstColumn="0" w:firstRowLastColumn="0" w:lastRowFirstColumn="0" w:lastRowLastColumn="0"/>
              <w:rPr>
                <w:rFonts w:ascii="Dubai" w:hAnsi="Dubai" w:cs="Dubai"/>
              </w:rPr>
            </w:pPr>
            <w:r w:rsidRPr="00984014">
              <w:rPr>
                <w:rFonts w:ascii="Dubai" w:hAnsi="Dubai" w:cs="Dubai"/>
                <w:rtl/>
                <w:lang w:val="ar"/>
              </w:rPr>
              <w:t>تتبُع التحديد المبكر لإجراءات استراتيجية أستراليا للإعاقة المتأخرة والتي لم يتم تسليمها.</w:t>
            </w:r>
          </w:p>
          <w:p w14:paraId="19081CFA" w14:textId="77777777" w:rsidR="00074898" w:rsidRPr="00984014" w:rsidRDefault="00A4650A" w:rsidP="003549B2">
            <w:pPr>
              <w:bidi/>
              <w:spacing w:after="0" w:line="240" w:lineRule="auto"/>
              <w:cnfStyle w:val="000000000000" w:firstRow="0" w:lastRow="0" w:firstColumn="0" w:lastColumn="0" w:oddVBand="0" w:evenVBand="0" w:oddHBand="0" w:evenHBand="0" w:firstRowFirstColumn="0" w:firstRowLastColumn="0" w:lastRowFirstColumn="0" w:lastRowLastColumn="0"/>
              <w:rPr>
                <w:rFonts w:ascii="Dubai" w:hAnsi="Dubai" w:cs="Dubai"/>
              </w:rPr>
            </w:pPr>
            <w:r w:rsidRPr="00984014">
              <w:rPr>
                <w:rFonts w:ascii="Dubai" w:hAnsi="Dubai" w:cs="Dubai"/>
                <w:rtl/>
                <w:lang w:val="ar"/>
              </w:rPr>
              <w:t>تحديث خطة تحسين بيانات استراتيجية أستراليا للإعاقة.</w:t>
            </w:r>
          </w:p>
        </w:tc>
      </w:tr>
      <w:tr w:rsidR="00C62F8D" w:rsidRPr="00984014" w14:paraId="1014D01A" w14:textId="77777777" w:rsidTr="00984014">
        <w:trPr>
          <w:trHeight w:val="13"/>
        </w:trPr>
        <w:tc>
          <w:tcPr>
            <w:cnfStyle w:val="001000000000" w:firstRow="0" w:lastRow="0" w:firstColumn="1" w:lastColumn="0" w:oddVBand="0" w:evenVBand="0" w:oddHBand="0" w:evenHBand="0" w:firstRowFirstColumn="0" w:firstRowLastColumn="0" w:lastRowFirstColumn="0" w:lastRowLastColumn="0"/>
            <w:tcW w:w="4463" w:type="dxa"/>
          </w:tcPr>
          <w:p w14:paraId="7A68C74F" w14:textId="77777777" w:rsidR="00074898" w:rsidRPr="00984014" w:rsidRDefault="00A4650A" w:rsidP="003549B2">
            <w:pPr>
              <w:bidi/>
              <w:spacing w:after="0" w:line="240" w:lineRule="auto"/>
              <w:rPr>
                <w:rFonts w:ascii="Dubai" w:hAnsi="Dubai" w:cs="Dubai"/>
              </w:rPr>
            </w:pPr>
            <w:r w:rsidRPr="00984014">
              <w:rPr>
                <w:rFonts w:ascii="Dubai" w:hAnsi="Dubai" w:cs="Dubai"/>
                <w:b w:val="0"/>
                <w:bCs w:val="0"/>
                <w:rtl/>
                <w:lang w:val="ar"/>
              </w:rPr>
              <w:t>لا تدعم تقارير استراتيجية أستراليا للإعاقة مساءلة الحكومة أو الامتثال للتنفيذ.</w:t>
            </w:r>
          </w:p>
        </w:tc>
        <w:tc>
          <w:tcPr>
            <w:tcW w:w="4463" w:type="dxa"/>
          </w:tcPr>
          <w:p w14:paraId="20B30D60" w14:textId="77777777" w:rsidR="00074898" w:rsidRPr="00984014" w:rsidRDefault="00A4650A" w:rsidP="003549B2">
            <w:pPr>
              <w:bidi/>
              <w:spacing w:after="0" w:line="240" w:lineRule="auto"/>
              <w:cnfStyle w:val="000000000000" w:firstRow="0" w:lastRow="0" w:firstColumn="0" w:lastColumn="0" w:oddVBand="0" w:evenVBand="0" w:oddHBand="0" w:evenHBand="0" w:firstRowFirstColumn="0" w:firstRowLastColumn="0" w:lastRowFirstColumn="0" w:lastRowLastColumn="0"/>
              <w:rPr>
                <w:rFonts w:ascii="Dubai" w:hAnsi="Dubai" w:cs="Dubai"/>
              </w:rPr>
            </w:pPr>
            <w:r w:rsidRPr="00984014">
              <w:rPr>
                <w:rFonts w:ascii="Dubai" w:hAnsi="Dubai" w:cs="Dubai"/>
                <w:rtl/>
                <w:lang w:val="ar"/>
              </w:rPr>
              <w:t>تطوير مجال أولوية جديد للسياسة يعالج التشرد في "مجال نتائج المنازل والمجتمعات الشاملة في استراتيجية أستراليا للإعاقة".</w:t>
            </w:r>
          </w:p>
        </w:tc>
      </w:tr>
    </w:tbl>
    <w:p w14:paraId="09804014" w14:textId="77777777" w:rsidR="00F64A0A" w:rsidRPr="00984014" w:rsidRDefault="00A4650A" w:rsidP="00811FF0">
      <w:pPr>
        <w:bidi/>
        <w:spacing w:before="240"/>
        <w:rPr>
          <w:rFonts w:ascii="Dubai" w:hAnsi="Dubai" w:cs="Dubai"/>
        </w:rPr>
      </w:pPr>
      <w:r w:rsidRPr="00984014">
        <w:rPr>
          <w:rFonts w:ascii="Dubai" w:hAnsi="Dubai" w:cs="Dubai"/>
          <w:rtl/>
          <w:lang w:val="ar"/>
        </w:rPr>
        <w:t xml:space="preserve">بالإضافة إلى نتائج المراجعة، حددنا موضوعات مهمة للأشخاص ذوي الإعاقة تتطلب مزيدًا من العمل مع مجتمع الإعاقة. ترتبط هذه الموضوعات بـ"مجالات نتائج استراتيجية أستراليا للإعاقة". </w:t>
      </w:r>
    </w:p>
    <w:p w14:paraId="1826EF73" w14:textId="77777777" w:rsidR="00F64A0A" w:rsidRPr="00984014" w:rsidRDefault="00A4650A" w:rsidP="00257153">
      <w:pPr>
        <w:keepNext/>
        <w:bidi/>
        <w:rPr>
          <w:rFonts w:ascii="Dubai" w:hAnsi="Dubai" w:cs="Dubai"/>
        </w:rPr>
      </w:pPr>
      <w:r w:rsidRPr="00984014">
        <w:rPr>
          <w:rFonts w:ascii="Dubai" w:hAnsi="Dubai" w:cs="Dubai"/>
          <w:rtl/>
          <w:lang w:val="ar"/>
        </w:rPr>
        <w:t xml:space="preserve">سنشارك بشكل أكبر مع مجتمع الإعاقة في الفعاليات المخطط لها مثل المنتدى الوطني استراتيجية أستراليا للإعاقة لعام 2025، ومشاركات تقييم استراتيجية أستراليا للإعاقة لعام 2025 والأنشطة الإضافية من خلال خطة المشاركة المجتمعية </w:t>
      </w:r>
      <w:r w:rsidRPr="00984014">
        <w:rPr>
          <w:rFonts w:ascii="Dubai" w:hAnsi="Dubai" w:cs="Dubai"/>
          <w:rtl/>
          <w:lang w:val="ar"/>
        </w:rPr>
        <w:lastRenderedPageBreak/>
        <w:t xml:space="preserve">المقترحة لاستراتيجية أستراليا للإعاقة. سيدعمنا هذا، بالشراكة مع الأشخاص ذوي الإعاقة، لتطوير وتنفيذ استجابات مناسبة وفعالة لتحسين النتائج للأشخاص ذوي الإعاقة. </w:t>
      </w:r>
    </w:p>
    <w:p w14:paraId="28BCBA63" w14:textId="77777777" w:rsidR="00F64A0A" w:rsidRPr="00984014" w:rsidRDefault="00A4650A" w:rsidP="00811FF0">
      <w:pPr>
        <w:bidi/>
        <w:rPr>
          <w:rFonts w:ascii="Dubai" w:hAnsi="Dubai" w:cs="Dubai"/>
        </w:rPr>
      </w:pPr>
      <w:r w:rsidRPr="00984014">
        <w:rPr>
          <w:rFonts w:ascii="Dubai" w:hAnsi="Dubai" w:cs="Dubai"/>
          <w:rtl/>
          <w:lang w:val="ar"/>
        </w:rPr>
        <w:t xml:space="preserve">وستدعم نتائج المراجعة وإجراءاتها تحديث استراتيجية أستراليا للإعاقة. </w:t>
      </w:r>
    </w:p>
    <w:p w14:paraId="6B4736DD" w14:textId="77777777" w:rsidR="000C713F" w:rsidRPr="00984014" w:rsidRDefault="00A4650A" w:rsidP="00811FF0">
      <w:pPr>
        <w:pStyle w:val="Heading2"/>
        <w:keepNext w:val="0"/>
        <w:keepLines w:val="0"/>
        <w:bidi/>
        <w:rPr>
          <w:rFonts w:ascii="Dubai" w:hAnsi="Dubai" w:cs="Dubai"/>
        </w:rPr>
      </w:pPr>
      <w:bookmarkStart w:id="45" w:name="_Toc178510251"/>
      <w:bookmarkEnd w:id="28"/>
      <w:bookmarkEnd w:id="44"/>
      <w:r w:rsidRPr="00984014">
        <w:rPr>
          <w:rFonts w:ascii="Dubai" w:hAnsi="Dubai" w:cs="Dubai"/>
          <w:rtl/>
          <w:lang w:val="ar"/>
        </w:rPr>
        <w:t>ما سمعناه</w:t>
      </w:r>
      <w:bookmarkEnd w:id="45"/>
    </w:p>
    <w:p w14:paraId="2610A064" w14:textId="77777777" w:rsidR="00544B2B" w:rsidRPr="00984014" w:rsidRDefault="00A4650A" w:rsidP="00811FF0">
      <w:pPr>
        <w:bidi/>
        <w:rPr>
          <w:rFonts w:ascii="Dubai" w:hAnsi="Dubai" w:cs="Dubai"/>
        </w:rPr>
      </w:pPr>
      <w:r w:rsidRPr="00984014">
        <w:rPr>
          <w:rFonts w:ascii="Dubai" w:hAnsi="Dubai" w:cs="Dubai"/>
          <w:rtl/>
          <w:lang w:val="ar"/>
        </w:rPr>
        <w:t>لقد استمعنا إلى ما أخبرنا به الأشخاص ذوو الإعاقة عن استراتيجية أستراليا للإعاقة وآليات تنفيذها منذ إطلاقها. وأتاحت المراجعة فرصًا للناس لتبادل أفكارهم وتجاربهم مع استراتيجية أستراليا للإعاقة.</w:t>
      </w:r>
    </w:p>
    <w:p w14:paraId="370EEDC8" w14:textId="30C6310E" w:rsidR="00984014" w:rsidRPr="00257153" w:rsidRDefault="00A4650A" w:rsidP="00257153">
      <w:pPr>
        <w:bidi/>
        <w:rPr>
          <w:rFonts w:ascii="Dubai" w:hAnsi="Dubai" w:cs="Dubai"/>
          <w:rtl/>
        </w:rPr>
      </w:pPr>
      <w:r w:rsidRPr="00984014">
        <w:rPr>
          <w:rFonts w:ascii="Dubai" w:hAnsi="Dubai" w:cs="Dubai"/>
          <w:rtl/>
          <w:lang w:val="ar"/>
        </w:rPr>
        <w:t>تقدم الأقسام التالية نظرة عامة على الموضوعات المتكررة التي تم تحديدها من خلال المشاركة ومراجعة الأدبيات، حيث يوجد دعم أو اتفاق واسع النطاق من جميع أنحاء مجتمع الإعاقة، مع التركيز على ما قاله الأشخاص ذوو الإعاقة إنه مهم بالنسبة لهم.</w:t>
      </w:r>
      <w:bookmarkStart w:id="46" w:name="_Toc160635797"/>
      <w:bookmarkStart w:id="47" w:name="_Toc161658385"/>
      <w:bookmarkStart w:id="48" w:name="_Toc178510252"/>
      <w:bookmarkStart w:id="49" w:name="_Toc160635796"/>
      <w:bookmarkStart w:id="50" w:name="_Toc161658383"/>
      <w:bookmarkEnd w:id="29"/>
      <w:bookmarkEnd w:id="30"/>
      <w:bookmarkEnd w:id="31"/>
      <w:bookmarkEnd w:id="32"/>
      <w:bookmarkEnd w:id="33"/>
      <w:bookmarkEnd w:id="34"/>
      <w:bookmarkEnd w:id="35"/>
      <w:bookmarkEnd w:id="36"/>
      <w:bookmarkEnd w:id="37"/>
      <w:bookmarkEnd w:id="38"/>
      <w:bookmarkEnd w:id="39"/>
      <w:bookmarkEnd w:id="40"/>
      <w:bookmarkEnd w:id="41"/>
    </w:p>
    <w:p w14:paraId="1D3EB706" w14:textId="148E6D97" w:rsidR="009D509E" w:rsidRPr="00984014" w:rsidRDefault="00A4650A" w:rsidP="005F01EE">
      <w:pPr>
        <w:pStyle w:val="Heading3"/>
        <w:pBdr>
          <w:top w:val="single" w:sz="18" w:space="3" w:color="180F5E"/>
        </w:pBdr>
        <w:suppressAutoHyphens w:val="0"/>
        <w:bidi/>
        <w:spacing w:after="120"/>
        <w:rPr>
          <w:rFonts w:ascii="Dubai" w:hAnsi="Dubai" w:cs="Dubai"/>
          <w:b/>
          <w:bCs/>
          <w:iCs w:val="0"/>
        </w:rPr>
      </w:pPr>
      <w:r w:rsidRPr="00984014">
        <w:rPr>
          <w:rFonts w:ascii="Dubai" w:hAnsi="Dubai" w:cs="Dubai"/>
          <w:b/>
          <w:bCs/>
          <w:iCs w:val="0"/>
          <w:rtl/>
          <w:lang w:val="ar"/>
        </w:rPr>
        <w:t>آليات التنفيذ</w:t>
      </w:r>
      <w:bookmarkEnd w:id="46"/>
      <w:bookmarkEnd w:id="47"/>
      <w:bookmarkEnd w:id="48"/>
    </w:p>
    <w:p w14:paraId="0A001602" w14:textId="63E07A08" w:rsidR="003B4D12" w:rsidRPr="00984014" w:rsidRDefault="00A4650A" w:rsidP="003B4D12">
      <w:pPr>
        <w:bidi/>
        <w:rPr>
          <w:rFonts w:ascii="Dubai" w:hAnsi="Dubai" w:cs="Dubai"/>
        </w:rPr>
      </w:pPr>
      <w:r w:rsidRPr="00984014">
        <w:rPr>
          <w:rFonts w:ascii="Dubai" w:hAnsi="Dubai" w:cs="Dubai"/>
          <w:rtl/>
          <w:lang w:val="ar"/>
        </w:rPr>
        <w:t>آليات تنفيذ استراتيجية أستراليا للإعاقة هي الأنشطة التي تدعم تقديم استراتيجية أستراليا للإعاقة؛ ويشمل ذلك أشياء مثل خطط العمل المستهدفة وإطار النتائج. سنستخدم ما سمعناه عن آليات تنفيذ استراتيجية أستراليا للإعاقة لتطوير قائمة بالتغييرات العملية.</w:t>
      </w:r>
    </w:p>
    <w:p w14:paraId="40590060" w14:textId="77777777" w:rsidR="00933237" w:rsidRPr="00984014" w:rsidRDefault="00A4650A" w:rsidP="00811FF0">
      <w:pPr>
        <w:pStyle w:val="Heading4"/>
        <w:bidi/>
        <w:spacing w:before="120"/>
        <w:rPr>
          <w:rFonts w:cs="Dubai"/>
          <w:bCs/>
          <w:sz w:val="24"/>
          <w:szCs w:val="24"/>
        </w:rPr>
      </w:pPr>
      <w:r w:rsidRPr="00984014">
        <w:rPr>
          <w:rFonts w:cs="Dubai"/>
          <w:bCs/>
          <w:sz w:val="24"/>
          <w:szCs w:val="24"/>
          <w:rtl/>
          <w:lang w:val="ar"/>
        </w:rPr>
        <w:t>إشراك الأشخاص ذوي الإعاقة</w:t>
      </w:r>
    </w:p>
    <w:p w14:paraId="31703ED0" w14:textId="77777777" w:rsidR="00933237" w:rsidRPr="00984014" w:rsidRDefault="00A4650A" w:rsidP="00811FF0">
      <w:pPr>
        <w:bidi/>
        <w:rPr>
          <w:rFonts w:ascii="Dubai" w:hAnsi="Dubai" w:cs="Dubai"/>
        </w:rPr>
      </w:pPr>
      <w:r w:rsidRPr="00984014">
        <w:rPr>
          <w:rFonts w:ascii="Dubai" w:hAnsi="Dubai" w:cs="Dubai"/>
          <w:rtl/>
          <w:lang w:val="ar"/>
        </w:rPr>
        <w:t xml:space="preserve">أخبرنا الناس أنهم يريدون المزيد من الفرص للمشاركة في استراتيجية أستراليا للإعاقة أو التفاعل معها. سمعنا أن ارتباطات استراتيجية أستراليا للإعاقة الحالية لم تكن متكررة بما فيه الكفاية وأن هناك حاجة إلى طرق أسهل لتقديم ملاحظات أو مشورة حول استراتيجية أستراليا للإعاقة. </w:t>
      </w:r>
      <w:r w:rsidRPr="00984014">
        <w:rPr>
          <w:rFonts w:ascii="Dubai" w:hAnsi="Dubai" w:cs="Dubai"/>
          <w:rtl/>
          <w:lang w:val="ar"/>
        </w:rPr>
        <w:noBreakHyphen/>
        <w:t>تم طرح التصميم المشترك بانتظام في الملاحظات كآلية. كما دعم الناس رفع مستوى الوعي باستراتيجية أستراليا للإعاقة في جميع أنحاء المجتمع وزيادة وضوح استراتيجية أستراليا للإعاقة.</w:t>
      </w:r>
    </w:p>
    <w:p w14:paraId="3A268688" w14:textId="77777777" w:rsidR="00933237" w:rsidRPr="00984014" w:rsidRDefault="00A4650A" w:rsidP="00811FF0">
      <w:pPr>
        <w:pStyle w:val="Heading4"/>
        <w:bidi/>
        <w:spacing w:before="120"/>
        <w:rPr>
          <w:rFonts w:cs="Dubai"/>
          <w:bCs/>
          <w:sz w:val="24"/>
          <w:szCs w:val="24"/>
        </w:rPr>
      </w:pPr>
      <w:r w:rsidRPr="00984014">
        <w:rPr>
          <w:rFonts w:cs="Dubai"/>
          <w:bCs/>
          <w:sz w:val="24"/>
          <w:szCs w:val="24"/>
          <w:rtl/>
          <w:lang w:val="ar"/>
        </w:rPr>
        <w:t>التقاطع</w:t>
      </w:r>
    </w:p>
    <w:p w14:paraId="7303E87E" w14:textId="77777777" w:rsidR="00933237" w:rsidRPr="00984014" w:rsidRDefault="00A4650A" w:rsidP="00811FF0">
      <w:pPr>
        <w:bidi/>
        <w:rPr>
          <w:rFonts w:ascii="Dubai" w:hAnsi="Dubai" w:cs="Dubai"/>
        </w:rPr>
      </w:pPr>
      <w:r w:rsidRPr="00984014">
        <w:rPr>
          <w:rFonts w:ascii="Dubai" w:hAnsi="Dubai" w:cs="Dubai"/>
          <w:rtl/>
          <w:lang w:val="ar"/>
        </w:rPr>
        <w:t>سمعنا أن هناك حاجة إلى الاعتراف بتجارب التقاطع بشكل أفضل وتحسين الاستجابات لها من خلال استراتيجية أستراليا للإعاقة. ويشمل ذلك معالجة التقاطع عبر البيانات وإعداد التقارير.</w:t>
      </w:r>
    </w:p>
    <w:p w14:paraId="77FB28D9" w14:textId="77777777" w:rsidR="00933237" w:rsidRPr="00984014" w:rsidRDefault="00A4650A" w:rsidP="00811FF0">
      <w:pPr>
        <w:pStyle w:val="Heading4"/>
        <w:bidi/>
        <w:spacing w:before="120"/>
        <w:rPr>
          <w:rFonts w:cs="Dubai"/>
          <w:bCs/>
          <w:sz w:val="24"/>
          <w:szCs w:val="24"/>
        </w:rPr>
      </w:pPr>
      <w:r w:rsidRPr="00984014">
        <w:rPr>
          <w:rFonts w:cs="Dubai"/>
          <w:bCs/>
          <w:sz w:val="24"/>
          <w:szCs w:val="24"/>
          <w:rtl/>
          <w:lang w:val="ar"/>
        </w:rPr>
        <w:t>التنسيق</w:t>
      </w:r>
    </w:p>
    <w:p w14:paraId="795B0F6E" w14:textId="77777777" w:rsidR="00F140EC" w:rsidRPr="00984014" w:rsidRDefault="00A4650A" w:rsidP="00811FF0">
      <w:pPr>
        <w:bidi/>
        <w:rPr>
          <w:rFonts w:ascii="Dubai" w:hAnsi="Dubai" w:cs="Dubai"/>
        </w:rPr>
      </w:pPr>
      <w:r w:rsidRPr="00984014">
        <w:rPr>
          <w:rFonts w:ascii="Dubai" w:hAnsi="Dubai" w:cs="Dubai"/>
          <w:rtl/>
          <w:lang w:val="ar"/>
        </w:rPr>
        <w:t xml:space="preserve">وقال الناس إنهم يريدون أن يروا تقدّمًا في كيفية عمل الحكومات معًا على استراتيجية أستراليا للإعاقة، داعين الحكومات إلى تحسين التنسيق على مستوى كافة آليات تنفيذ استراتيجية أستراليا للإعاقة. وارتبط التنسيق ارتباطًا وثيقًا بدعم تحسين التقارير الخاصة باستراتيجية أستراليا للإعاقة وزيادة المساءلة والامتثال. </w:t>
      </w:r>
    </w:p>
    <w:p w14:paraId="356BDFE1" w14:textId="77777777" w:rsidR="00933237" w:rsidRPr="00984014" w:rsidRDefault="00A4650A" w:rsidP="00811FF0">
      <w:pPr>
        <w:bidi/>
        <w:rPr>
          <w:rFonts w:ascii="Dubai" w:hAnsi="Dubai" w:cs="Dubai"/>
        </w:rPr>
      </w:pPr>
      <w:r w:rsidRPr="00984014">
        <w:rPr>
          <w:rFonts w:ascii="Dubai" w:hAnsi="Dubai" w:cs="Dubai"/>
          <w:rtl/>
          <w:lang w:val="ar"/>
        </w:rPr>
        <w:t>كان هناك تأييد قوي لزيادة دور الحكم المحلي في استراتيجية أستراليا للإعاقة، فضلا عن مواءمة أو ربط الاستراتيجية بالاستراتيجيات أو الخطط أو الإصلاحات الوطنية الأخرى.</w:t>
      </w:r>
    </w:p>
    <w:p w14:paraId="06788A64" w14:textId="77777777" w:rsidR="00913EE0" w:rsidRPr="00984014" w:rsidRDefault="00A4650A" w:rsidP="00811FF0">
      <w:pPr>
        <w:pStyle w:val="Heading4"/>
        <w:bidi/>
        <w:spacing w:before="120"/>
        <w:rPr>
          <w:rFonts w:cs="Dubai"/>
          <w:bCs/>
          <w:sz w:val="24"/>
          <w:szCs w:val="24"/>
        </w:rPr>
      </w:pPr>
      <w:r w:rsidRPr="00984014">
        <w:rPr>
          <w:rFonts w:cs="Dubai"/>
          <w:bCs/>
          <w:sz w:val="24"/>
          <w:szCs w:val="24"/>
          <w:rtl/>
          <w:lang w:val="ar"/>
        </w:rPr>
        <w:t xml:space="preserve">خطط العمل المستهدفة </w:t>
      </w:r>
    </w:p>
    <w:p w14:paraId="5961D506" w14:textId="77777777" w:rsidR="00EE342D" w:rsidRPr="00984014" w:rsidRDefault="00A4650A" w:rsidP="00811FF0">
      <w:pPr>
        <w:bidi/>
        <w:rPr>
          <w:rFonts w:ascii="Dubai" w:hAnsi="Dubai" w:cs="Dubai"/>
        </w:rPr>
      </w:pPr>
      <w:r w:rsidRPr="00984014">
        <w:rPr>
          <w:rFonts w:ascii="Dubai" w:hAnsi="Dubai" w:cs="Dubai"/>
          <w:rtl/>
          <w:lang w:val="ar"/>
        </w:rPr>
        <w:t xml:space="preserve">هناك دعم قوي لخطط العمل المستهدفة الجديدة، لا سيما فيما يتعلق بالإسكان والتعليم ومواقف المجتمع والسلامة. وعلى الرغم من هذا الدعم لخطط العمل المستهدفة الجديدة، كانت هناك أيضًا دعوات لمراجعة هيكل خطط العمل </w:t>
      </w:r>
      <w:r w:rsidRPr="00984014">
        <w:rPr>
          <w:rFonts w:ascii="Dubai" w:hAnsi="Dubai" w:cs="Dubai"/>
          <w:rtl/>
          <w:lang w:val="ar"/>
        </w:rPr>
        <w:lastRenderedPageBreak/>
        <w:t xml:space="preserve">المستهدفة، بما في ذلك كيفية وضع خطط العمل المستهدفة، وتوجيه إجراءات عملية الموافقة التقليدية في المستقبل إلى مجموعات محددة. واقترح المجلس الاستشاري لاستراتيجية أستراليا للإعاقة إمكانية تعزيز خطط العمل المستهدفة في المستقبل من خلال تنسيق الجهود بين الحكومات وإشراك الأشخاص ذوي الإعاقة في تصميم وتنفيذ إجراءات خطة العمل المستهدفة.  </w:t>
      </w:r>
    </w:p>
    <w:p w14:paraId="193637F3" w14:textId="77777777" w:rsidR="00913EE0" w:rsidRPr="00984014" w:rsidRDefault="00A4650A" w:rsidP="00811FF0">
      <w:pPr>
        <w:pStyle w:val="Heading4"/>
        <w:bidi/>
        <w:spacing w:before="120"/>
        <w:rPr>
          <w:rFonts w:cs="Dubai"/>
          <w:bCs/>
          <w:sz w:val="24"/>
          <w:szCs w:val="24"/>
        </w:rPr>
      </w:pPr>
      <w:r w:rsidRPr="00984014">
        <w:rPr>
          <w:rFonts w:cs="Dubai"/>
          <w:bCs/>
          <w:sz w:val="24"/>
          <w:szCs w:val="24"/>
          <w:rtl/>
          <w:lang w:val="ar"/>
        </w:rPr>
        <w:t>الخطط المصاحبة</w:t>
      </w:r>
    </w:p>
    <w:p w14:paraId="500D26EA" w14:textId="77777777" w:rsidR="00D55C0B" w:rsidRPr="00984014" w:rsidRDefault="00A4650A" w:rsidP="00811FF0">
      <w:pPr>
        <w:bidi/>
        <w:rPr>
          <w:rFonts w:ascii="Dubai" w:hAnsi="Dubai" w:cs="Dubai"/>
        </w:rPr>
      </w:pPr>
      <w:r w:rsidRPr="00984014">
        <w:rPr>
          <w:rFonts w:ascii="Dubai" w:hAnsi="Dubai" w:cs="Dubai"/>
          <w:rtl/>
          <w:lang w:val="ar"/>
        </w:rPr>
        <w:t>أخبرنا الناس أن الخطط المستقبلية المرتبطة باستراتيجية أستراليا للإعاقة تحتاج إلى تصميم مشترك مع الأشخاص ذوي الإعاقة، وأنها بحاجة إلى مزيد من الرقابة، بما في ذلك نقاط تسجيل الوصول وتحسين التقارير، لضمان عملها كما هو مخطط لها. دعا أعضاء المجلس الاستشاري إلى دور أقوى للمجلس الاستشاري لاستراتيجية أستراليا للإعاقة في تطوير الخطط المرتبطة باستراتيجية أستراليا للإعاقة.</w:t>
      </w:r>
    </w:p>
    <w:p w14:paraId="239ABD58" w14:textId="77777777" w:rsidR="00D55C0B" w:rsidRPr="00984014" w:rsidRDefault="00A4650A" w:rsidP="00811FF0">
      <w:pPr>
        <w:bidi/>
        <w:rPr>
          <w:rFonts w:ascii="Dubai" w:hAnsi="Dubai" w:cs="Dubai"/>
        </w:rPr>
      </w:pPr>
      <w:r w:rsidRPr="00984014">
        <w:rPr>
          <w:rFonts w:ascii="Dubai" w:hAnsi="Dubai" w:cs="Dubai"/>
          <w:rtl/>
          <w:lang w:val="ar"/>
        </w:rPr>
        <w:t xml:space="preserve">وفيما يتعلق بالموضوعات المحتملة للخطط المستقبلية المرتبطة باستراتيجية أستراليا للإعاقة، أيدت الملاحظات بقوة وضع خطة للمعلومات ووسائل الاتصال التي يمكن الوصول إليها. تلقينا ملاحظات متسقة من المجتمع حول أهمية إتاحة المعلومات ووسائل الاتصال، بما في ذلك معالجة إمكانية الإتاحة الرقمية والإدماج. </w:t>
      </w:r>
    </w:p>
    <w:p w14:paraId="025EA6C0" w14:textId="77777777" w:rsidR="00913EE0" w:rsidRPr="00984014" w:rsidRDefault="00A4650A" w:rsidP="00811FF0">
      <w:pPr>
        <w:pStyle w:val="Heading4"/>
        <w:bidi/>
        <w:spacing w:before="120"/>
        <w:rPr>
          <w:rFonts w:cs="Dubai"/>
          <w:bCs/>
          <w:sz w:val="24"/>
          <w:szCs w:val="24"/>
        </w:rPr>
      </w:pPr>
      <w:r w:rsidRPr="00984014">
        <w:rPr>
          <w:rFonts w:cs="Dubai"/>
          <w:bCs/>
          <w:sz w:val="24"/>
          <w:szCs w:val="24"/>
          <w:rtl/>
          <w:lang w:val="ar"/>
        </w:rPr>
        <w:t>تقديم التقارير</w:t>
      </w:r>
    </w:p>
    <w:p w14:paraId="042FB5B2" w14:textId="77777777" w:rsidR="0000459E" w:rsidRPr="00984014" w:rsidRDefault="00A4650A" w:rsidP="00811FF0">
      <w:pPr>
        <w:bidi/>
        <w:rPr>
          <w:rFonts w:ascii="Dubai" w:hAnsi="Dubai" w:cs="Dubai"/>
        </w:rPr>
      </w:pPr>
      <w:r w:rsidRPr="00984014">
        <w:rPr>
          <w:rFonts w:ascii="Dubai" w:hAnsi="Dubai" w:cs="Dubai"/>
          <w:rtl/>
          <w:lang w:val="ar"/>
        </w:rPr>
        <w:t xml:space="preserve">كان الموضوع المتكرر أثناء المراجعة هو الحاجة إلى تحسين البيانات وإعداد التقارير في استراتيجية أستراليا للإعاقة. وشمل ذلك كيف وماذا ومتى يتم تقديم التقارير حول استراتيجية أستراليا للإعاقة. وكان هناك تأييد قوي لتعزيز آليات الامتثال لاستراتيجية أستراليا للإعاقة (أدوات للتأكد من أن الحكومات تفي بالتزاماتها بموجب استراتيجية أستراليا للإعاقة) وزيادة المساءلة من خلال تعزيز إعداد التقارير الخاصة باستراتيجية أستراليا للإعاقة. </w:t>
      </w:r>
    </w:p>
    <w:p w14:paraId="355A2C02" w14:textId="460E275B" w:rsidR="003B4D12" w:rsidRPr="00B018CE" w:rsidRDefault="00A4650A" w:rsidP="003B4D12">
      <w:pPr>
        <w:bidi/>
        <w:rPr>
          <w:rFonts w:ascii="Dubai" w:hAnsi="Dubai" w:cs="Dubai"/>
        </w:rPr>
      </w:pPr>
      <w:r w:rsidRPr="00984014">
        <w:rPr>
          <w:rFonts w:ascii="Dubai" w:hAnsi="Dubai" w:cs="Dubai"/>
          <w:rtl/>
          <w:lang w:val="ar"/>
        </w:rPr>
        <w:t xml:space="preserve">لقد استمعنا إلى ملاحظات حول جانبين محددين من التقارير: كانت هناك دعوات لإعداد تقارير خاصة باستراتيجية أستراليا للإعاقة تعكس التجارب المتقاطعة، ولتقديم تقارير شفافة تحمّل الحكومة المسؤولية. </w:t>
      </w:r>
    </w:p>
    <w:p w14:paraId="5F5717FD" w14:textId="77777777" w:rsidR="00942D2D" w:rsidRPr="00984014" w:rsidRDefault="00A4650A" w:rsidP="00811FF0">
      <w:pPr>
        <w:pStyle w:val="Heading4"/>
        <w:bidi/>
        <w:spacing w:before="120"/>
        <w:rPr>
          <w:rFonts w:cs="Dubai"/>
          <w:bCs/>
          <w:sz w:val="24"/>
          <w:szCs w:val="24"/>
        </w:rPr>
      </w:pPr>
      <w:r w:rsidRPr="00984014">
        <w:rPr>
          <w:rFonts w:cs="Dubai"/>
          <w:bCs/>
          <w:sz w:val="24"/>
          <w:szCs w:val="24"/>
          <w:rtl/>
          <w:lang w:val="ar"/>
        </w:rPr>
        <w:t>إطار النتائج والبيانات</w:t>
      </w:r>
    </w:p>
    <w:p w14:paraId="2B403C9C" w14:textId="77777777" w:rsidR="00942D2D" w:rsidRPr="00984014" w:rsidRDefault="00A4650A" w:rsidP="00811FF0">
      <w:pPr>
        <w:bidi/>
        <w:rPr>
          <w:rFonts w:ascii="Dubai" w:hAnsi="Dubai" w:cs="Dubai"/>
        </w:rPr>
      </w:pPr>
      <w:r w:rsidRPr="00984014">
        <w:rPr>
          <w:rFonts w:ascii="Dubai" w:hAnsi="Dubai" w:cs="Dubai"/>
          <w:rtl/>
          <w:lang w:val="ar"/>
        </w:rPr>
        <w:t>أخبرنا الناس أن استراتيجية أستراليا للإعاقة بحاجة إلى تعزيز وتوسيع إطار النتائج والبيانات، بما في ذلك من خلال البيانات المتعلقة بالتقاطع، وتوسيع التدابير في إطار النتائج، ومجموعات البيانات الجديدة حول مواضيع محددة، وتحديث خطة تحسين بيانات استراتيجية أستراليا للإعاقة.</w:t>
      </w:r>
    </w:p>
    <w:p w14:paraId="5A61F9D9" w14:textId="77777777" w:rsidR="00942D2D" w:rsidRPr="00984014" w:rsidRDefault="00A4650A" w:rsidP="00811FF0">
      <w:pPr>
        <w:bidi/>
        <w:rPr>
          <w:rFonts w:ascii="Dubai" w:hAnsi="Dubai" w:cs="Dubai"/>
        </w:rPr>
      </w:pPr>
      <w:r w:rsidRPr="00984014">
        <w:rPr>
          <w:rFonts w:ascii="Dubai" w:hAnsi="Dubai" w:cs="Dubai"/>
          <w:rtl/>
          <w:lang w:val="ar"/>
        </w:rPr>
        <w:t xml:space="preserve">حددت اللجنة الملكية المعنية بشؤون الإعاقة البيانات والبحوث عالية الجودة باعتبارها مهمة لبناء أدلة السياسة ومساءلة الحكومات. سمعنا أيضًا عن فرص الاعتماد على إطار النتائج والبيانات لضمان تنفيذ استراتيجية أستراليا للإعاقة كما هو مخطط لها. </w:t>
      </w:r>
    </w:p>
    <w:p w14:paraId="7BBAD71D" w14:textId="77777777" w:rsidR="00913EE0" w:rsidRPr="00984014" w:rsidRDefault="00A4650A" w:rsidP="00811FF0">
      <w:pPr>
        <w:pStyle w:val="Heading4"/>
        <w:bidi/>
        <w:spacing w:before="120"/>
        <w:rPr>
          <w:rFonts w:cs="Dubai"/>
          <w:bCs/>
        </w:rPr>
      </w:pPr>
      <w:r w:rsidRPr="00984014">
        <w:rPr>
          <w:rFonts w:cs="Dubai"/>
          <w:bCs/>
          <w:sz w:val="24"/>
          <w:szCs w:val="24"/>
          <w:rtl/>
          <w:lang w:val="ar"/>
        </w:rPr>
        <w:t>التقييم والبحث</w:t>
      </w:r>
    </w:p>
    <w:p w14:paraId="49DB7935" w14:textId="77777777" w:rsidR="003F00FB" w:rsidRPr="00984014" w:rsidRDefault="00A4650A" w:rsidP="00811FF0">
      <w:pPr>
        <w:bidi/>
        <w:rPr>
          <w:rFonts w:ascii="Dubai" w:hAnsi="Dubai" w:cs="Dubai"/>
        </w:rPr>
      </w:pPr>
      <w:r w:rsidRPr="00984014">
        <w:rPr>
          <w:rFonts w:ascii="Dubai" w:hAnsi="Dubai" w:cs="Dubai"/>
          <w:rtl/>
          <w:lang w:val="ar"/>
        </w:rPr>
        <w:t>الشراكة الوطنية لبحوث الإعاقة (NDRP) هي الأداة الرئيسية لوضع نهج أكثر تنسيقًا لتمويل وإجراء البحوث المتعلقة بالإعاقة. وقد اعترفت الملاحظات بشأن الشراكة الوطنية لبحوث الإعاقة بأهميتها ودعمت مواءمة الشراكة الوطنية لبحوث الإعاقة مع اتفاقية الأمم المتحدة لحقوق الأشخاص ذوي الإعاقة (CRPD) واستراتيجية أستراليا للإعاقة.</w:t>
      </w:r>
    </w:p>
    <w:p w14:paraId="03C5C1E5" w14:textId="77777777" w:rsidR="00913EE0" w:rsidRPr="00984014" w:rsidRDefault="00A4650A" w:rsidP="00811FF0">
      <w:pPr>
        <w:pStyle w:val="Heading4"/>
        <w:bidi/>
        <w:spacing w:before="120"/>
        <w:rPr>
          <w:rFonts w:cs="Dubai"/>
          <w:bCs/>
          <w:sz w:val="24"/>
          <w:szCs w:val="24"/>
        </w:rPr>
      </w:pPr>
      <w:r w:rsidRPr="00984014">
        <w:rPr>
          <w:rFonts w:cs="Dubai"/>
          <w:bCs/>
          <w:sz w:val="24"/>
          <w:szCs w:val="24"/>
          <w:rtl/>
          <w:lang w:val="ar"/>
        </w:rPr>
        <w:t>الحوكمة</w:t>
      </w:r>
    </w:p>
    <w:p w14:paraId="54AC2749" w14:textId="77777777" w:rsidR="002051DD" w:rsidRPr="00984014" w:rsidRDefault="00A4650A" w:rsidP="00811FF0">
      <w:pPr>
        <w:bidi/>
        <w:rPr>
          <w:rFonts w:ascii="Dubai" w:hAnsi="Dubai" w:cs="Dubai"/>
        </w:rPr>
      </w:pPr>
      <w:r w:rsidRPr="00984014">
        <w:rPr>
          <w:rFonts w:ascii="Dubai" w:hAnsi="Dubai" w:cs="Dubai"/>
          <w:rtl/>
          <w:lang w:val="ar"/>
        </w:rPr>
        <w:t>أخبرنا الناس أننا بحاجة إلى تعزيز هياكل حوكمة ورقابة استراتيجية أستراليا للإعاقة، بهدف تعزيز آليات الامتثال والمساءلة والشفافية. لقد استمعنا إلى مقترحات تضفي الطابع الرسمي على الهيئات الاستشارية القائمة أو توسيعها، فضلاً عن إدماج حقوق الإنسان في حوكمة استراتيجية أستراليا للإعاقة. سمعنا أيضًا عن الحاجة إلى تقديم الدعم لزيادة مشاركة الأشخاص ذوي الإعاقة في أنشطة حوكمة استراتيجية أستراليا للإعاقة.</w:t>
      </w:r>
    </w:p>
    <w:p w14:paraId="6B6C0517" w14:textId="77777777" w:rsidR="00032C51" w:rsidRPr="00984014" w:rsidRDefault="00A4650A" w:rsidP="005F01EE">
      <w:pPr>
        <w:pStyle w:val="Heading3"/>
        <w:pBdr>
          <w:top w:val="single" w:sz="18" w:space="3" w:color="180F5E"/>
        </w:pBdr>
        <w:suppressAutoHyphens w:val="0"/>
        <w:bidi/>
        <w:spacing w:after="120"/>
        <w:rPr>
          <w:rFonts w:ascii="Dubai" w:hAnsi="Dubai" w:cs="Dubai"/>
          <w:b/>
          <w:bCs/>
          <w:iCs w:val="0"/>
        </w:rPr>
      </w:pPr>
      <w:bookmarkStart w:id="51" w:name="_Toc178510270"/>
      <w:r w:rsidRPr="00984014">
        <w:rPr>
          <w:rFonts w:ascii="Dubai" w:hAnsi="Dubai" w:cs="Dubai"/>
          <w:b/>
          <w:bCs/>
          <w:iCs w:val="0"/>
          <w:rtl/>
          <w:lang w:val="ar"/>
        </w:rPr>
        <w:lastRenderedPageBreak/>
        <w:t>مجالات</w:t>
      </w:r>
      <w:bookmarkEnd w:id="49"/>
      <w:bookmarkEnd w:id="50"/>
      <w:r w:rsidRPr="00984014">
        <w:rPr>
          <w:rFonts w:ascii="Dubai" w:hAnsi="Dubai" w:cs="Dubai"/>
          <w:b/>
          <w:bCs/>
          <w:iCs w:val="0"/>
          <w:rtl/>
          <w:lang w:val="ar"/>
        </w:rPr>
        <w:t xml:space="preserve"> النتائج وأولويات السياسات</w:t>
      </w:r>
      <w:bookmarkEnd w:id="51"/>
    </w:p>
    <w:p w14:paraId="2A0C40F0" w14:textId="77777777" w:rsidR="00AF5C54" w:rsidRPr="00984014" w:rsidRDefault="00A4650A" w:rsidP="00811FF0">
      <w:pPr>
        <w:bidi/>
        <w:rPr>
          <w:rFonts w:ascii="Dubai" w:hAnsi="Dubai" w:cs="Dubai"/>
        </w:rPr>
      </w:pPr>
      <w:r w:rsidRPr="00984014">
        <w:rPr>
          <w:rFonts w:ascii="Dubai" w:hAnsi="Dubai" w:cs="Dubai"/>
          <w:rtl/>
          <w:lang w:val="ar"/>
        </w:rPr>
        <w:t>تمثل مجالات نتائج استراتيجية أستراليا للإعاقة الموضوعات التي قال الأشخاص ذوو الإعاقة إنها مهمة بالنسبة لهم، مثل الوظائف والإسكان. سنتعهد بمزيد من العمل مع مجتمع الإعاقة لتطوير وتنفيذ استجابات مناسبة وفعالة لهذه الموضوعات.</w:t>
      </w:r>
    </w:p>
    <w:p w14:paraId="3323FB26" w14:textId="77777777" w:rsidR="00A97451" w:rsidRPr="00984014" w:rsidRDefault="00A4650A" w:rsidP="00811FF0">
      <w:pPr>
        <w:bidi/>
        <w:rPr>
          <w:rFonts w:ascii="Dubai" w:hAnsi="Dubai" w:cs="Dubai"/>
        </w:rPr>
      </w:pPr>
      <w:r w:rsidRPr="00984014">
        <w:rPr>
          <w:rFonts w:ascii="Dubai" w:hAnsi="Dubai" w:cs="Dubai"/>
          <w:rtl/>
          <w:lang w:val="ar"/>
        </w:rPr>
        <w:t>بشكل عام، سمعنا أن مجالات النتائج الـ 7 الحالية لا تزال تمثل أكثر ما يشغل الأشخاص ذوي الإعاقة. أخبرنا الناس عن الحاجة إلى معلومات ووسائل اتصال يمكن الوصول إليها؛ وزيادة الوعي باستراتيجية أستراليا للإعاقة؛ وأن يكون هناك آليات للرصد والامتثال للتأكد من أن الحكومات تفي بالتزاماتها المتعلقة باستراتيجية أستراليا للإعاقة، وينطبق على جميع مجالات نتائج استراتيجية أستراليا للإعاقة. سمعنا أيضًا عن كيفية تأثير المواقف المجتمعية والوعي بالإعاقة على جميع مجالات نتائج استراتيجية أستراليا للإعاقة، والحاجة إلى تحسين مواقف المجتمع والوعي بالإعاقة عبر المجتمع الأوسع.</w:t>
      </w:r>
    </w:p>
    <w:p w14:paraId="0666B0FB" w14:textId="77777777" w:rsidR="009D3FF9" w:rsidRPr="00984014" w:rsidRDefault="00A4650A" w:rsidP="00B018CE">
      <w:pPr>
        <w:pStyle w:val="Heading4"/>
        <w:keepNext/>
        <w:bidi/>
        <w:spacing w:before="120"/>
        <w:rPr>
          <w:rFonts w:cs="Dubai"/>
          <w:bCs/>
          <w:sz w:val="24"/>
          <w:szCs w:val="24"/>
        </w:rPr>
      </w:pPr>
      <w:bookmarkStart w:id="52" w:name="_Employment_and_Financial_1"/>
      <w:bookmarkStart w:id="53" w:name="_Employment_and_Financial"/>
      <w:bookmarkStart w:id="54" w:name="_Toc163910390"/>
      <w:bookmarkStart w:id="55" w:name="_Toc178510272"/>
      <w:bookmarkEnd w:id="52"/>
      <w:bookmarkEnd w:id="53"/>
      <w:r w:rsidRPr="00984014">
        <w:rPr>
          <w:rFonts w:cs="Dubai"/>
          <w:bCs/>
          <w:sz w:val="24"/>
          <w:szCs w:val="24"/>
          <w:rtl/>
          <w:lang w:val="ar"/>
        </w:rPr>
        <w:t>التوظيف والضمان المالي</w:t>
      </w:r>
      <w:bookmarkEnd w:id="54"/>
      <w:bookmarkEnd w:id="55"/>
    </w:p>
    <w:p w14:paraId="2CA04E4C" w14:textId="77777777" w:rsidR="000A2520" w:rsidRPr="00984014" w:rsidRDefault="00A4650A" w:rsidP="00811FF0">
      <w:pPr>
        <w:bidi/>
        <w:rPr>
          <w:rFonts w:ascii="Dubai" w:hAnsi="Dubai" w:cs="Dubai"/>
        </w:rPr>
      </w:pPr>
      <w:r w:rsidRPr="00984014">
        <w:rPr>
          <w:rFonts w:ascii="Dubai" w:hAnsi="Dubai" w:cs="Dubai"/>
          <w:rtl/>
          <w:lang w:val="ar"/>
        </w:rPr>
        <w:t>أخبرنا الناس عن الحاجة إلى تقليل الحواجز التي تحول دون التوظيف. ويبلغ معدل بطالة الأشخاص ذوي الإعاقة في سن العمل أكثر من ضعف معدل بطالة الأشخاص غير ذوي الإعاقة، وظل دون تغيير منذ عقود. أخبرنا الأشخاص ذوو الإعاقة والمنظمات الممثلة للإعاقة أن نتائج التوظيف مترابطة ولها آثار ملموسة على مجالات أخرى من الحياة تتجاوز الاستقلال المالي، بما في ذلك فرص السكن الآمن والميسور التكلفة والصحة والصحة النفسية والإدماج المجتمعي.</w:t>
      </w:r>
    </w:p>
    <w:p w14:paraId="1CE88D88" w14:textId="227A8293" w:rsidR="00022C32" w:rsidRPr="00B018CE" w:rsidRDefault="00A4650A" w:rsidP="003B4D12">
      <w:pPr>
        <w:bidi/>
        <w:rPr>
          <w:rFonts w:ascii="Dubai" w:hAnsi="Dubai" w:cs="Dubai"/>
        </w:rPr>
      </w:pPr>
      <w:r w:rsidRPr="00984014">
        <w:rPr>
          <w:rFonts w:ascii="Dubai" w:hAnsi="Dubai" w:cs="Dubai"/>
          <w:rtl/>
          <w:lang w:val="ar"/>
        </w:rPr>
        <w:t xml:space="preserve">ومن المواضيع الأخرى المتكررة في جميع أجزاء المراجعة دعم </w:t>
      </w:r>
      <w:r w:rsidR="00285DD3" w:rsidRPr="00984014">
        <w:rPr>
          <w:rFonts w:ascii="Dubai" w:hAnsi="Dubai" w:cs="Dubai"/>
          <w:rtl/>
          <w:lang w:val="ar"/>
        </w:rPr>
        <w:t>تحسين الفترات الانتقالية بعد المدرسة</w:t>
      </w:r>
      <w:r w:rsidRPr="00984014">
        <w:rPr>
          <w:rFonts w:ascii="Dubai" w:hAnsi="Dubai" w:cs="Dubai"/>
          <w:rtl/>
          <w:lang w:val="ar"/>
        </w:rPr>
        <w:t>، بما في ذلك دعم طلاب التعليم العالي ذوي الإعاقة، وإصلاح التعليم العالي.</w:t>
      </w:r>
    </w:p>
    <w:p w14:paraId="208A5EAB" w14:textId="77777777" w:rsidR="009D3FF9" w:rsidRPr="00984014" w:rsidRDefault="00A4650A" w:rsidP="00811FF0">
      <w:pPr>
        <w:pStyle w:val="Heading4"/>
        <w:bidi/>
        <w:spacing w:before="120"/>
        <w:rPr>
          <w:rFonts w:cs="Dubai"/>
          <w:bCs/>
          <w:sz w:val="24"/>
          <w:szCs w:val="24"/>
        </w:rPr>
      </w:pPr>
      <w:bookmarkStart w:id="56" w:name="_Inclusive_Homes_and_1"/>
      <w:bookmarkStart w:id="57" w:name="_Inclusive_Homes_and"/>
      <w:bookmarkStart w:id="58" w:name="_Toc178510275"/>
      <w:bookmarkStart w:id="59" w:name="_Toc163124068"/>
      <w:bookmarkStart w:id="60" w:name="_Toc163910392"/>
      <w:bookmarkEnd w:id="56"/>
      <w:bookmarkEnd w:id="57"/>
      <w:r w:rsidRPr="00984014">
        <w:rPr>
          <w:rFonts w:cs="Dubai"/>
          <w:bCs/>
          <w:sz w:val="24"/>
          <w:szCs w:val="24"/>
          <w:rtl/>
          <w:lang w:val="ar"/>
        </w:rPr>
        <w:t>منازل ومجتمعات شاملة</w:t>
      </w:r>
      <w:bookmarkEnd w:id="58"/>
    </w:p>
    <w:p w14:paraId="775E8BCD" w14:textId="77777777" w:rsidR="00BB605D" w:rsidRPr="00984014" w:rsidRDefault="00A4650A" w:rsidP="00811FF0">
      <w:pPr>
        <w:bidi/>
        <w:rPr>
          <w:rFonts w:ascii="Dubai" w:hAnsi="Dubai" w:cs="Dubai"/>
        </w:rPr>
      </w:pPr>
      <w:r w:rsidRPr="00984014">
        <w:rPr>
          <w:rFonts w:ascii="Dubai" w:hAnsi="Dubai" w:cs="Dubai"/>
          <w:rtl/>
          <w:lang w:val="ar"/>
        </w:rPr>
        <w:t xml:space="preserve">عبر المراجعة، كان هناك دعم قوي للحكومات لاتخاذ إجراءات بشأن الإسكان. وشمل ذلك معالجة التشرد في أولويات سياسة استراتيجية أستراليا للإعاقة في إطار مجال نتائج المنازل والمجتمعات الشاملة. </w:t>
      </w:r>
    </w:p>
    <w:p w14:paraId="012634D5" w14:textId="77777777" w:rsidR="000622AD" w:rsidRPr="00984014" w:rsidRDefault="00A4650A" w:rsidP="00811FF0">
      <w:pPr>
        <w:bidi/>
        <w:rPr>
          <w:rFonts w:ascii="Dubai" w:hAnsi="Dubai" w:cs="Dubai"/>
        </w:rPr>
      </w:pPr>
      <w:r w:rsidRPr="00984014">
        <w:rPr>
          <w:rFonts w:ascii="Dubai" w:hAnsi="Dubai" w:cs="Dubai"/>
          <w:rtl/>
          <w:lang w:val="ar"/>
        </w:rPr>
        <w:t xml:space="preserve">لقد استمعنا إلى ملاحظات عبر المراجعة تدعم المطالبة بزيادة </w:t>
      </w:r>
      <w:r w:rsidR="00BB605D" w:rsidRPr="00984014">
        <w:rPr>
          <w:rFonts w:ascii="Dubai" w:hAnsi="Dubai" w:cs="Dubai"/>
          <w:rtl/>
          <w:lang w:val="ar"/>
        </w:rPr>
        <w:t>المعلومات والاتصالات التي يمكن الوصول إليها</w:t>
      </w:r>
      <w:r w:rsidRPr="00984014">
        <w:rPr>
          <w:rFonts w:ascii="Dubai" w:hAnsi="Dubai" w:cs="Dubai"/>
          <w:rtl/>
          <w:lang w:val="ar"/>
        </w:rPr>
        <w:t>، بما في ذلك معالجة إمكانية الوصول الرقمي والإدماج. أخبرنا الناس عن قيمة وشعبية تنسيقات إمكانية الوصول (بما في ذلك القراءة السهلة Easy Read) وأشاروا إلى أن التنسيقات التي يمكن الوصول إليها ليست متاحة بانتظام حول الموضوعات التي تهم الأشخاص ذوي الإعاقة. امتد هذا الاهتمام بوسائل الاتصال إلى الحكومة، حيث كان الأشخاص متحمسين لأن تكون إمكانية الاتصال غير مقتصرة على الأقسام "الخاصة بالإعاقة" في الحكومة.</w:t>
      </w:r>
    </w:p>
    <w:p w14:paraId="31C57E83" w14:textId="77777777" w:rsidR="00A7521A" w:rsidRPr="00984014" w:rsidRDefault="00A4650A" w:rsidP="00811FF0">
      <w:pPr>
        <w:pStyle w:val="Heading4"/>
        <w:bidi/>
        <w:spacing w:before="120"/>
        <w:rPr>
          <w:rFonts w:cs="Dubai"/>
          <w:bCs/>
          <w:sz w:val="24"/>
          <w:szCs w:val="24"/>
        </w:rPr>
      </w:pPr>
      <w:bookmarkStart w:id="61" w:name="_Toc178510278"/>
      <w:bookmarkStart w:id="62" w:name="_Toc163124069"/>
      <w:bookmarkStart w:id="63" w:name="_Toc163910393"/>
      <w:bookmarkEnd w:id="59"/>
      <w:bookmarkEnd w:id="60"/>
      <w:r w:rsidRPr="00984014">
        <w:rPr>
          <w:rFonts w:cs="Dubai"/>
          <w:bCs/>
          <w:sz w:val="24"/>
          <w:szCs w:val="24"/>
          <w:rtl/>
          <w:lang w:val="ar"/>
        </w:rPr>
        <w:t>السلامة والحقوق والعدالة</w:t>
      </w:r>
      <w:bookmarkEnd w:id="61"/>
    </w:p>
    <w:p w14:paraId="009324BD" w14:textId="77777777" w:rsidR="000A554F" w:rsidRPr="00984014" w:rsidRDefault="00A4650A" w:rsidP="00811FF0">
      <w:pPr>
        <w:bidi/>
        <w:rPr>
          <w:rFonts w:ascii="Dubai" w:hAnsi="Dubai" w:cs="Dubai"/>
        </w:rPr>
      </w:pPr>
      <w:r w:rsidRPr="00984014">
        <w:rPr>
          <w:rFonts w:ascii="Dubai" w:hAnsi="Dubai" w:cs="Dubai"/>
          <w:rtl/>
          <w:lang w:val="ar"/>
        </w:rPr>
        <w:t xml:space="preserve">ومن الموضوعات المتكررة في المراجعة دعم </w:t>
      </w:r>
      <w:r w:rsidRPr="002C4A33">
        <w:rPr>
          <w:rFonts w:ascii="Dubai" w:hAnsi="Dubai" w:cs="Dubai"/>
          <w:b/>
          <w:bCs/>
          <w:rtl/>
          <w:lang w:val="ar"/>
        </w:rPr>
        <w:t>التوعية بحقوق الإعاقة</w:t>
      </w:r>
      <w:r w:rsidRPr="00984014">
        <w:rPr>
          <w:rFonts w:ascii="Dubai" w:hAnsi="Dubai" w:cs="Dubai"/>
          <w:rtl/>
          <w:lang w:val="ar"/>
        </w:rPr>
        <w:t xml:space="preserve">، بما في ذلك بين مجموعات محددة مثل أرباب العمل والمعلمين والمتخصصين في الرعاية الصحية. أخبرنا الناس أنهم يريدون أن يروا إجراءات متخذة بشأن التمييز، بما في ذلك إنفاذ القوانين والعمل على القضاء على التمييز. كما سمعنا بعض التأييد للتغييرات التشريعية، مثل وضع تشريعات لحقوق الإنسان أو حقوق ذوي الإعاقة. </w:t>
      </w:r>
      <w:bookmarkStart w:id="64" w:name="_Safety,_Rights_and_1"/>
      <w:bookmarkEnd w:id="62"/>
      <w:bookmarkEnd w:id="63"/>
      <w:bookmarkEnd w:id="64"/>
    </w:p>
    <w:p w14:paraId="27F507AB" w14:textId="6C5E47AD" w:rsidR="000B2EED" w:rsidRDefault="00A4650A" w:rsidP="00811FF0">
      <w:pPr>
        <w:bidi/>
        <w:rPr>
          <w:rFonts w:ascii="Dubai" w:hAnsi="Dubai" w:cs="Dubai"/>
          <w:lang w:val="ar"/>
        </w:rPr>
      </w:pPr>
      <w:r w:rsidRPr="00984014">
        <w:rPr>
          <w:rFonts w:ascii="Dubai" w:hAnsi="Dubai" w:cs="Dubai"/>
          <w:rtl/>
          <w:lang w:val="ar"/>
        </w:rPr>
        <w:t xml:space="preserve">نحن نعلم أن النساء والأطفال والشباب ذوي الإعاقة معرضون بشكل خاص لخطر </w:t>
      </w:r>
      <w:r w:rsidR="00C31BC0" w:rsidRPr="008B5B0B">
        <w:rPr>
          <w:rFonts w:ascii="Dubai" w:hAnsi="Dubai" w:cs="Dubai"/>
          <w:b/>
          <w:bCs/>
          <w:rtl/>
          <w:lang w:val="ar"/>
        </w:rPr>
        <w:t>العنف وسوء المعاملة والإهمال والاستغلال</w:t>
      </w:r>
      <w:r w:rsidRPr="00984014">
        <w:rPr>
          <w:rFonts w:ascii="Dubai" w:hAnsi="Dubai" w:cs="Dubai"/>
          <w:rtl/>
          <w:lang w:val="ar"/>
        </w:rPr>
        <w:t xml:space="preserve">. أثار مجتمع الإعاقة مخاوف بشأن الزيادة الكبيرة في احتمال تعرض النساء والفتيات ذوات الإعاقة للعنف القائم على النوع، بما في ذلك العنف الأسري والمنزلي والجنسي. أخبرنا الناس أنهم يريدون اتخاذ إجراءات لوقف التمثيل المفرط للأشخاص ذوي الإعاقة في نظام العدالة الجنائية. </w:t>
      </w:r>
    </w:p>
    <w:p w14:paraId="77F0A265" w14:textId="77777777" w:rsidR="00E832F9" w:rsidRPr="00984014" w:rsidRDefault="00E832F9" w:rsidP="00E832F9">
      <w:pPr>
        <w:bidi/>
        <w:rPr>
          <w:rFonts w:ascii="Dubai" w:hAnsi="Dubai" w:cs="Dubai"/>
        </w:rPr>
      </w:pPr>
    </w:p>
    <w:p w14:paraId="7E33F243" w14:textId="77777777" w:rsidR="00A7521A" w:rsidRPr="00984014" w:rsidRDefault="00A4650A" w:rsidP="00811FF0">
      <w:pPr>
        <w:pStyle w:val="Heading4"/>
        <w:bidi/>
        <w:spacing w:before="120"/>
        <w:rPr>
          <w:rFonts w:cs="Dubai"/>
          <w:bCs/>
          <w:sz w:val="24"/>
          <w:szCs w:val="24"/>
        </w:rPr>
      </w:pPr>
      <w:bookmarkStart w:id="65" w:name="_Toc178510282"/>
      <w:bookmarkStart w:id="66" w:name="_Toc163124072"/>
      <w:bookmarkStart w:id="67" w:name="_Toc163910396"/>
      <w:r w:rsidRPr="00984014">
        <w:rPr>
          <w:rFonts w:cs="Dubai"/>
          <w:bCs/>
          <w:sz w:val="24"/>
          <w:szCs w:val="24"/>
          <w:rtl/>
          <w:lang w:val="ar"/>
        </w:rPr>
        <w:lastRenderedPageBreak/>
        <w:t>الدعم الشخصي والمجتمعي</w:t>
      </w:r>
      <w:bookmarkEnd w:id="65"/>
    </w:p>
    <w:p w14:paraId="29E1FECF" w14:textId="77777777" w:rsidR="00FE5F9F" w:rsidRPr="00984014" w:rsidRDefault="00A4650A" w:rsidP="00811FF0">
      <w:pPr>
        <w:bidi/>
        <w:rPr>
          <w:rFonts w:ascii="Dubai" w:hAnsi="Dubai" w:cs="Dubai"/>
        </w:rPr>
      </w:pPr>
      <w:r w:rsidRPr="00984014">
        <w:rPr>
          <w:rFonts w:ascii="Dubai" w:hAnsi="Dubai" w:cs="Dubai"/>
          <w:rtl/>
          <w:lang w:val="ar"/>
        </w:rPr>
        <w:t xml:space="preserve">خلال المراجعة، سمعنا دعمًا قويًا للحكومات لاتخاذ إجراءات بشأن تحسين </w:t>
      </w:r>
      <w:r w:rsidRPr="005451F2">
        <w:rPr>
          <w:rFonts w:ascii="Dubai" w:hAnsi="Dubai" w:cs="Dubai"/>
          <w:b/>
          <w:bCs/>
          <w:rtl/>
          <w:lang w:val="ar"/>
        </w:rPr>
        <w:t>النظم الرئيسية</w:t>
      </w:r>
      <w:r w:rsidRPr="00984014">
        <w:rPr>
          <w:rFonts w:ascii="Dubai" w:hAnsi="Dubai" w:cs="Dubai"/>
          <w:rtl/>
          <w:lang w:val="ar"/>
        </w:rPr>
        <w:t>، مع اهتمام خاص بنظامي الصحة والتعليم. خلال المشاورة العامة للمراجعة، اعتبر أكثر من 30٪ من المشاركين تحسين التوجّه السائد أمرًا مهمًا بالنسبة لهم. أخبرنا الناس أيضًا أن هناك حاجة إلى مزيد من الدعم للأشخاص ذوي الإعاقة الذين ليسوا جزءًا من NDIS.</w:t>
      </w:r>
    </w:p>
    <w:p w14:paraId="5DF91873" w14:textId="77777777" w:rsidR="00A7521A" w:rsidRPr="00984014" w:rsidRDefault="00A4650A" w:rsidP="00811FF0">
      <w:pPr>
        <w:pStyle w:val="Heading4"/>
        <w:bidi/>
        <w:spacing w:before="120"/>
        <w:rPr>
          <w:rFonts w:cs="Dubai"/>
          <w:bCs/>
          <w:sz w:val="24"/>
          <w:szCs w:val="24"/>
        </w:rPr>
      </w:pPr>
      <w:bookmarkStart w:id="68" w:name="_Education_and_Learning:"/>
      <w:bookmarkStart w:id="69" w:name="_Toc178510284"/>
      <w:bookmarkStart w:id="70" w:name="_Toc163124073"/>
      <w:bookmarkStart w:id="71" w:name="_Toc163910397"/>
      <w:bookmarkEnd w:id="66"/>
      <w:bookmarkEnd w:id="67"/>
      <w:bookmarkEnd w:id="68"/>
      <w:r w:rsidRPr="00984014">
        <w:rPr>
          <w:rFonts w:cs="Dubai"/>
          <w:bCs/>
          <w:sz w:val="24"/>
          <w:szCs w:val="24"/>
          <w:rtl/>
          <w:lang w:val="ar"/>
        </w:rPr>
        <w:t>التعليم والتعلم</w:t>
      </w:r>
      <w:bookmarkEnd w:id="69"/>
    </w:p>
    <w:p w14:paraId="382BD808" w14:textId="77777777" w:rsidR="000D3FEB" w:rsidRPr="00984014" w:rsidRDefault="00A4650A" w:rsidP="00811FF0">
      <w:pPr>
        <w:bidi/>
        <w:rPr>
          <w:rFonts w:ascii="Dubai" w:hAnsi="Dubai" w:cs="Dubai"/>
        </w:rPr>
      </w:pPr>
      <w:r w:rsidRPr="00984014">
        <w:rPr>
          <w:rFonts w:ascii="Dubai" w:hAnsi="Dubai" w:cs="Dubai"/>
          <w:rtl/>
          <w:lang w:val="ar"/>
        </w:rPr>
        <w:t xml:space="preserve">لقد سمعنا تأييدًا واسعًا للرغبة في </w:t>
      </w:r>
      <w:r w:rsidR="005F51C5" w:rsidRPr="00A60A10">
        <w:rPr>
          <w:rFonts w:ascii="Dubai" w:hAnsi="Dubai" w:cs="Dubai"/>
          <w:b/>
          <w:bCs/>
          <w:rtl/>
          <w:lang w:val="ar"/>
        </w:rPr>
        <w:t>إصلاح التعليم</w:t>
      </w:r>
      <w:r w:rsidRPr="00984014">
        <w:rPr>
          <w:rFonts w:ascii="Dubai" w:hAnsi="Dubai" w:cs="Dubai"/>
          <w:rtl/>
          <w:lang w:val="ar"/>
        </w:rPr>
        <w:t xml:space="preserve">، بما في ذلك في البيئات المتخصصة. أخبرنا الناس أننا بحاجة إلى تحسين المواقف المجتمعية والوعي بالإعاقة في المؤسسات التعليمية. لقد سمعنا أيضًا تأييدًا لزيادة </w:t>
      </w:r>
      <w:bookmarkStart w:id="72" w:name="_Hlk167880691"/>
      <w:r w:rsidRPr="00984014">
        <w:rPr>
          <w:rFonts w:ascii="Dubai" w:hAnsi="Dubai" w:cs="Dubai"/>
          <w:rtl/>
          <w:lang w:val="ar"/>
        </w:rPr>
        <w:t>شمول نظام التعليم من خلال زيادة الموارد والتطوير المهني</w:t>
      </w:r>
      <w:bookmarkEnd w:id="72"/>
      <w:r w:rsidRPr="00984014">
        <w:rPr>
          <w:rFonts w:ascii="Dubai" w:hAnsi="Dubai" w:cs="Dubai"/>
          <w:rtl/>
          <w:lang w:val="ar"/>
        </w:rPr>
        <w:t xml:space="preserve"> للمعلمين.</w:t>
      </w:r>
    </w:p>
    <w:p w14:paraId="050B8619" w14:textId="77777777" w:rsidR="00A7521A" w:rsidRPr="00984014" w:rsidRDefault="00A4650A" w:rsidP="00B018CE">
      <w:pPr>
        <w:pStyle w:val="Heading4"/>
        <w:keepNext/>
        <w:bidi/>
        <w:spacing w:before="120"/>
        <w:rPr>
          <w:rFonts w:cs="Dubai"/>
          <w:bCs/>
          <w:sz w:val="24"/>
          <w:szCs w:val="24"/>
        </w:rPr>
      </w:pPr>
      <w:bookmarkStart w:id="73" w:name="_Toc178510286"/>
      <w:bookmarkEnd w:id="70"/>
      <w:bookmarkEnd w:id="71"/>
      <w:r w:rsidRPr="00984014">
        <w:rPr>
          <w:rFonts w:cs="Dubai"/>
          <w:bCs/>
          <w:sz w:val="24"/>
          <w:szCs w:val="24"/>
          <w:rtl/>
          <w:lang w:val="ar"/>
        </w:rPr>
        <w:t>الصحة والرفاهية</w:t>
      </w:r>
      <w:bookmarkEnd w:id="73"/>
    </w:p>
    <w:p w14:paraId="262422BC" w14:textId="77777777" w:rsidR="00C675E4" w:rsidRPr="00984014" w:rsidRDefault="00A4650A" w:rsidP="00811FF0">
      <w:pPr>
        <w:bidi/>
        <w:rPr>
          <w:rFonts w:ascii="Dubai" w:hAnsi="Dubai" w:cs="Dubai"/>
        </w:rPr>
      </w:pPr>
      <w:r w:rsidRPr="00984014">
        <w:rPr>
          <w:rFonts w:ascii="Dubai" w:hAnsi="Dubai" w:cs="Dubai"/>
          <w:rtl/>
          <w:lang w:val="ar"/>
        </w:rPr>
        <w:t xml:space="preserve">ومن الموضوعات المتكررة في جميع أجزاء المراجعة تحسين النظم الرئيسية، حيث أكد الناس مرارًا على أهمية تحسين </w:t>
      </w:r>
      <w:r w:rsidRPr="00235E2D">
        <w:rPr>
          <w:rFonts w:ascii="Dubai" w:hAnsi="Dubai" w:cs="Dubai"/>
          <w:b/>
          <w:bCs/>
          <w:rtl/>
          <w:lang w:val="ar"/>
        </w:rPr>
        <w:t>النظام الصحي</w:t>
      </w:r>
      <w:r w:rsidRPr="00984014">
        <w:rPr>
          <w:rFonts w:ascii="Dubai" w:hAnsi="Dubai" w:cs="Dubai"/>
          <w:rtl/>
          <w:lang w:val="ar"/>
        </w:rPr>
        <w:t xml:space="preserve">. وقال البعض إن الحكومات بحاجة إلى معالجة تكلفة الرعاية الصحية للأشخاص ذوي الإعاقة، بينما دعا آخرون إلى زيادة خدمات الصحة النفسية للمعاقين. </w:t>
      </w:r>
    </w:p>
    <w:p w14:paraId="07E6AEFC" w14:textId="2FF7C589" w:rsidR="00022C32" w:rsidRPr="00984014" w:rsidRDefault="00A4650A" w:rsidP="00B018CE">
      <w:pPr>
        <w:bidi/>
        <w:rPr>
          <w:rFonts w:ascii="Dubai" w:hAnsi="Dubai" w:cs="Dubai"/>
        </w:rPr>
      </w:pPr>
      <w:r w:rsidRPr="00984014">
        <w:rPr>
          <w:rFonts w:ascii="Dubai" w:hAnsi="Dubai" w:cs="Dubai"/>
          <w:rtl/>
          <w:lang w:val="ar"/>
        </w:rPr>
        <w:t xml:space="preserve">قال الناس أيضًا إننا بحاجة إلى تحسين مواقف المجتمع والوعي بالإعاقة في النظام الصحي. أخبرنا الناس </w:t>
      </w:r>
      <w:bookmarkStart w:id="74" w:name="_Hlk170995256"/>
      <w:r w:rsidRPr="00984014">
        <w:rPr>
          <w:rFonts w:ascii="Dubai" w:hAnsi="Dubai" w:cs="Dubai"/>
          <w:rtl/>
          <w:lang w:val="ar"/>
        </w:rPr>
        <w:t xml:space="preserve">أن المواقف السلبية والتمييز تجاه الأشخاص ذوي الإعاقة يمكن أن يحد من الوصول إلى الرعاية الصحية والتشخيص واتخاذ القرارات بشأن علاجهم </w:t>
      </w:r>
      <w:bookmarkEnd w:id="74"/>
      <w:r w:rsidRPr="00984014">
        <w:rPr>
          <w:rFonts w:ascii="Dubai" w:hAnsi="Dubai" w:cs="Dubai"/>
          <w:rtl/>
          <w:lang w:val="ar"/>
        </w:rPr>
        <w:t>.</w:t>
      </w:r>
    </w:p>
    <w:p w14:paraId="37D3AC46" w14:textId="77777777" w:rsidR="00A7521A" w:rsidRPr="00984014" w:rsidRDefault="00A4650A" w:rsidP="00811FF0">
      <w:pPr>
        <w:pStyle w:val="Heading4"/>
        <w:bidi/>
        <w:spacing w:before="120"/>
        <w:rPr>
          <w:rFonts w:cs="Dubai"/>
          <w:bCs/>
          <w:sz w:val="24"/>
          <w:szCs w:val="24"/>
        </w:rPr>
      </w:pPr>
      <w:bookmarkStart w:id="75" w:name="_Toc178510288"/>
      <w:bookmarkStart w:id="76" w:name="_Toc163124076"/>
      <w:bookmarkStart w:id="77" w:name="_Toc163910400"/>
      <w:r w:rsidRPr="00984014">
        <w:rPr>
          <w:rFonts w:cs="Dubai"/>
          <w:bCs/>
          <w:sz w:val="24"/>
          <w:szCs w:val="24"/>
          <w:rtl/>
          <w:lang w:val="ar"/>
        </w:rPr>
        <w:t>مواقف المجتمع</w:t>
      </w:r>
      <w:bookmarkEnd w:id="75"/>
    </w:p>
    <w:p w14:paraId="4E84D225" w14:textId="77777777" w:rsidR="00982E71" w:rsidRPr="00984014" w:rsidRDefault="00A4650A" w:rsidP="00811FF0">
      <w:pPr>
        <w:bidi/>
        <w:rPr>
          <w:rFonts w:ascii="Dubai" w:hAnsi="Dubai" w:cs="Dubai"/>
        </w:rPr>
      </w:pPr>
      <w:r w:rsidRPr="00984014">
        <w:rPr>
          <w:rFonts w:ascii="Dubai" w:hAnsi="Dubai" w:cs="Dubai"/>
          <w:rtl/>
          <w:lang w:val="ar"/>
        </w:rPr>
        <w:t>أخبرنا الناس عن أهمية مواقف المجتمع والوعي بالإعاقة في مجتمعاتهم، وكيف يؤثر ذلك على جميع مجالات نتائج استراتيجية أستراليا للإعاقة. سمعنا أيضًا المنظمات الممثلة للإعاقة تقول إن استراتيجية أستراليا للإعاقة لم تنجح في تحسين مواقف المجتمع عبر القطاعات الرئيسية (الصحة والتعليم والطفولة المبكرة) أو في تحسين الوصول إلى الخدمات والدعم للأشخاص ذوي الإعاقة غير المؤهلين للانضمام إلى NDIS.</w:t>
      </w:r>
    </w:p>
    <w:p w14:paraId="587EB1AD" w14:textId="77777777" w:rsidR="008B506B" w:rsidRPr="00984014" w:rsidRDefault="00A4650A" w:rsidP="00811FF0">
      <w:pPr>
        <w:bidi/>
        <w:rPr>
          <w:rFonts w:ascii="Dubai" w:hAnsi="Dubai" w:cs="Dubai"/>
        </w:rPr>
      </w:pPr>
      <w:r w:rsidRPr="00984014">
        <w:rPr>
          <w:rFonts w:ascii="Dubai" w:hAnsi="Dubai" w:cs="Dubai"/>
          <w:rtl/>
          <w:lang w:val="ar"/>
        </w:rPr>
        <w:t>سمعنا اهتمامًا قويًا بالتمثيل الحقيقي للأشخاص ذوي الإعاقة في المجتمع وفي وسائل الإعلام والفنون. كان هناك تأييد لزيادة تولي الأشخاص ذوي الإعاقة مناصب قيادية.</w:t>
      </w:r>
    </w:p>
    <w:p w14:paraId="0F732AB1" w14:textId="77777777" w:rsidR="00012994" w:rsidRPr="00984014" w:rsidRDefault="00A4650A" w:rsidP="00811FF0">
      <w:pPr>
        <w:bidi/>
        <w:rPr>
          <w:rFonts w:ascii="Dubai" w:hAnsi="Dubai" w:cs="Dubai"/>
        </w:rPr>
      </w:pPr>
      <w:r w:rsidRPr="00984014">
        <w:rPr>
          <w:rFonts w:ascii="Dubai" w:hAnsi="Dubai" w:cs="Dubai"/>
          <w:rtl/>
          <w:lang w:val="ar"/>
        </w:rPr>
        <w:t xml:space="preserve">خلال المراجعة، كان لدى الأشخاص الذين شاركوا فهم منخفض لاستراتيجية أستراليا للإعاقة لكنهم أيدوا رفع الوعي باستراتيجية أستراليا للإعاقة في جميع أنحاء المجتمع من خلال زيادة المعرفة باستراتيجية أستراليا للإعاقة وما هي وما تقدمه. </w:t>
      </w:r>
    </w:p>
    <w:p w14:paraId="503990E8" w14:textId="77777777" w:rsidR="00E32A89" w:rsidRPr="00984014" w:rsidRDefault="00A4650A" w:rsidP="007A23B8">
      <w:pPr>
        <w:pStyle w:val="Heading2"/>
        <w:bidi/>
        <w:rPr>
          <w:rFonts w:ascii="Dubai" w:hAnsi="Dubai" w:cs="Dubai"/>
        </w:rPr>
      </w:pPr>
      <w:bookmarkStart w:id="78" w:name="_Toc156482060"/>
      <w:bookmarkStart w:id="79" w:name="_Toc157430718"/>
      <w:bookmarkStart w:id="80" w:name="_Toc158811826"/>
      <w:bookmarkStart w:id="81" w:name="_Toc158820810"/>
      <w:bookmarkStart w:id="82" w:name="_Toc158887290"/>
      <w:bookmarkStart w:id="83" w:name="_Toc159231952"/>
      <w:bookmarkStart w:id="84" w:name="_Toc159328312"/>
      <w:bookmarkStart w:id="85" w:name="_Toc159422516"/>
      <w:bookmarkStart w:id="86" w:name="_Toc159509828"/>
      <w:bookmarkStart w:id="87" w:name="_Toc159848231"/>
      <w:bookmarkStart w:id="88" w:name="_Toc159922353"/>
      <w:bookmarkStart w:id="89" w:name="_Toc159942832"/>
      <w:bookmarkStart w:id="90" w:name="_Toc160114623"/>
      <w:bookmarkStart w:id="91" w:name="_Toc161658389"/>
      <w:bookmarkStart w:id="92" w:name="_Toc178510292"/>
      <w:bookmarkEnd w:id="76"/>
      <w:bookmarkEnd w:id="77"/>
      <w:r w:rsidRPr="00984014">
        <w:rPr>
          <w:rFonts w:ascii="Dubai" w:hAnsi="Dubai" w:cs="Dubai"/>
          <w:rtl/>
          <w:lang w:val="ar"/>
        </w:rPr>
        <w:t>الخطوات التالية</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B78EE7F" w14:textId="77777777" w:rsidR="00FD0383" w:rsidRPr="00984014" w:rsidRDefault="00A4650A" w:rsidP="00811FF0">
      <w:pPr>
        <w:bidi/>
        <w:rPr>
          <w:rFonts w:ascii="Dubai" w:hAnsi="Dubai" w:cs="Dubai"/>
        </w:rPr>
      </w:pPr>
      <w:r w:rsidRPr="00984014">
        <w:rPr>
          <w:rFonts w:ascii="Dubai" w:hAnsi="Dubai" w:cs="Dubai"/>
          <w:rtl/>
          <w:lang w:val="ar"/>
        </w:rPr>
        <w:t xml:space="preserve">سنأخذ في الاعتبار ما سمعناه، ونجري تغييرات عملية على عمليات استراتيجية أستراليا للإعاقة وهياكلها وآليات تنفيذها. </w:t>
      </w:r>
    </w:p>
    <w:p w14:paraId="79624C49" w14:textId="77777777" w:rsidR="00E32A89" w:rsidRPr="00984014" w:rsidRDefault="00A4650A" w:rsidP="00811FF0">
      <w:pPr>
        <w:bidi/>
        <w:rPr>
          <w:rFonts w:ascii="Dubai" w:hAnsi="Dubai" w:cs="Dubai"/>
        </w:rPr>
      </w:pPr>
      <w:r w:rsidRPr="00984014">
        <w:rPr>
          <w:rFonts w:ascii="Dubai" w:hAnsi="Dubai" w:cs="Dubai"/>
          <w:rtl/>
          <w:lang w:val="ar"/>
        </w:rPr>
        <w:t>وفي انتظار مصادقة "المجلس الوزاري لإصلاح مجال الإعاقة"، ستعمل الحكومة الأسترالية على تحديث استراتيجية أستراليا للإعاقة وخارطة الطريق لتعكس إجراءات المراجعة. سننشر المعلومات المحدثة في نهاية عام 2024.</w:t>
      </w:r>
    </w:p>
    <w:p w14:paraId="4B1577AB" w14:textId="77777777" w:rsidR="00524DB5" w:rsidRPr="00984014" w:rsidRDefault="00A4650A" w:rsidP="00811FF0">
      <w:pPr>
        <w:bidi/>
        <w:rPr>
          <w:rFonts w:ascii="Dubai" w:hAnsi="Dubai" w:cs="Dubai"/>
        </w:rPr>
      </w:pPr>
      <w:r w:rsidRPr="00984014">
        <w:rPr>
          <w:rFonts w:ascii="Dubai" w:hAnsi="Dubai" w:cs="Dubai"/>
          <w:rtl/>
          <w:lang w:val="ar"/>
        </w:rPr>
        <w:t>سنستخدم ما سمعناه عن مجالات نتائج استراتيجية أستراليا للإعاقة وأولويات السياسة من أجل تطوير وتنفيذ استجابات مناسبة وفعالة لتلك الموضوعات خلال العمل مع مجتمع الإعاقة في المستقبل.</w:t>
      </w:r>
    </w:p>
    <w:p w14:paraId="119CAB5F" w14:textId="77777777" w:rsidR="00524DB5" w:rsidRPr="00984014" w:rsidRDefault="00A4650A" w:rsidP="00811FF0">
      <w:pPr>
        <w:bidi/>
        <w:rPr>
          <w:rFonts w:ascii="Dubai" w:hAnsi="Dubai" w:cs="Dubai"/>
        </w:rPr>
      </w:pPr>
      <w:r w:rsidRPr="00984014">
        <w:rPr>
          <w:rFonts w:ascii="Dubai" w:hAnsi="Dubai" w:cs="Dubai"/>
          <w:rtl/>
          <w:lang w:val="ar"/>
        </w:rPr>
        <w:lastRenderedPageBreak/>
        <w:t xml:space="preserve">سنؤجل بعض الإصلاحات حتى الانتهاء من التقييم المستقل لاستراتيجية أستراليا للإعاقة في 2025-2026.  سيكون للتقييم المستقل القدرة على استيعاب مجموعة واسعة من البيانات والرؤى، وزيادة العمل مع الأشخاص ذوي الإعاقة والمنظمات التي تمثلهم، والبحث في قضايا أكثر تعقيدًا. وسيتيح ذلك للأشخاص ذوي الإعاقة الوقت والفرص للمشاركة في تطوير وتنفيذ إصلاحات استراتيجية أستراليا للإعاقة. </w:t>
      </w:r>
    </w:p>
    <w:p w14:paraId="42672398" w14:textId="77777777" w:rsidR="005E2764" w:rsidRPr="00984014" w:rsidRDefault="00A4650A" w:rsidP="003B4D12">
      <w:pPr>
        <w:bidi/>
        <w:rPr>
          <w:rFonts w:ascii="Dubai" w:hAnsi="Dubai" w:cs="Dubai"/>
        </w:rPr>
      </w:pPr>
      <w:r w:rsidRPr="00984014">
        <w:rPr>
          <w:rFonts w:ascii="Dubai" w:hAnsi="Dubai" w:cs="Dubai"/>
          <w:rtl/>
          <w:lang w:val="ar"/>
        </w:rPr>
        <w:t xml:space="preserve">يعرب مشروع المراجعة عن تقديره وامتنانه للنصائح والملاحظات التي قدمها الأشخاص ذوو الإعاقة والمنظمات الممثلة للإعاقة والمجلس الاستشاري لاستراتيجية أستراليا للإعاقة إلى مراجعة استراتيجية أستراليا للإعاقة ADS Review. </w:t>
      </w:r>
    </w:p>
    <w:sectPr w:rsidR="005E2764" w:rsidRPr="00984014" w:rsidSect="00064D7E">
      <w:headerReference w:type="even" r:id="rId20"/>
      <w:headerReference w:type="default" r:id="rId21"/>
      <w:footerReference w:type="default" r:id="rId22"/>
      <w:headerReference w:type="first" r:id="rId23"/>
      <w:footnotePr>
        <w:numFmt w:val="chicago"/>
      </w:footnotePr>
      <w:endnotePr>
        <w:numFmt w:val="decimal"/>
      </w:endnotePr>
      <w:pgSz w:w="11906" w:h="16838"/>
      <w:pgMar w:top="1440" w:right="1418" w:bottom="1021" w:left="1440" w:header="567"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A0569" w14:textId="77777777" w:rsidR="00776CFA" w:rsidRDefault="00776CFA">
      <w:pPr>
        <w:spacing w:after="0" w:line="240" w:lineRule="auto"/>
      </w:pPr>
      <w:r>
        <w:separator/>
      </w:r>
    </w:p>
  </w:endnote>
  <w:endnote w:type="continuationSeparator" w:id="0">
    <w:p w14:paraId="501C1F8A" w14:textId="77777777" w:rsidR="00776CFA" w:rsidRDefault="00776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ilsonProMedium">
    <w:altName w:val="Calibri"/>
    <w:panose1 w:val="00000000000000000000"/>
    <w:charset w:val="4D"/>
    <w:family w:val="auto"/>
    <w:notTrueType/>
    <w:pitch w:val="default"/>
    <w:sig w:usb0="00000003" w:usb1="00000000" w:usb2="00000000" w:usb3="00000000" w:csb0="00000001" w:csb1="00000000"/>
  </w:font>
  <w:font w:name="Nunito Sans">
    <w:altName w:val="Times New Roman"/>
    <w:charset w:val="00"/>
    <w:family w:val="auto"/>
    <w:pitch w:val="variable"/>
    <w:sig w:usb0="A00002FF" w:usb1="5000204B" w:usb2="00000000" w:usb3="00000000" w:csb0="00000197" w:csb1="00000000"/>
  </w:font>
  <w:font w:name="FilsonProBold-Italic">
    <w:altName w:val="Calibri"/>
    <w:charset w:val="4D"/>
    <w:family w:val="auto"/>
    <w:pitch w:val="default"/>
    <w:sig w:usb0="00000003" w:usb1="00000000" w:usb2="00000000" w:usb3="00000000" w:csb0="00000001" w:csb1="00000000"/>
  </w:font>
  <w:font w:name="Filson Pro Bold">
    <w:altName w:val="Calibri"/>
    <w:panose1 w:val="00000000000000000000"/>
    <w:charset w:val="4D"/>
    <w:family w:val="auto"/>
    <w:notTrueType/>
    <w:pitch w:val="variable"/>
    <w:sig w:usb0="00000007" w:usb1="00000001"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8A573" w14:textId="77777777" w:rsidR="00B8354C" w:rsidRPr="00A1298F" w:rsidRDefault="00A4650A" w:rsidP="007C16AE">
    <w:pPr>
      <w:pStyle w:val="Footer"/>
      <w:bidi/>
      <w:rPr>
        <w:noProof/>
      </w:rPr>
    </w:pPr>
    <w:r w:rsidRPr="00A1298F">
      <w:rPr>
        <w:b/>
        <w:bCs/>
        <w:noProof/>
      </w:rPr>
      <w:drawing>
        <wp:anchor distT="0" distB="0" distL="114300" distR="114300" simplePos="0" relativeHeight="251661312" behindDoc="1" locked="0" layoutInCell="1" allowOverlap="1" wp14:anchorId="40745C2A" wp14:editId="4B008FE6">
          <wp:simplePos x="0" y="0"/>
          <wp:positionH relativeFrom="page">
            <wp:posOffset>-1033145</wp:posOffset>
          </wp:positionH>
          <wp:positionV relativeFrom="page">
            <wp:posOffset>10367010</wp:posOffset>
          </wp:positionV>
          <wp:extent cx="9839325" cy="393700"/>
          <wp:effectExtent l="0" t="0" r="9525" b="6350"/>
          <wp:wrapTight wrapText="bothSides">
            <wp:wrapPolygon edited="0">
              <wp:start x="0" y="0"/>
              <wp:lineTo x="0" y="20903"/>
              <wp:lineTo x="21579" y="20903"/>
              <wp:lineTo x="21579" y="0"/>
              <wp:lineTo x="0" y="0"/>
            </wp:wrapPolygon>
          </wp:wrapTight>
          <wp:docPr id="1774756790" name="Picture 17747567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17562" name="Picture 45531756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39325" cy="393700"/>
                  </a:xfrm>
                  <a:prstGeom prst="rect">
                    <a:avLst/>
                  </a:prstGeom>
                </pic:spPr>
              </pic:pic>
            </a:graphicData>
          </a:graphic>
          <wp14:sizeRelH relativeFrom="page">
            <wp14:pctWidth>0</wp14:pctWidth>
          </wp14:sizeRelH>
          <wp14:sizeRelV relativeFrom="page">
            <wp14:pctHeight>0</wp14:pctHeight>
          </wp14:sizeRelV>
        </wp:anchor>
      </w:drawing>
    </w:r>
    <w:r w:rsidR="000549F9" w:rsidRPr="00A1298F">
      <w:rPr>
        <w:rtl/>
        <w:lang w:val="ar"/>
      </w:rPr>
      <w:t xml:space="preserve">مراجعة استراتيجية أستراليا للإعاقة: ملخص </w:t>
    </w:r>
    <w:r w:rsidR="000549F9" w:rsidRPr="00A1298F">
      <w:rPr>
        <w:rFonts w:ascii="Symbol" w:hAnsi="Symbol"/>
        <w:rtl/>
        <w:lang w:val="ar"/>
      </w:rPr>
      <w:sym w:font="Symbol" w:char="F0BD"/>
    </w:r>
    <w:r w:rsidR="000549F9" w:rsidRPr="00A1298F">
      <w:rPr>
        <w:rtl/>
        <w:lang w:val="ar"/>
      </w:rPr>
      <w:t xml:space="preserve"> </w:t>
    </w:r>
    <w:r w:rsidR="000549F9" w:rsidRPr="00A1298F">
      <w:rPr>
        <w:noProof/>
      </w:rPr>
      <w:fldChar w:fldCharType="begin"/>
    </w:r>
    <w:r w:rsidR="000549F9" w:rsidRPr="00A1298F">
      <w:rPr>
        <w:rtl/>
        <w:lang w:val="ar"/>
      </w:rPr>
      <w:instrText xml:space="preserve"> PAGE   \* MERGEFORMAT </w:instrText>
    </w:r>
    <w:r w:rsidR="000549F9" w:rsidRPr="00A1298F">
      <w:fldChar w:fldCharType="separate"/>
    </w:r>
    <w:r w:rsidR="000549F9">
      <w:rPr>
        <w:rtl/>
        <w:lang w:val="ar"/>
      </w:rPr>
      <w:t>1</w:t>
    </w:r>
    <w:r w:rsidR="000549F9" w:rsidRPr="00A1298F">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42A7B" w14:textId="77777777" w:rsidR="00E5428F" w:rsidRPr="003B6167" w:rsidRDefault="00A4650A" w:rsidP="003B6167">
    <w:pPr>
      <w:pStyle w:val="Footer"/>
      <w:bidi/>
      <w:jc w:val="right"/>
      <w:rPr>
        <w:noProof/>
        <w:color w:val="180F5E"/>
        <w:sz w:val="16"/>
        <w:szCs w:val="16"/>
      </w:rPr>
    </w:pPr>
    <w:r w:rsidRPr="00A1298F">
      <w:rPr>
        <w:b/>
        <w:bCs/>
        <w:noProof/>
      </w:rPr>
      <w:drawing>
        <wp:anchor distT="0" distB="0" distL="114300" distR="114300" simplePos="0" relativeHeight="251662336" behindDoc="1" locked="0" layoutInCell="1" allowOverlap="1" wp14:anchorId="6F9D3FD2" wp14:editId="7EA65040">
          <wp:simplePos x="0" y="0"/>
          <wp:positionH relativeFrom="page">
            <wp:posOffset>-1033145</wp:posOffset>
          </wp:positionH>
          <wp:positionV relativeFrom="page">
            <wp:posOffset>10462260</wp:posOffset>
          </wp:positionV>
          <wp:extent cx="9839325" cy="393700"/>
          <wp:effectExtent l="0" t="0" r="9525" b="6350"/>
          <wp:wrapTight wrapText="bothSides">
            <wp:wrapPolygon edited="0">
              <wp:start x="0" y="0"/>
              <wp:lineTo x="0" y="20903"/>
              <wp:lineTo x="21579" y="20903"/>
              <wp:lineTo x="21579" y="0"/>
              <wp:lineTo x="0" y="0"/>
            </wp:wrapPolygon>
          </wp:wrapTight>
          <wp:docPr id="917817670" name="Picture 9178176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31417" name="Picture 45531756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39325" cy="393700"/>
                  </a:xfrm>
                  <a:prstGeom prst="rect">
                    <a:avLst/>
                  </a:prstGeom>
                </pic:spPr>
              </pic:pic>
            </a:graphicData>
          </a:graphic>
          <wp14:sizeRelH relativeFrom="page">
            <wp14:pctWidth>0</wp14:pctWidth>
          </wp14:sizeRelH>
          <wp14:sizeRelV relativeFrom="page">
            <wp14:pctHeight>0</wp14:pctHeight>
          </wp14:sizeRelV>
        </wp:anchor>
      </w:drawing>
    </w:r>
    <w:r w:rsidR="00481CC1" w:rsidRPr="00016BED">
      <w:rPr>
        <w:color w:val="180F5E"/>
        <w:sz w:val="16"/>
        <w:szCs w:val="16"/>
        <w:rtl/>
        <w:lang w:val="ar"/>
      </w:rPr>
      <w:tab/>
      <w:t xml:space="preserve">مراجعة استراتيجية أستراليا للإعاقة: ملخص </w:t>
    </w:r>
    <w:r w:rsidR="00481CC1" w:rsidRPr="00016BED">
      <w:rPr>
        <w:rFonts w:ascii="Symbol" w:hAnsi="Symbol"/>
        <w:color w:val="180F5E"/>
        <w:sz w:val="16"/>
        <w:szCs w:val="16"/>
        <w:rtl/>
        <w:lang w:val="ar"/>
      </w:rPr>
      <w:sym w:font="Symbol" w:char="F0BD"/>
    </w:r>
    <w:r w:rsidR="00481CC1" w:rsidRPr="00016BED">
      <w:rPr>
        <w:color w:val="180F5E"/>
        <w:sz w:val="16"/>
        <w:szCs w:val="16"/>
        <w:rtl/>
        <w:lang w:val="ar"/>
      </w:rPr>
      <w:t xml:space="preserve"> </w:t>
    </w:r>
    <w:r w:rsidR="00481CC1" w:rsidRPr="00016BED">
      <w:rPr>
        <w:noProof/>
        <w:color w:val="180F5E"/>
        <w:sz w:val="16"/>
        <w:szCs w:val="16"/>
      </w:rPr>
      <w:fldChar w:fldCharType="begin"/>
    </w:r>
    <w:r w:rsidR="00481CC1" w:rsidRPr="00016BED">
      <w:rPr>
        <w:color w:val="180F5E"/>
        <w:sz w:val="16"/>
        <w:szCs w:val="16"/>
        <w:rtl/>
        <w:lang w:val="ar"/>
      </w:rPr>
      <w:instrText xml:space="preserve"> PAGE   \* MERGEFORMAT </w:instrText>
    </w:r>
    <w:r w:rsidR="00481CC1" w:rsidRPr="00016BED">
      <w:rPr>
        <w:color w:val="180F5E"/>
        <w:sz w:val="16"/>
        <w:szCs w:val="16"/>
      </w:rPr>
      <w:fldChar w:fldCharType="separate"/>
    </w:r>
    <w:r w:rsidR="00481CC1" w:rsidRPr="00016BED">
      <w:rPr>
        <w:color w:val="180F5E"/>
        <w:sz w:val="16"/>
        <w:szCs w:val="16"/>
        <w:rtl/>
        <w:lang w:val="ar"/>
      </w:rPr>
      <w:t>8</w:t>
    </w:r>
    <w:r w:rsidR="00481CC1" w:rsidRPr="00016BED">
      <w:rPr>
        <w:noProof/>
        <w:color w:val="180F5E"/>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641B1" w14:textId="77777777" w:rsidR="00AF0704" w:rsidRPr="00B018CE" w:rsidRDefault="00A4650A" w:rsidP="003B6167">
    <w:pPr>
      <w:pStyle w:val="Footer"/>
      <w:bidi/>
      <w:rPr>
        <w:rFonts w:ascii="Dubai" w:hAnsi="Dubai" w:cs="Dubai"/>
      </w:rPr>
    </w:pPr>
    <w:r w:rsidRPr="00B018CE">
      <w:rPr>
        <w:rFonts w:ascii="Dubai" w:hAnsi="Dubai" w:cs="Dubai"/>
        <w:b/>
        <w:bCs/>
        <w:noProof/>
      </w:rPr>
      <w:drawing>
        <wp:anchor distT="0" distB="0" distL="114300" distR="114300" simplePos="0" relativeHeight="251658240" behindDoc="1" locked="0" layoutInCell="1" allowOverlap="1" wp14:anchorId="1753C069" wp14:editId="03093B50">
          <wp:simplePos x="0" y="0"/>
          <wp:positionH relativeFrom="page">
            <wp:posOffset>-1066800</wp:posOffset>
          </wp:positionH>
          <wp:positionV relativeFrom="page">
            <wp:posOffset>10448925</wp:posOffset>
          </wp:positionV>
          <wp:extent cx="9839325" cy="393700"/>
          <wp:effectExtent l="0" t="0" r="9525" b="6350"/>
          <wp:wrapTight wrapText="bothSides">
            <wp:wrapPolygon edited="0">
              <wp:start x="0" y="0"/>
              <wp:lineTo x="0" y="20903"/>
              <wp:lineTo x="21579" y="20903"/>
              <wp:lineTo x="21579" y="0"/>
              <wp:lineTo x="0" y="0"/>
            </wp:wrapPolygon>
          </wp:wrapTight>
          <wp:docPr id="2054680518" name="Picture 4553175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558269" name="Picture 45531756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39325" cy="393700"/>
                  </a:xfrm>
                  <a:prstGeom prst="rect">
                    <a:avLst/>
                  </a:prstGeom>
                </pic:spPr>
              </pic:pic>
            </a:graphicData>
          </a:graphic>
          <wp14:sizeRelH relativeFrom="page">
            <wp14:pctWidth>0</wp14:pctWidth>
          </wp14:sizeRelH>
          <wp14:sizeRelV relativeFrom="page">
            <wp14:pctHeight>0</wp14:pctHeight>
          </wp14:sizeRelV>
        </wp:anchor>
      </w:drawing>
    </w:r>
    <w:r w:rsidR="00780171" w:rsidRPr="00B018CE">
      <w:rPr>
        <w:rFonts w:ascii="Dubai" w:hAnsi="Dubai" w:cs="Dubai"/>
        <w:color w:val="180F5E"/>
        <w:sz w:val="16"/>
        <w:szCs w:val="16"/>
        <w:rtl/>
        <w:lang w:val="ar"/>
      </w:rPr>
      <w:tab/>
    </w:r>
    <w:r w:rsidR="00780171" w:rsidRPr="00B018CE">
      <w:rPr>
        <w:rFonts w:ascii="Dubai" w:hAnsi="Dubai" w:cs="Dubai"/>
        <w:color w:val="180F5E"/>
        <w:sz w:val="16"/>
        <w:szCs w:val="16"/>
        <w:rtl/>
        <w:lang w:val="ar"/>
      </w:rPr>
      <w:tab/>
      <w:t xml:space="preserve">مراجعة استراتيجية أستراليا للإعاقة: ملخص </w:t>
    </w:r>
    <w:r w:rsidR="00025338" w:rsidRPr="00B018CE">
      <w:rPr>
        <w:rFonts w:ascii="Dubai" w:hAnsi="Dubai" w:cs="Dubai"/>
        <w:color w:val="180F5E"/>
        <w:sz w:val="16"/>
        <w:szCs w:val="16"/>
        <w:rtl/>
        <w:lang w:val="ar"/>
      </w:rPr>
      <w:sym w:font="Symbol" w:char="F0BD"/>
    </w:r>
    <w:r w:rsidR="00780171" w:rsidRPr="00B018CE">
      <w:rPr>
        <w:rFonts w:ascii="Dubai" w:hAnsi="Dubai" w:cs="Dubai"/>
        <w:color w:val="180F5E"/>
        <w:sz w:val="16"/>
        <w:szCs w:val="16"/>
        <w:rtl/>
        <w:lang w:val="ar"/>
      </w:rPr>
      <w:t xml:space="preserve"> </w:t>
    </w:r>
    <w:r w:rsidR="00161933" w:rsidRPr="00B018CE">
      <w:rPr>
        <w:rFonts w:ascii="Dubai" w:hAnsi="Dubai" w:cs="Dubai"/>
        <w:noProof/>
        <w:color w:val="180F5E"/>
        <w:sz w:val="16"/>
        <w:szCs w:val="16"/>
      </w:rPr>
      <w:fldChar w:fldCharType="begin"/>
    </w:r>
    <w:r w:rsidR="00161933" w:rsidRPr="00B018CE">
      <w:rPr>
        <w:rFonts w:ascii="Dubai" w:hAnsi="Dubai" w:cs="Dubai"/>
        <w:color w:val="180F5E"/>
        <w:sz w:val="16"/>
        <w:szCs w:val="16"/>
        <w:rtl/>
        <w:lang w:val="ar"/>
      </w:rPr>
      <w:instrText xml:space="preserve"> PAGE   \* MERGEFORMAT </w:instrText>
    </w:r>
    <w:r w:rsidR="00161933" w:rsidRPr="00B018CE">
      <w:rPr>
        <w:rFonts w:ascii="Dubai" w:hAnsi="Dubai" w:cs="Dubai"/>
        <w:color w:val="180F5E"/>
        <w:sz w:val="16"/>
        <w:szCs w:val="16"/>
      </w:rPr>
      <w:fldChar w:fldCharType="separate"/>
    </w:r>
    <w:r w:rsidR="0051516C" w:rsidRPr="00B018CE">
      <w:rPr>
        <w:rFonts w:ascii="Dubai" w:hAnsi="Dubai" w:cs="Dubai"/>
        <w:noProof/>
        <w:color w:val="180F5E"/>
        <w:sz w:val="16"/>
        <w:szCs w:val="16"/>
        <w:rtl/>
        <w:lang w:val="ar"/>
      </w:rPr>
      <w:t>8</w:t>
    </w:r>
    <w:r w:rsidR="00161933" w:rsidRPr="00B018CE">
      <w:rPr>
        <w:rFonts w:ascii="Dubai" w:hAnsi="Dubai" w:cs="Dubai"/>
        <w:noProof/>
        <w:color w:val="180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E6582" w14:textId="77777777" w:rsidR="00776CFA" w:rsidRDefault="00776CFA">
      <w:pPr>
        <w:spacing w:after="0" w:line="240" w:lineRule="auto"/>
      </w:pPr>
      <w:r>
        <w:separator/>
      </w:r>
    </w:p>
  </w:footnote>
  <w:footnote w:type="continuationSeparator" w:id="0">
    <w:p w14:paraId="08BAE733" w14:textId="77777777" w:rsidR="00776CFA" w:rsidRDefault="00776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910BD" w14:textId="77777777" w:rsidR="00835DC6" w:rsidRDefault="00835DC6" w:rsidP="007C16AE">
    <w:pPr>
      <w:pStyle w:val="Header"/>
    </w:pPr>
  </w:p>
  <w:p w14:paraId="66341B11" w14:textId="77777777" w:rsidR="00AF0704" w:rsidRDefault="00AF0704" w:rsidP="007C16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BF0A3" w14:textId="77777777" w:rsidR="00AF0704" w:rsidRPr="00DF1CC6" w:rsidRDefault="00A4650A" w:rsidP="00DF1CC6">
    <w:pPr>
      <w:pStyle w:val="Header"/>
      <w:rPr>
        <w:rFonts w:ascii="Segoe UI Semibold" w:hAnsi="Segoe UI Semibold" w:cs="Segoe UI Semibold"/>
      </w:rPr>
    </w:pPr>
    <w:r w:rsidRPr="009611BD">
      <w:rPr>
        <w:noProof/>
      </w:rPr>
      <w:drawing>
        <wp:anchor distT="0" distB="0" distL="114300" distR="114300" simplePos="0" relativeHeight="251660288" behindDoc="1" locked="0" layoutInCell="1" allowOverlap="1" wp14:anchorId="4D6195EB" wp14:editId="31D55504">
          <wp:simplePos x="0" y="0"/>
          <wp:positionH relativeFrom="rightMargin">
            <wp:align>left</wp:align>
          </wp:positionH>
          <wp:positionV relativeFrom="paragraph">
            <wp:posOffset>-340360</wp:posOffset>
          </wp:positionV>
          <wp:extent cx="795020" cy="673100"/>
          <wp:effectExtent l="0" t="0" r="5080" b="0"/>
          <wp:wrapNone/>
          <wp:docPr id="208369747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379693" name="Picture 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rcRect r="36502" b="3331"/>
                  <a:stretch>
                    <a:fillRect/>
                  </a:stretch>
                </pic:blipFill>
                <pic:spPr bwMode="auto">
                  <a:xfrm>
                    <a:off x="0" y="0"/>
                    <a:ext cx="795020" cy="673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FD314" w14:textId="77777777" w:rsidR="00780171" w:rsidRPr="004A74AA" w:rsidRDefault="00A4650A" w:rsidP="004A74AA">
    <w:pPr>
      <w:pStyle w:val="Header"/>
      <w:bidi/>
      <w:jc w:val="center"/>
      <w:rPr>
        <w:rFonts w:ascii="Segoe UI Semibold" w:hAnsi="Segoe UI Semibold" w:cs="Segoe UI Semibold"/>
        <w:color w:val="C00000"/>
        <w:sz w:val="32"/>
        <w:szCs w:val="32"/>
      </w:rPr>
    </w:pPr>
    <w:r w:rsidRPr="009611BD">
      <w:rPr>
        <w:noProof/>
      </w:rPr>
      <w:drawing>
        <wp:anchor distT="0" distB="0" distL="114300" distR="114300" simplePos="0" relativeHeight="251659264" behindDoc="1" locked="0" layoutInCell="1" allowOverlap="1" wp14:anchorId="14352443" wp14:editId="55BCDAA9">
          <wp:simplePos x="0" y="0"/>
          <wp:positionH relativeFrom="column">
            <wp:posOffset>-647700</wp:posOffset>
          </wp:positionH>
          <wp:positionV relativeFrom="paragraph">
            <wp:posOffset>-317500</wp:posOffset>
          </wp:positionV>
          <wp:extent cx="795020" cy="673100"/>
          <wp:effectExtent l="0" t="0" r="5080" b="0"/>
          <wp:wrapNone/>
          <wp:docPr id="159310904" name="Picture 6" descr="Australia's Disability Strategy 2021-2031, Creating an inclusive community togeth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390917" name="Picture 6" descr="Australia's Disability Strategy 2021-2031, Creating an inclusive community together logo."/>
                  <pic:cNvPicPr/>
                </pic:nvPicPr>
                <pic:blipFill>
                  <a:blip r:embed="rId1" cstate="print">
                    <a:extLst>
                      <a:ext uri="{28A0092B-C50C-407E-A947-70E740481C1C}">
                        <a14:useLocalDpi xmlns:a14="http://schemas.microsoft.com/office/drawing/2010/main" val="0"/>
                      </a:ext>
                    </a:extLst>
                  </a:blip>
                  <a:srcRect r="36502" b="3331"/>
                  <a:stretch>
                    <a:fillRect/>
                  </a:stretch>
                </pic:blipFill>
                <pic:spPr bwMode="auto">
                  <a:xfrm>
                    <a:off x="0" y="0"/>
                    <a:ext cx="795020" cy="673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A74AA" w:rsidRPr="004A74AA">
      <w:rPr>
        <w:rFonts w:ascii="Segoe UI Semibold" w:hAnsi="Segoe UI Semibold" w:cs="Segoe UI Semibold"/>
        <w:color w:val="C00000"/>
        <w:sz w:val="32"/>
        <w:szCs w:val="32"/>
        <w:rtl/>
        <w:lang w:val="ar"/>
      </w:rPr>
      <w:tab/>
      <w:t>***مسودة***</w:t>
    </w:r>
    <w:r w:rsidR="004A74AA" w:rsidRPr="004A74AA">
      <w:rPr>
        <w:rFonts w:ascii="Segoe UI Semibold" w:hAnsi="Segoe UI Semibold" w:cs="Segoe UI Semibold"/>
        <w:color w:val="C00000"/>
        <w:sz w:val="32"/>
        <w:szCs w:val="32"/>
        <w:rtl/>
        <w:lang w:val="ar"/>
      </w:rPr>
      <w:tab/>
    </w:r>
  </w:p>
  <w:p w14:paraId="30716B6D" w14:textId="77777777" w:rsidR="00835DC6" w:rsidRDefault="00835DC6" w:rsidP="007C16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C1E75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108E5"/>
    <w:multiLevelType w:val="hybridMultilevel"/>
    <w:tmpl w:val="C66A701A"/>
    <w:lvl w:ilvl="0" w:tplc="E988C790">
      <w:start w:val="1"/>
      <w:numFmt w:val="bullet"/>
      <w:lvlText w:val=""/>
      <w:lvlJc w:val="left"/>
      <w:pPr>
        <w:ind w:left="720" w:hanging="360"/>
      </w:pPr>
      <w:rPr>
        <w:rFonts w:ascii="Symbol" w:hAnsi="Symbol" w:hint="default"/>
      </w:rPr>
    </w:lvl>
    <w:lvl w:ilvl="1" w:tplc="5502A284" w:tentative="1">
      <w:start w:val="1"/>
      <w:numFmt w:val="bullet"/>
      <w:lvlText w:val="o"/>
      <w:lvlJc w:val="left"/>
      <w:pPr>
        <w:ind w:left="1440" w:hanging="360"/>
      </w:pPr>
      <w:rPr>
        <w:rFonts w:ascii="Courier New" w:hAnsi="Courier New" w:cs="Courier New" w:hint="default"/>
      </w:rPr>
    </w:lvl>
    <w:lvl w:ilvl="2" w:tplc="2C808342" w:tentative="1">
      <w:start w:val="1"/>
      <w:numFmt w:val="bullet"/>
      <w:lvlText w:val=""/>
      <w:lvlJc w:val="left"/>
      <w:pPr>
        <w:ind w:left="2160" w:hanging="360"/>
      </w:pPr>
      <w:rPr>
        <w:rFonts w:ascii="Wingdings" w:hAnsi="Wingdings" w:hint="default"/>
      </w:rPr>
    </w:lvl>
    <w:lvl w:ilvl="3" w:tplc="EE6EA238" w:tentative="1">
      <w:start w:val="1"/>
      <w:numFmt w:val="bullet"/>
      <w:lvlText w:val=""/>
      <w:lvlJc w:val="left"/>
      <w:pPr>
        <w:ind w:left="2880" w:hanging="360"/>
      </w:pPr>
      <w:rPr>
        <w:rFonts w:ascii="Symbol" w:hAnsi="Symbol" w:hint="default"/>
      </w:rPr>
    </w:lvl>
    <w:lvl w:ilvl="4" w:tplc="F0FEFE74" w:tentative="1">
      <w:start w:val="1"/>
      <w:numFmt w:val="bullet"/>
      <w:lvlText w:val="o"/>
      <w:lvlJc w:val="left"/>
      <w:pPr>
        <w:ind w:left="3600" w:hanging="360"/>
      </w:pPr>
      <w:rPr>
        <w:rFonts w:ascii="Courier New" w:hAnsi="Courier New" w:cs="Courier New" w:hint="default"/>
      </w:rPr>
    </w:lvl>
    <w:lvl w:ilvl="5" w:tplc="3CEE0A4E" w:tentative="1">
      <w:start w:val="1"/>
      <w:numFmt w:val="bullet"/>
      <w:lvlText w:val=""/>
      <w:lvlJc w:val="left"/>
      <w:pPr>
        <w:ind w:left="4320" w:hanging="360"/>
      </w:pPr>
      <w:rPr>
        <w:rFonts w:ascii="Wingdings" w:hAnsi="Wingdings" w:hint="default"/>
      </w:rPr>
    </w:lvl>
    <w:lvl w:ilvl="6" w:tplc="AA46CC82" w:tentative="1">
      <w:start w:val="1"/>
      <w:numFmt w:val="bullet"/>
      <w:lvlText w:val=""/>
      <w:lvlJc w:val="left"/>
      <w:pPr>
        <w:ind w:left="5040" w:hanging="360"/>
      </w:pPr>
      <w:rPr>
        <w:rFonts w:ascii="Symbol" w:hAnsi="Symbol" w:hint="default"/>
      </w:rPr>
    </w:lvl>
    <w:lvl w:ilvl="7" w:tplc="400ECABA" w:tentative="1">
      <w:start w:val="1"/>
      <w:numFmt w:val="bullet"/>
      <w:lvlText w:val="o"/>
      <w:lvlJc w:val="left"/>
      <w:pPr>
        <w:ind w:left="5760" w:hanging="360"/>
      </w:pPr>
      <w:rPr>
        <w:rFonts w:ascii="Courier New" w:hAnsi="Courier New" w:cs="Courier New" w:hint="default"/>
      </w:rPr>
    </w:lvl>
    <w:lvl w:ilvl="8" w:tplc="BD446EB2" w:tentative="1">
      <w:start w:val="1"/>
      <w:numFmt w:val="bullet"/>
      <w:lvlText w:val=""/>
      <w:lvlJc w:val="left"/>
      <w:pPr>
        <w:ind w:left="6480" w:hanging="360"/>
      </w:pPr>
      <w:rPr>
        <w:rFonts w:ascii="Wingdings" w:hAnsi="Wingdings" w:hint="default"/>
      </w:rPr>
    </w:lvl>
  </w:abstractNum>
  <w:abstractNum w:abstractNumId="2" w15:restartNumberingAfterBreak="0">
    <w:nsid w:val="038C42F0"/>
    <w:multiLevelType w:val="hybridMultilevel"/>
    <w:tmpl w:val="426ECB3E"/>
    <w:lvl w:ilvl="0" w:tplc="AF04B28C">
      <w:start w:val="1"/>
      <w:numFmt w:val="bullet"/>
      <w:lvlText w:val=""/>
      <w:lvlJc w:val="left"/>
      <w:pPr>
        <w:ind w:left="720" w:hanging="360"/>
      </w:pPr>
      <w:rPr>
        <w:rFonts w:ascii="Symbol" w:hAnsi="Symbol" w:hint="default"/>
      </w:rPr>
    </w:lvl>
    <w:lvl w:ilvl="1" w:tplc="4CDAAA28" w:tentative="1">
      <w:start w:val="1"/>
      <w:numFmt w:val="bullet"/>
      <w:lvlText w:val="o"/>
      <w:lvlJc w:val="left"/>
      <w:pPr>
        <w:ind w:left="1440" w:hanging="360"/>
      </w:pPr>
      <w:rPr>
        <w:rFonts w:ascii="Courier New" w:hAnsi="Courier New" w:cs="Courier New" w:hint="default"/>
      </w:rPr>
    </w:lvl>
    <w:lvl w:ilvl="2" w:tplc="29F4D56A" w:tentative="1">
      <w:start w:val="1"/>
      <w:numFmt w:val="bullet"/>
      <w:lvlText w:val=""/>
      <w:lvlJc w:val="left"/>
      <w:pPr>
        <w:ind w:left="2160" w:hanging="360"/>
      </w:pPr>
      <w:rPr>
        <w:rFonts w:ascii="Wingdings" w:hAnsi="Wingdings" w:hint="default"/>
      </w:rPr>
    </w:lvl>
    <w:lvl w:ilvl="3" w:tplc="C556F33E" w:tentative="1">
      <w:start w:val="1"/>
      <w:numFmt w:val="bullet"/>
      <w:lvlText w:val=""/>
      <w:lvlJc w:val="left"/>
      <w:pPr>
        <w:ind w:left="2880" w:hanging="360"/>
      </w:pPr>
      <w:rPr>
        <w:rFonts w:ascii="Symbol" w:hAnsi="Symbol" w:hint="default"/>
      </w:rPr>
    </w:lvl>
    <w:lvl w:ilvl="4" w:tplc="16483E04" w:tentative="1">
      <w:start w:val="1"/>
      <w:numFmt w:val="bullet"/>
      <w:lvlText w:val="o"/>
      <w:lvlJc w:val="left"/>
      <w:pPr>
        <w:ind w:left="3600" w:hanging="360"/>
      </w:pPr>
      <w:rPr>
        <w:rFonts w:ascii="Courier New" w:hAnsi="Courier New" w:cs="Courier New" w:hint="default"/>
      </w:rPr>
    </w:lvl>
    <w:lvl w:ilvl="5" w:tplc="8DC2F4B2" w:tentative="1">
      <w:start w:val="1"/>
      <w:numFmt w:val="bullet"/>
      <w:lvlText w:val=""/>
      <w:lvlJc w:val="left"/>
      <w:pPr>
        <w:ind w:left="4320" w:hanging="360"/>
      </w:pPr>
      <w:rPr>
        <w:rFonts w:ascii="Wingdings" w:hAnsi="Wingdings" w:hint="default"/>
      </w:rPr>
    </w:lvl>
    <w:lvl w:ilvl="6" w:tplc="13C26174" w:tentative="1">
      <w:start w:val="1"/>
      <w:numFmt w:val="bullet"/>
      <w:lvlText w:val=""/>
      <w:lvlJc w:val="left"/>
      <w:pPr>
        <w:ind w:left="5040" w:hanging="360"/>
      </w:pPr>
      <w:rPr>
        <w:rFonts w:ascii="Symbol" w:hAnsi="Symbol" w:hint="default"/>
      </w:rPr>
    </w:lvl>
    <w:lvl w:ilvl="7" w:tplc="14CA06C4" w:tentative="1">
      <w:start w:val="1"/>
      <w:numFmt w:val="bullet"/>
      <w:lvlText w:val="o"/>
      <w:lvlJc w:val="left"/>
      <w:pPr>
        <w:ind w:left="5760" w:hanging="360"/>
      </w:pPr>
      <w:rPr>
        <w:rFonts w:ascii="Courier New" w:hAnsi="Courier New" w:cs="Courier New" w:hint="default"/>
      </w:rPr>
    </w:lvl>
    <w:lvl w:ilvl="8" w:tplc="07768AB0" w:tentative="1">
      <w:start w:val="1"/>
      <w:numFmt w:val="bullet"/>
      <w:lvlText w:val=""/>
      <w:lvlJc w:val="left"/>
      <w:pPr>
        <w:ind w:left="6480" w:hanging="360"/>
      </w:pPr>
      <w:rPr>
        <w:rFonts w:ascii="Wingdings" w:hAnsi="Wingdings" w:hint="default"/>
      </w:rPr>
    </w:lvl>
  </w:abstractNum>
  <w:abstractNum w:abstractNumId="3" w15:restartNumberingAfterBreak="0">
    <w:nsid w:val="0423692B"/>
    <w:multiLevelType w:val="hybridMultilevel"/>
    <w:tmpl w:val="B6C41D1A"/>
    <w:lvl w:ilvl="0" w:tplc="0FFED91E">
      <w:start w:val="1"/>
      <w:numFmt w:val="bullet"/>
      <w:lvlText w:val="•"/>
      <w:lvlJc w:val="left"/>
      <w:pPr>
        <w:tabs>
          <w:tab w:val="num" w:pos="720"/>
        </w:tabs>
        <w:ind w:left="720" w:hanging="360"/>
      </w:pPr>
      <w:rPr>
        <w:rFonts w:ascii="Aptos" w:hAnsi="Aptos" w:hint="default"/>
      </w:rPr>
    </w:lvl>
    <w:lvl w:ilvl="1" w:tplc="D80616CA" w:tentative="1">
      <w:start w:val="1"/>
      <w:numFmt w:val="bullet"/>
      <w:lvlText w:val="•"/>
      <w:lvlJc w:val="left"/>
      <w:pPr>
        <w:tabs>
          <w:tab w:val="num" w:pos="1440"/>
        </w:tabs>
        <w:ind w:left="1440" w:hanging="360"/>
      </w:pPr>
      <w:rPr>
        <w:rFonts w:ascii="Aptos" w:hAnsi="Aptos" w:hint="default"/>
      </w:rPr>
    </w:lvl>
    <w:lvl w:ilvl="2" w:tplc="811C8D5E" w:tentative="1">
      <w:start w:val="1"/>
      <w:numFmt w:val="bullet"/>
      <w:lvlText w:val="•"/>
      <w:lvlJc w:val="left"/>
      <w:pPr>
        <w:tabs>
          <w:tab w:val="num" w:pos="2160"/>
        </w:tabs>
        <w:ind w:left="2160" w:hanging="360"/>
      </w:pPr>
      <w:rPr>
        <w:rFonts w:ascii="Aptos" w:hAnsi="Aptos" w:hint="default"/>
      </w:rPr>
    </w:lvl>
    <w:lvl w:ilvl="3" w:tplc="DEF87818" w:tentative="1">
      <w:start w:val="1"/>
      <w:numFmt w:val="bullet"/>
      <w:lvlText w:val="•"/>
      <w:lvlJc w:val="left"/>
      <w:pPr>
        <w:tabs>
          <w:tab w:val="num" w:pos="2880"/>
        </w:tabs>
        <w:ind w:left="2880" w:hanging="360"/>
      </w:pPr>
      <w:rPr>
        <w:rFonts w:ascii="Aptos" w:hAnsi="Aptos" w:hint="default"/>
      </w:rPr>
    </w:lvl>
    <w:lvl w:ilvl="4" w:tplc="C4709A1A" w:tentative="1">
      <w:start w:val="1"/>
      <w:numFmt w:val="bullet"/>
      <w:lvlText w:val="•"/>
      <w:lvlJc w:val="left"/>
      <w:pPr>
        <w:tabs>
          <w:tab w:val="num" w:pos="3600"/>
        </w:tabs>
        <w:ind w:left="3600" w:hanging="360"/>
      </w:pPr>
      <w:rPr>
        <w:rFonts w:ascii="Aptos" w:hAnsi="Aptos" w:hint="default"/>
      </w:rPr>
    </w:lvl>
    <w:lvl w:ilvl="5" w:tplc="423EA03E" w:tentative="1">
      <w:start w:val="1"/>
      <w:numFmt w:val="bullet"/>
      <w:lvlText w:val="•"/>
      <w:lvlJc w:val="left"/>
      <w:pPr>
        <w:tabs>
          <w:tab w:val="num" w:pos="4320"/>
        </w:tabs>
        <w:ind w:left="4320" w:hanging="360"/>
      </w:pPr>
      <w:rPr>
        <w:rFonts w:ascii="Aptos" w:hAnsi="Aptos" w:hint="default"/>
      </w:rPr>
    </w:lvl>
    <w:lvl w:ilvl="6" w:tplc="D4A672A2" w:tentative="1">
      <w:start w:val="1"/>
      <w:numFmt w:val="bullet"/>
      <w:lvlText w:val="•"/>
      <w:lvlJc w:val="left"/>
      <w:pPr>
        <w:tabs>
          <w:tab w:val="num" w:pos="5040"/>
        </w:tabs>
        <w:ind w:left="5040" w:hanging="360"/>
      </w:pPr>
      <w:rPr>
        <w:rFonts w:ascii="Aptos" w:hAnsi="Aptos" w:hint="default"/>
      </w:rPr>
    </w:lvl>
    <w:lvl w:ilvl="7" w:tplc="1E98224E" w:tentative="1">
      <w:start w:val="1"/>
      <w:numFmt w:val="bullet"/>
      <w:lvlText w:val="•"/>
      <w:lvlJc w:val="left"/>
      <w:pPr>
        <w:tabs>
          <w:tab w:val="num" w:pos="5760"/>
        </w:tabs>
        <w:ind w:left="5760" w:hanging="360"/>
      </w:pPr>
      <w:rPr>
        <w:rFonts w:ascii="Aptos" w:hAnsi="Aptos" w:hint="default"/>
      </w:rPr>
    </w:lvl>
    <w:lvl w:ilvl="8" w:tplc="860AAC72" w:tentative="1">
      <w:start w:val="1"/>
      <w:numFmt w:val="bullet"/>
      <w:lvlText w:val="•"/>
      <w:lvlJc w:val="left"/>
      <w:pPr>
        <w:tabs>
          <w:tab w:val="num" w:pos="6480"/>
        </w:tabs>
        <w:ind w:left="6480" w:hanging="360"/>
      </w:pPr>
      <w:rPr>
        <w:rFonts w:ascii="Aptos" w:hAnsi="Aptos" w:hint="default"/>
      </w:rPr>
    </w:lvl>
  </w:abstractNum>
  <w:abstractNum w:abstractNumId="4" w15:restartNumberingAfterBreak="0">
    <w:nsid w:val="0D704700"/>
    <w:multiLevelType w:val="hybridMultilevel"/>
    <w:tmpl w:val="119257D6"/>
    <w:lvl w:ilvl="0" w:tplc="31F00E1A">
      <w:start w:val="1"/>
      <w:numFmt w:val="bullet"/>
      <w:lvlText w:val="•"/>
      <w:lvlJc w:val="left"/>
      <w:pPr>
        <w:tabs>
          <w:tab w:val="num" w:pos="720"/>
        </w:tabs>
        <w:ind w:left="720" w:hanging="360"/>
      </w:pPr>
      <w:rPr>
        <w:rFonts w:ascii="Aptos" w:hAnsi="Aptos" w:hint="default"/>
      </w:rPr>
    </w:lvl>
    <w:lvl w:ilvl="1" w:tplc="4304676E" w:tentative="1">
      <w:start w:val="1"/>
      <w:numFmt w:val="bullet"/>
      <w:lvlText w:val="•"/>
      <w:lvlJc w:val="left"/>
      <w:pPr>
        <w:tabs>
          <w:tab w:val="num" w:pos="1440"/>
        </w:tabs>
        <w:ind w:left="1440" w:hanging="360"/>
      </w:pPr>
      <w:rPr>
        <w:rFonts w:ascii="Aptos" w:hAnsi="Aptos" w:hint="default"/>
      </w:rPr>
    </w:lvl>
    <w:lvl w:ilvl="2" w:tplc="79567798" w:tentative="1">
      <w:start w:val="1"/>
      <w:numFmt w:val="bullet"/>
      <w:lvlText w:val="•"/>
      <w:lvlJc w:val="left"/>
      <w:pPr>
        <w:tabs>
          <w:tab w:val="num" w:pos="2160"/>
        </w:tabs>
        <w:ind w:left="2160" w:hanging="360"/>
      </w:pPr>
      <w:rPr>
        <w:rFonts w:ascii="Aptos" w:hAnsi="Aptos" w:hint="default"/>
      </w:rPr>
    </w:lvl>
    <w:lvl w:ilvl="3" w:tplc="6960163A" w:tentative="1">
      <w:start w:val="1"/>
      <w:numFmt w:val="bullet"/>
      <w:lvlText w:val="•"/>
      <w:lvlJc w:val="left"/>
      <w:pPr>
        <w:tabs>
          <w:tab w:val="num" w:pos="2880"/>
        </w:tabs>
        <w:ind w:left="2880" w:hanging="360"/>
      </w:pPr>
      <w:rPr>
        <w:rFonts w:ascii="Aptos" w:hAnsi="Aptos" w:hint="default"/>
      </w:rPr>
    </w:lvl>
    <w:lvl w:ilvl="4" w:tplc="30327746" w:tentative="1">
      <w:start w:val="1"/>
      <w:numFmt w:val="bullet"/>
      <w:lvlText w:val="•"/>
      <w:lvlJc w:val="left"/>
      <w:pPr>
        <w:tabs>
          <w:tab w:val="num" w:pos="3600"/>
        </w:tabs>
        <w:ind w:left="3600" w:hanging="360"/>
      </w:pPr>
      <w:rPr>
        <w:rFonts w:ascii="Aptos" w:hAnsi="Aptos" w:hint="default"/>
      </w:rPr>
    </w:lvl>
    <w:lvl w:ilvl="5" w:tplc="1F706CEE" w:tentative="1">
      <w:start w:val="1"/>
      <w:numFmt w:val="bullet"/>
      <w:lvlText w:val="•"/>
      <w:lvlJc w:val="left"/>
      <w:pPr>
        <w:tabs>
          <w:tab w:val="num" w:pos="4320"/>
        </w:tabs>
        <w:ind w:left="4320" w:hanging="360"/>
      </w:pPr>
      <w:rPr>
        <w:rFonts w:ascii="Aptos" w:hAnsi="Aptos" w:hint="default"/>
      </w:rPr>
    </w:lvl>
    <w:lvl w:ilvl="6" w:tplc="7F44D266" w:tentative="1">
      <w:start w:val="1"/>
      <w:numFmt w:val="bullet"/>
      <w:lvlText w:val="•"/>
      <w:lvlJc w:val="left"/>
      <w:pPr>
        <w:tabs>
          <w:tab w:val="num" w:pos="5040"/>
        </w:tabs>
        <w:ind w:left="5040" w:hanging="360"/>
      </w:pPr>
      <w:rPr>
        <w:rFonts w:ascii="Aptos" w:hAnsi="Aptos" w:hint="default"/>
      </w:rPr>
    </w:lvl>
    <w:lvl w:ilvl="7" w:tplc="0CAA2A38" w:tentative="1">
      <w:start w:val="1"/>
      <w:numFmt w:val="bullet"/>
      <w:lvlText w:val="•"/>
      <w:lvlJc w:val="left"/>
      <w:pPr>
        <w:tabs>
          <w:tab w:val="num" w:pos="5760"/>
        </w:tabs>
        <w:ind w:left="5760" w:hanging="360"/>
      </w:pPr>
      <w:rPr>
        <w:rFonts w:ascii="Aptos" w:hAnsi="Aptos" w:hint="default"/>
      </w:rPr>
    </w:lvl>
    <w:lvl w:ilvl="8" w:tplc="01382300" w:tentative="1">
      <w:start w:val="1"/>
      <w:numFmt w:val="bullet"/>
      <w:lvlText w:val="•"/>
      <w:lvlJc w:val="left"/>
      <w:pPr>
        <w:tabs>
          <w:tab w:val="num" w:pos="6480"/>
        </w:tabs>
        <w:ind w:left="6480" w:hanging="360"/>
      </w:pPr>
      <w:rPr>
        <w:rFonts w:ascii="Aptos" w:hAnsi="Aptos" w:hint="default"/>
      </w:rPr>
    </w:lvl>
  </w:abstractNum>
  <w:abstractNum w:abstractNumId="5" w15:restartNumberingAfterBreak="0">
    <w:nsid w:val="125A2B5C"/>
    <w:multiLevelType w:val="hybridMultilevel"/>
    <w:tmpl w:val="2DD49E78"/>
    <w:lvl w:ilvl="0" w:tplc="EA6004CC">
      <w:start w:val="1"/>
      <w:numFmt w:val="bullet"/>
      <w:pStyle w:val="TalkingPoint"/>
      <w:lvlText w:val=""/>
      <w:lvlJc w:val="left"/>
      <w:pPr>
        <w:ind w:left="360" w:hanging="360"/>
      </w:pPr>
      <w:rPr>
        <w:rFonts w:ascii="Symbol" w:hAnsi="Symbol" w:hint="default"/>
        <w:color w:val="auto"/>
        <w:sz w:val="32"/>
        <w:szCs w:val="32"/>
        <w:effect w:val="none"/>
      </w:rPr>
    </w:lvl>
    <w:lvl w:ilvl="1" w:tplc="42F085A4">
      <w:start w:val="1"/>
      <w:numFmt w:val="bullet"/>
      <w:lvlText w:val="­"/>
      <w:lvlJc w:val="left"/>
      <w:pPr>
        <w:ind w:left="7023" w:hanging="360"/>
      </w:pPr>
      <w:rPr>
        <w:rFonts w:ascii="Courier New" w:hAnsi="Courier New" w:cs="Times New Roman" w:hint="default"/>
      </w:rPr>
    </w:lvl>
    <w:lvl w:ilvl="2" w:tplc="605E4C0E">
      <w:start w:val="1"/>
      <w:numFmt w:val="bullet"/>
      <w:lvlText w:val=""/>
      <w:lvlJc w:val="left"/>
      <w:pPr>
        <w:ind w:left="1800" w:hanging="360"/>
      </w:pPr>
      <w:rPr>
        <w:rFonts w:ascii="Wingdings" w:hAnsi="Wingdings" w:hint="default"/>
      </w:rPr>
    </w:lvl>
    <w:lvl w:ilvl="3" w:tplc="2FC86B66">
      <w:start w:val="1"/>
      <w:numFmt w:val="bullet"/>
      <w:lvlText w:val=""/>
      <w:lvlJc w:val="left"/>
      <w:pPr>
        <w:ind w:left="2520" w:hanging="360"/>
      </w:pPr>
      <w:rPr>
        <w:rFonts w:ascii="Symbol" w:hAnsi="Symbol" w:hint="default"/>
      </w:rPr>
    </w:lvl>
    <w:lvl w:ilvl="4" w:tplc="AFA4A774">
      <w:start w:val="1"/>
      <w:numFmt w:val="bullet"/>
      <w:lvlText w:val="o"/>
      <w:lvlJc w:val="left"/>
      <w:pPr>
        <w:ind w:left="3240" w:hanging="360"/>
      </w:pPr>
      <w:rPr>
        <w:rFonts w:ascii="Courier New" w:hAnsi="Courier New" w:cs="Courier New" w:hint="default"/>
      </w:rPr>
    </w:lvl>
    <w:lvl w:ilvl="5" w:tplc="9D58E8A4">
      <w:start w:val="1"/>
      <w:numFmt w:val="bullet"/>
      <w:lvlText w:val=""/>
      <w:lvlJc w:val="left"/>
      <w:pPr>
        <w:ind w:left="3960" w:hanging="360"/>
      </w:pPr>
      <w:rPr>
        <w:rFonts w:ascii="Wingdings" w:hAnsi="Wingdings" w:hint="default"/>
      </w:rPr>
    </w:lvl>
    <w:lvl w:ilvl="6" w:tplc="65FE3126">
      <w:start w:val="1"/>
      <w:numFmt w:val="bullet"/>
      <w:lvlText w:val=""/>
      <w:lvlJc w:val="left"/>
      <w:pPr>
        <w:ind w:left="4680" w:hanging="360"/>
      </w:pPr>
      <w:rPr>
        <w:rFonts w:ascii="Symbol" w:hAnsi="Symbol" w:hint="default"/>
      </w:rPr>
    </w:lvl>
    <w:lvl w:ilvl="7" w:tplc="C7D4B57C">
      <w:start w:val="1"/>
      <w:numFmt w:val="bullet"/>
      <w:lvlText w:val="o"/>
      <w:lvlJc w:val="left"/>
      <w:pPr>
        <w:ind w:left="5400" w:hanging="360"/>
      </w:pPr>
      <w:rPr>
        <w:rFonts w:ascii="Courier New" w:hAnsi="Courier New" w:cs="Courier New" w:hint="default"/>
      </w:rPr>
    </w:lvl>
    <w:lvl w:ilvl="8" w:tplc="F5627AF0">
      <w:start w:val="1"/>
      <w:numFmt w:val="bullet"/>
      <w:lvlText w:val=""/>
      <w:lvlJc w:val="left"/>
      <w:pPr>
        <w:ind w:left="6120" w:hanging="360"/>
      </w:pPr>
      <w:rPr>
        <w:rFonts w:ascii="Wingdings" w:hAnsi="Wingdings" w:hint="default"/>
      </w:rPr>
    </w:lvl>
  </w:abstractNum>
  <w:abstractNum w:abstractNumId="6" w15:restartNumberingAfterBreak="0">
    <w:nsid w:val="125F0554"/>
    <w:multiLevelType w:val="hybridMultilevel"/>
    <w:tmpl w:val="1374AB8C"/>
    <w:lvl w:ilvl="0" w:tplc="057A95F6">
      <w:start w:val="1"/>
      <w:numFmt w:val="bullet"/>
      <w:lvlText w:val=""/>
      <w:lvlJc w:val="left"/>
      <w:pPr>
        <w:ind w:left="720" w:hanging="360"/>
      </w:pPr>
      <w:rPr>
        <w:rFonts w:ascii="Symbol" w:hAnsi="Symbol" w:hint="default"/>
      </w:rPr>
    </w:lvl>
    <w:lvl w:ilvl="1" w:tplc="ACF243F4" w:tentative="1">
      <w:start w:val="1"/>
      <w:numFmt w:val="bullet"/>
      <w:lvlText w:val="o"/>
      <w:lvlJc w:val="left"/>
      <w:pPr>
        <w:ind w:left="1440" w:hanging="360"/>
      </w:pPr>
      <w:rPr>
        <w:rFonts w:ascii="Courier New" w:hAnsi="Courier New" w:cs="Courier New" w:hint="default"/>
      </w:rPr>
    </w:lvl>
    <w:lvl w:ilvl="2" w:tplc="4DBECEC4" w:tentative="1">
      <w:start w:val="1"/>
      <w:numFmt w:val="bullet"/>
      <w:lvlText w:val=""/>
      <w:lvlJc w:val="left"/>
      <w:pPr>
        <w:ind w:left="2160" w:hanging="360"/>
      </w:pPr>
      <w:rPr>
        <w:rFonts w:ascii="Wingdings" w:hAnsi="Wingdings" w:hint="default"/>
      </w:rPr>
    </w:lvl>
    <w:lvl w:ilvl="3" w:tplc="D31EE29A" w:tentative="1">
      <w:start w:val="1"/>
      <w:numFmt w:val="bullet"/>
      <w:lvlText w:val=""/>
      <w:lvlJc w:val="left"/>
      <w:pPr>
        <w:ind w:left="2880" w:hanging="360"/>
      </w:pPr>
      <w:rPr>
        <w:rFonts w:ascii="Symbol" w:hAnsi="Symbol" w:hint="default"/>
      </w:rPr>
    </w:lvl>
    <w:lvl w:ilvl="4" w:tplc="D2102FEA" w:tentative="1">
      <w:start w:val="1"/>
      <w:numFmt w:val="bullet"/>
      <w:lvlText w:val="o"/>
      <w:lvlJc w:val="left"/>
      <w:pPr>
        <w:ind w:left="3600" w:hanging="360"/>
      </w:pPr>
      <w:rPr>
        <w:rFonts w:ascii="Courier New" w:hAnsi="Courier New" w:cs="Courier New" w:hint="default"/>
      </w:rPr>
    </w:lvl>
    <w:lvl w:ilvl="5" w:tplc="AF144118" w:tentative="1">
      <w:start w:val="1"/>
      <w:numFmt w:val="bullet"/>
      <w:lvlText w:val=""/>
      <w:lvlJc w:val="left"/>
      <w:pPr>
        <w:ind w:left="4320" w:hanging="360"/>
      </w:pPr>
      <w:rPr>
        <w:rFonts w:ascii="Wingdings" w:hAnsi="Wingdings" w:hint="default"/>
      </w:rPr>
    </w:lvl>
    <w:lvl w:ilvl="6" w:tplc="BFF81C82" w:tentative="1">
      <w:start w:val="1"/>
      <w:numFmt w:val="bullet"/>
      <w:lvlText w:val=""/>
      <w:lvlJc w:val="left"/>
      <w:pPr>
        <w:ind w:left="5040" w:hanging="360"/>
      </w:pPr>
      <w:rPr>
        <w:rFonts w:ascii="Symbol" w:hAnsi="Symbol" w:hint="default"/>
      </w:rPr>
    </w:lvl>
    <w:lvl w:ilvl="7" w:tplc="19681546" w:tentative="1">
      <w:start w:val="1"/>
      <w:numFmt w:val="bullet"/>
      <w:lvlText w:val="o"/>
      <w:lvlJc w:val="left"/>
      <w:pPr>
        <w:ind w:left="5760" w:hanging="360"/>
      </w:pPr>
      <w:rPr>
        <w:rFonts w:ascii="Courier New" w:hAnsi="Courier New" w:cs="Courier New" w:hint="default"/>
      </w:rPr>
    </w:lvl>
    <w:lvl w:ilvl="8" w:tplc="60725742" w:tentative="1">
      <w:start w:val="1"/>
      <w:numFmt w:val="bullet"/>
      <w:lvlText w:val=""/>
      <w:lvlJc w:val="left"/>
      <w:pPr>
        <w:ind w:left="6480" w:hanging="360"/>
      </w:pPr>
      <w:rPr>
        <w:rFonts w:ascii="Wingdings" w:hAnsi="Wingdings" w:hint="default"/>
      </w:rPr>
    </w:lvl>
  </w:abstractNum>
  <w:abstractNum w:abstractNumId="7" w15:restartNumberingAfterBreak="0">
    <w:nsid w:val="19F1618D"/>
    <w:multiLevelType w:val="multilevel"/>
    <w:tmpl w:val="803CF862"/>
    <w:styleLink w:val="List1Numbered"/>
    <w:lvl w:ilvl="0">
      <w:start w:val="1"/>
      <w:numFmt w:val="decimal"/>
      <w:pStyle w:val="List1Numbered1"/>
      <w:lvlText w:val="%1."/>
      <w:lvlJc w:val="left"/>
      <w:pPr>
        <w:ind w:left="284" w:hanging="284"/>
      </w:pPr>
      <w:rPr>
        <w:b w:val="0"/>
        <w:i w:val="0"/>
        <w:color w:val="auto"/>
      </w:rPr>
    </w:lvl>
    <w:lvl w:ilvl="1">
      <w:start w:val="1"/>
      <w:numFmt w:val="lowerLetter"/>
      <w:pStyle w:val="List1Numbered2"/>
      <w:lvlText w:val="%2."/>
      <w:lvlJc w:val="left"/>
      <w:pPr>
        <w:ind w:left="568" w:hanging="284"/>
      </w:pPr>
    </w:lvl>
    <w:lvl w:ilvl="2">
      <w:start w:val="1"/>
      <w:numFmt w:val="lowerRoman"/>
      <w:lvlText w:val="%3."/>
      <w:lvlJc w:val="left"/>
      <w:pPr>
        <w:ind w:left="852" w:hanging="284"/>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8" w15:restartNumberingAfterBreak="0">
    <w:nsid w:val="1BCE73D7"/>
    <w:multiLevelType w:val="hybridMultilevel"/>
    <w:tmpl w:val="97367304"/>
    <w:lvl w:ilvl="0" w:tplc="06402DAC">
      <w:start w:val="1"/>
      <w:numFmt w:val="bullet"/>
      <w:lvlText w:val=""/>
      <w:lvlJc w:val="left"/>
      <w:pPr>
        <w:ind w:left="720" w:hanging="360"/>
      </w:pPr>
      <w:rPr>
        <w:rFonts w:ascii="Symbol" w:hAnsi="Symbol" w:hint="default"/>
      </w:rPr>
    </w:lvl>
    <w:lvl w:ilvl="1" w:tplc="86387900" w:tentative="1">
      <w:start w:val="1"/>
      <w:numFmt w:val="bullet"/>
      <w:lvlText w:val="o"/>
      <w:lvlJc w:val="left"/>
      <w:pPr>
        <w:ind w:left="1440" w:hanging="360"/>
      </w:pPr>
      <w:rPr>
        <w:rFonts w:ascii="Courier New" w:hAnsi="Courier New" w:cs="Courier New" w:hint="default"/>
      </w:rPr>
    </w:lvl>
    <w:lvl w:ilvl="2" w:tplc="84704C56" w:tentative="1">
      <w:start w:val="1"/>
      <w:numFmt w:val="bullet"/>
      <w:lvlText w:val=""/>
      <w:lvlJc w:val="left"/>
      <w:pPr>
        <w:ind w:left="2160" w:hanging="360"/>
      </w:pPr>
      <w:rPr>
        <w:rFonts w:ascii="Wingdings" w:hAnsi="Wingdings" w:hint="default"/>
      </w:rPr>
    </w:lvl>
    <w:lvl w:ilvl="3" w:tplc="E2C09136" w:tentative="1">
      <w:start w:val="1"/>
      <w:numFmt w:val="bullet"/>
      <w:lvlText w:val=""/>
      <w:lvlJc w:val="left"/>
      <w:pPr>
        <w:ind w:left="2880" w:hanging="360"/>
      </w:pPr>
      <w:rPr>
        <w:rFonts w:ascii="Symbol" w:hAnsi="Symbol" w:hint="default"/>
      </w:rPr>
    </w:lvl>
    <w:lvl w:ilvl="4" w:tplc="3C283E08" w:tentative="1">
      <w:start w:val="1"/>
      <w:numFmt w:val="bullet"/>
      <w:lvlText w:val="o"/>
      <w:lvlJc w:val="left"/>
      <w:pPr>
        <w:ind w:left="3600" w:hanging="360"/>
      </w:pPr>
      <w:rPr>
        <w:rFonts w:ascii="Courier New" w:hAnsi="Courier New" w:cs="Courier New" w:hint="default"/>
      </w:rPr>
    </w:lvl>
    <w:lvl w:ilvl="5" w:tplc="05A2580E" w:tentative="1">
      <w:start w:val="1"/>
      <w:numFmt w:val="bullet"/>
      <w:lvlText w:val=""/>
      <w:lvlJc w:val="left"/>
      <w:pPr>
        <w:ind w:left="4320" w:hanging="360"/>
      </w:pPr>
      <w:rPr>
        <w:rFonts w:ascii="Wingdings" w:hAnsi="Wingdings" w:hint="default"/>
      </w:rPr>
    </w:lvl>
    <w:lvl w:ilvl="6" w:tplc="794A9A1C" w:tentative="1">
      <w:start w:val="1"/>
      <w:numFmt w:val="bullet"/>
      <w:lvlText w:val=""/>
      <w:lvlJc w:val="left"/>
      <w:pPr>
        <w:ind w:left="5040" w:hanging="360"/>
      </w:pPr>
      <w:rPr>
        <w:rFonts w:ascii="Symbol" w:hAnsi="Symbol" w:hint="default"/>
      </w:rPr>
    </w:lvl>
    <w:lvl w:ilvl="7" w:tplc="C69C0714" w:tentative="1">
      <w:start w:val="1"/>
      <w:numFmt w:val="bullet"/>
      <w:lvlText w:val="o"/>
      <w:lvlJc w:val="left"/>
      <w:pPr>
        <w:ind w:left="5760" w:hanging="360"/>
      </w:pPr>
      <w:rPr>
        <w:rFonts w:ascii="Courier New" w:hAnsi="Courier New" w:cs="Courier New" w:hint="default"/>
      </w:rPr>
    </w:lvl>
    <w:lvl w:ilvl="8" w:tplc="F47E0D88" w:tentative="1">
      <w:start w:val="1"/>
      <w:numFmt w:val="bullet"/>
      <w:lvlText w:val=""/>
      <w:lvlJc w:val="left"/>
      <w:pPr>
        <w:ind w:left="6480" w:hanging="360"/>
      </w:pPr>
      <w:rPr>
        <w:rFonts w:ascii="Wingdings" w:hAnsi="Wingdings" w:hint="default"/>
      </w:rPr>
    </w:lvl>
  </w:abstractNum>
  <w:abstractNum w:abstractNumId="9" w15:restartNumberingAfterBreak="0">
    <w:nsid w:val="3D3B35AC"/>
    <w:multiLevelType w:val="hybridMultilevel"/>
    <w:tmpl w:val="82F445A4"/>
    <w:lvl w:ilvl="0" w:tplc="04848476">
      <w:start w:val="1"/>
      <w:numFmt w:val="bullet"/>
      <w:lvlText w:val=""/>
      <w:lvlJc w:val="left"/>
      <w:pPr>
        <w:ind w:left="720" w:hanging="360"/>
      </w:pPr>
      <w:rPr>
        <w:rFonts w:ascii="Symbol" w:hAnsi="Symbol" w:hint="default"/>
      </w:rPr>
    </w:lvl>
    <w:lvl w:ilvl="1" w:tplc="203AA8EA" w:tentative="1">
      <w:start w:val="1"/>
      <w:numFmt w:val="bullet"/>
      <w:lvlText w:val="o"/>
      <w:lvlJc w:val="left"/>
      <w:pPr>
        <w:ind w:left="1440" w:hanging="360"/>
      </w:pPr>
      <w:rPr>
        <w:rFonts w:ascii="Courier New" w:hAnsi="Courier New" w:cs="Courier New" w:hint="default"/>
      </w:rPr>
    </w:lvl>
    <w:lvl w:ilvl="2" w:tplc="A69663F2" w:tentative="1">
      <w:start w:val="1"/>
      <w:numFmt w:val="bullet"/>
      <w:lvlText w:val=""/>
      <w:lvlJc w:val="left"/>
      <w:pPr>
        <w:ind w:left="2160" w:hanging="360"/>
      </w:pPr>
      <w:rPr>
        <w:rFonts w:ascii="Wingdings" w:hAnsi="Wingdings" w:hint="default"/>
      </w:rPr>
    </w:lvl>
    <w:lvl w:ilvl="3" w:tplc="D0026A2E" w:tentative="1">
      <w:start w:val="1"/>
      <w:numFmt w:val="bullet"/>
      <w:lvlText w:val=""/>
      <w:lvlJc w:val="left"/>
      <w:pPr>
        <w:ind w:left="2880" w:hanging="360"/>
      </w:pPr>
      <w:rPr>
        <w:rFonts w:ascii="Symbol" w:hAnsi="Symbol" w:hint="default"/>
      </w:rPr>
    </w:lvl>
    <w:lvl w:ilvl="4" w:tplc="E186780C" w:tentative="1">
      <w:start w:val="1"/>
      <w:numFmt w:val="bullet"/>
      <w:lvlText w:val="o"/>
      <w:lvlJc w:val="left"/>
      <w:pPr>
        <w:ind w:left="3600" w:hanging="360"/>
      </w:pPr>
      <w:rPr>
        <w:rFonts w:ascii="Courier New" w:hAnsi="Courier New" w:cs="Courier New" w:hint="default"/>
      </w:rPr>
    </w:lvl>
    <w:lvl w:ilvl="5" w:tplc="00C4A92C" w:tentative="1">
      <w:start w:val="1"/>
      <w:numFmt w:val="bullet"/>
      <w:lvlText w:val=""/>
      <w:lvlJc w:val="left"/>
      <w:pPr>
        <w:ind w:left="4320" w:hanging="360"/>
      </w:pPr>
      <w:rPr>
        <w:rFonts w:ascii="Wingdings" w:hAnsi="Wingdings" w:hint="default"/>
      </w:rPr>
    </w:lvl>
    <w:lvl w:ilvl="6" w:tplc="938840A6" w:tentative="1">
      <w:start w:val="1"/>
      <w:numFmt w:val="bullet"/>
      <w:lvlText w:val=""/>
      <w:lvlJc w:val="left"/>
      <w:pPr>
        <w:ind w:left="5040" w:hanging="360"/>
      </w:pPr>
      <w:rPr>
        <w:rFonts w:ascii="Symbol" w:hAnsi="Symbol" w:hint="default"/>
      </w:rPr>
    </w:lvl>
    <w:lvl w:ilvl="7" w:tplc="7E389F08" w:tentative="1">
      <w:start w:val="1"/>
      <w:numFmt w:val="bullet"/>
      <w:lvlText w:val="o"/>
      <w:lvlJc w:val="left"/>
      <w:pPr>
        <w:ind w:left="5760" w:hanging="360"/>
      </w:pPr>
      <w:rPr>
        <w:rFonts w:ascii="Courier New" w:hAnsi="Courier New" w:cs="Courier New" w:hint="default"/>
      </w:rPr>
    </w:lvl>
    <w:lvl w:ilvl="8" w:tplc="7B3C3028" w:tentative="1">
      <w:start w:val="1"/>
      <w:numFmt w:val="bullet"/>
      <w:lvlText w:val=""/>
      <w:lvlJc w:val="left"/>
      <w:pPr>
        <w:ind w:left="6480" w:hanging="360"/>
      </w:pPr>
      <w:rPr>
        <w:rFonts w:ascii="Wingdings" w:hAnsi="Wingdings" w:hint="default"/>
      </w:rPr>
    </w:lvl>
  </w:abstractNum>
  <w:abstractNum w:abstractNumId="10" w15:restartNumberingAfterBreak="0">
    <w:nsid w:val="4A222F7C"/>
    <w:multiLevelType w:val="hybridMultilevel"/>
    <w:tmpl w:val="E81ABECE"/>
    <w:lvl w:ilvl="0" w:tplc="6C1625C4">
      <w:start w:val="1"/>
      <w:numFmt w:val="bullet"/>
      <w:lvlText w:val=""/>
      <w:lvlJc w:val="left"/>
      <w:pPr>
        <w:ind w:left="720" w:hanging="360"/>
      </w:pPr>
      <w:rPr>
        <w:rFonts w:ascii="Symbol" w:hAnsi="Symbol" w:hint="default"/>
      </w:rPr>
    </w:lvl>
    <w:lvl w:ilvl="1" w:tplc="3132A306" w:tentative="1">
      <w:start w:val="1"/>
      <w:numFmt w:val="bullet"/>
      <w:lvlText w:val="o"/>
      <w:lvlJc w:val="left"/>
      <w:pPr>
        <w:ind w:left="1440" w:hanging="360"/>
      </w:pPr>
      <w:rPr>
        <w:rFonts w:ascii="Courier New" w:hAnsi="Courier New" w:cs="Courier New" w:hint="default"/>
      </w:rPr>
    </w:lvl>
    <w:lvl w:ilvl="2" w:tplc="C76E6E28" w:tentative="1">
      <w:start w:val="1"/>
      <w:numFmt w:val="bullet"/>
      <w:lvlText w:val=""/>
      <w:lvlJc w:val="left"/>
      <w:pPr>
        <w:ind w:left="2160" w:hanging="360"/>
      </w:pPr>
      <w:rPr>
        <w:rFonts w:ascii="Wingdings" w:hAnsi="Wingdings" w:hint="default"/>
      </w:rPr>
    </w:lvl>
    <w:lvl w:ilvl="3" w:tplc="69A43694" w:tentative="1">
      <w:start w:val="1"/>
      <w:numFmt w:val="bullet"/>
      <w:lvlText w:val=""/>
      <w:lvlJc w:val="left"/>
      <w:pPr>
        <w:ind w:left="2880" w:hanging="360"/>
      </w:pPr>
      <w:rPr>
        <w:rFonts w:ascii="Symbol" w:hAnsi="Symbol" w:hint="default"/>
      </w:rPr>
    </w:lvl>
    <w:lvl w:ilvl="4" w:tplc="38F6BB22" w:tentative="1">
      <w:start w:val="1"/>
      <w:numFmt w:val="bullet"/>
      <w:lvlText w:val="o"/>
      <w:lvlJc w:val="left"/>
      <w:pPr>
        <w:ind w:left="3600" w:hanging="360"/>
      </w:pPr>
      <w:rPr>
        <w:rFonts w:ascii="Courier New" w:hAnsi="Courier New" w:cs="Courier New" w:hint="default"/>
      </w:rPr>
    </w:lvl>
    <w:lvl w:ilvl="5" w:tplc="C1EAD02E" w:tentative="1">
      <w:start w:val="1"/>
      <w:numFmt w:val="bullet"/>
      <w:lvlText w:val=""/>
      <w:lvlJc w:val="left"/>
      <w:pPr>
        <w:ind w:left="4320" w:hanging="360"/>
      </w:pPr>
      <w:rPr>
        <w:rFonts w:ascii="Wingdings" w:hAnsi="Wingdings" w:hint="default"/>
      </w:rPr>
    </w:lvl>
    <w:lvl w:ilvl="6" w:tplc="0F044F40" w:tentative="1">
      <w:start w:val="1"/>
      <w:numFmt w:val="bullet"/>
      <w:lvlText w:val=""/>
      <w:lvlJc w:val="left"/>
      <w:pPr>
        <w:ind w:left="5040" w:hanging="360"/>
      </w:pPr>
      <w:rPr>
        <w:rFonts w:ascii="Symbol" w:hAnsi="Symbol" w:hint="default"/>
      </w:rPr>
    </w:lvl>
    <w:lvl w:ilvl="7" w:tplc="C080A546" w:tentative="1">
      <w:start w:val="1"/>
      <w:numFmt w:val="bullet"/>
      <w:lvlText w:val="o"/>
      <w:lvlJc w:val="left"/>
      <w:pPr>
        <w:ind w:left="5760" w:hanging="360"/>
      </w:pPr>
      <w:rPr>
        <w:rFonts w:ascii="Courier New" w:hAnsi="Courier New" w:cs="Courier New" w:hint="default"/>
      </w:rPr>
    </w:lvl>
    <w:lvl w:ilvl="8" w:tplc="13703098" w:tentative="1">
      <w:start w:val="1"/>
      <w:numFmt w:val="bullet"/>
      <w:lvlText w:val=""/>
      <w:lvlJc w:val="left"/>
      <w:pPr>
        <w:ind w:left="6480" w:hanging="360"/>
      </w:pPr>
      <w:rPr>
        <w:rFonts w:ascii="Wingdings" w:hAnsi="Wingdings" w:hint="default"/>
      </w:rPr>
    </w:lvl>
  </w:abstractNum>
  <w:abstractNum w:abstractNumId="11" w15:restartNumberingAfterBreak="0">
    <w:nsid w:val="4C813923"/>
    <w:multiLevelType w:val="hybridMultilevel"/>
    <w:tmpl w:val="71E263C0"/>
    <w:lvl w:ilvl="0" w:tplc="BFE41E8C">
      <w:start w:val="1"/>
      <w:numFmt w:val="bullet"/>
      <w:lvlText w:val=""/>
      <w:lvlJc w:val="left"/>
      <w:pPr>
        <w:ind w:left="720" w:hanging="360"/>
      </w:pPr>
      <w:rPr>
        <w:rFonts w:ascii="Symbol" w:hAnsi="Symbol" w:hint="default"/>
      </w:rPr>
    </w:lvl>
    <w:lvl w:ilvl="1" w:tplc="33247B1C" w:tentative="1">
      <w:start w:val="1"/>
      <w:numFmt w:val="bullet"/>
      <w:lvlText w:val="o"/>
      <w:lvlJc w:val="left"/>
      <w:pPr>
        <w:ind w:left="1440" w:hanging="360"/>
      </w:pPr>
      <w:rPr>
        <w:rFonts w:ascii="Courier New" w:hAnsi="Courier New" w:cs="Courier New" w:hint="default"/>
      </w:rPr>
    </w:lvl>
    <w:lvl w:ilvl="2" w:tplc="432C4184" w:tentative="1">
      <w:start w:val="1"/>
      <w:numFmt w:val="bullet"/>
      <w:lvlText w:val=""/>
      <w:lvlJc w:val="left"/>
      <w:pPr>
        <w:ind w:left="2160" w:hanging="360"/>
      </w:pPr>
      <w:rPr>
        <w:rFonts w:ascii="Wingdings" w:hAnsi="Wingdings" w:hint="default"/>
      </w:rPr>
    </w:lvl>
    <w:lvl w:ilvl="3" w:tplc="E646B66C" w:tentative="1">
      <w:start w:val="1"/>
      <w:numFmt w:val="bullet"/>
      <w:lvlText w:val=""/>
      <w:lvlJc w:val="left"/>
      <w:pPr>
        <w:ind w:left="2880" w:hanging="360"/>
      </w:pPr>
      <w:rPr>
        <w:rFonts w:ascii="Symbol" w:hAnsi="Symbol" w:hint="default"/>
      </w:rPr>
    </w:lvl>
    <w:lvl w:ilvl="4" w:tplc="E1564240" w:tentative="1">
      <w:start w:val="1"/>
      <w:numFmt w:val="bullet"/>
      <w:lvlText w:val="o"/>
      <w:lvlJc w:val="left"/>
      <w:pPr>
        <w:ind w:left="3600" w:hanging="360"/>
      </w:pPr>
      <w:rPr>
        <w:rFonts w:ascii="Courier New" w:hAnsi="Courier New" w:cs="Courier New" w:hint="default"/>
      </w:rPr>
    </w:lvl>
    <w:lvl w:ilvl="5" w:tplc="01A43844" w:tentative="1">
      <w:start w:val="1"/>
      <w:numFmt w:val="bullet"/>
      <w:lvlText w:val=""/>
      <w:lvlJc w:val="left"/>
      <w:pPr>
        <w:ind w:left="4320" w:hanging="360"/>
      </w:pPr>
      <w:rPr>
        <w:rFonts w:ascii="Wingdings" w:hAnsi="Wingdings" w:hint="default"/>
      </w:rPr>
    </w:lvl>
    <w:lvl w:ilvl="6" w:tplc="109801AE" w:tentative="1">
      <w:start w:val="1"/>
      <w:numFmt w:val="bullet"/>
      <w:lvlText w:val=""/>
      <w:lvlJc w:val="left"/>
      <w:pPr>
        <w:ind w:left="5040" w:hanging="360"/>
      </w:pPr>
      <w:rPr>
        <w:rFonts w:ascii="Symbol" w:hAnsi="Symbol" w:hint="default"/>
      </w:rPr>
    </w:lvl>
    <w:lvl w:ilvl="7" w:tplc="BC2A4EDC" w:tentative="1">
      <w:start w:val="1"/>
      <w:numFmt w:val="bullet"/>
      <w:lvlText w:val="o"/>
      <w:lvlJc w:val="left"/>
      <w:pPr>
        <w:ind w:left="5760" w:hanging="360"/>
      </w:pPr>
      <w:rPr>
        <w:rFonts w:ascii="Courier New" w:hAnsi="Courier New" w:cs="Courier New" w:hint="default"/>
      </w:rPr>
    </w:lvl>
    <w:lvl w:ilvl="8" w:tplc="DC7E511C" w:tentative="1">
      <w:start w:val="1"/>
      <w:numFmt w:val="bullet"/>
      <w:lvlText w:val=""/>
      <w:lvlJc w:val="left"/>
      <w:pPr>
        <w:ind w:left="6480" w:hanging="360"/>
      </w:pPr>
      <w:rPr>
        <w:rFonts w:ascii="Wingdings" w:hAnsi="Wingdings" w:hint="default"/>
      </w:rPr>
    </w:lvl>
  </w:abstractNum>
  <w:abstractNum w:abstractNumId="12" w15:restartNumberingAfterBreak="0">
    <w:nsid w:val="4EB77EC0"/>
    <w:multiLevelType w:val="hybridMultilevel"/>
    <w:tmpl w:val="DFEE3690"/>
    <w:lvl w:ilvl="0" w:tplc="DD5A8208">
      <w:start w:val="1"/>
      <w:numFmt w:val="bullet"/>
      <w:lvlText w:val=""/>
      <w:lvlJc w:val="left"/>
      <w:pPr>
        <w:ind w:left="720" w:hanging="360"/>
      </w:pPr>
      <w:rPr>
        <w:rFonts w:ascii="Symbol" w:hAnsi="Symbol" w:hint="default"/>
      </w:rPr>
    </w:lvl>
    <w:lvl w:ilvl="1" w:tplc="DB26F746" w:tentative="1">
      <w:start w:val="1"/>
      <w:numFmt w:val="bullet"/>
      <w:lvlText w:val="o"/>
      <w:lvlJc w:val="left"/>
      <w:pPr>
        <w:ind w:left="1440" w:hanging="360"/>
      </w:pPr>
      <w:rPr>
        <w:rFonts w:ascii="Courier New" w:hAnsi="Courier New" w:cs="Courier New" w:hint="default"/>
      </w:rPr>
    </w:lvl>
    <w:lvl w:ilvl="2" w:tplc="CC5672A6" w:tentative="1">
      <w:start w:val="1"/>
      <w:numFmt w:val="bullet"/>
      <w:lvlText w:val=""/>
      <w:lvlJc w:val="left"/>
      <w:pPr>
        <w:ind w:left="2160" w:hanging="360"/>
      </w:pPr>
      <w:rPr>
        <w:rFonts w:ascii="Wingdings" w:hAnsi="Wingdings" w:hint="default"/>
      </w:rPr>
    </w:lvl>
    <w:lvl w:ilvl="3" w:tplc="DD186F78" w:tentative="1">
      <w:start w:val="1"/>
      <w:numFmt w:val="bullet"/>
      <w:lvlText w:val=""/>
      <w:lvlJc w:val="left"/>
      <w:pPr>
        <w:ind w:left="2880" w:hanging="360"/>
      </w:pPr>
      <w:rPr>
        <w:rFonts w:ascii="Symbol" w:hAnsi="Symbol" w:hint="default"/>
      </w:rPr>
    </w:lvl>
    <w:lvl w:ilvl="4" w:tplc="AF7A5B02" w:tentative="1">
      <w:start w:val="1"/>
      <w:numFmt w:val="bullet"/>
      <w:lvlText w:val="o"/>
      <w:lvlJc w:val="left"/>
      <w:pPr>
        <w:ind w:left="3600" w:hanging="360"/>
      </w:pPr>
      <w:rPr>
        <w:rFonts w:ascii="Courier New" w:hAnsi="Courier New" w:cs="Courier New" w:hint="default"/>
      </w:rPr>
    </w:lvl>
    <w:lvl w:ilvl="5" w:tplc="EA963FD8" w:tentative="1">
      <w:start w:val="1"/>
      <w:numFmt w:val="bullet"/>
      <w:lvlText w:val=""/>
      <w:lvlJc w:val="left"/>
      <w:pPr>
        <w:ind w:left="4320" w:hanging="360"/>
      </w:pPr>
      <w:rPr>
        <w:rFonts w:ascii="Wingdings" w:hAnsi="Wingdings" w:hint="default"/>
      </w:rPr>
    </w:lvl>
    <w:lvl w:ilvl="6" w:tplc="BCCEBBE4" w:tentative="1">
      <w:start w:val="1"/>
      <w:numFmt w:val="bullet"/>
      <w:lvlText w:val=""/>
      <w:lvlJc w:val="left"/>
      <w:pPr>
        <w:ind w:left="5040" w:hanging="360"/>
      </w:pPr>
      <w:rPr>
        <w:rFonts w:ascii="Symbol" w:hAnsi="Symbol" w:hint="default"/>
      </w:rPr>
    </w:lvl>
    <w:lvl w:ilvl="7" w:tplc="8D0447F0" w:tentative="1">
      <w:start w:val="1"/>
      <w:numFmt w:val="bullet"/>
      <w:lvlText w:val="o"/>
      <w:lvlJc w:val="left"/>
      <w:pPr>
        <w:ind w:left="5760" w:hanging="360"/>
      </w:pPr>
      <w:rPr>
        <w:rFonts w:ascii="Courier New" w:hAnsi="Courier New" w:cs="Courier New" w:hint="default"/>
      </w:rPr>
    </w:lvl>
    <w:lvl w:ilvl="8" w:tplc="156AD320" w:tentative="1">
      <w:start w:val="1"/>
      <w:numFmt w:val="bullet"/>
      <w:lvlText w:val=""/>
      <w:lvlJc w:val="left"/>
      <w:pPr>
        <w:ind w:left="6480" w:hanging="360"/>
      </w:pPr>
      <w:rPr>
        <w:rFonts w:ascii="Wingdings" w:hAnsi="Wingdings" w:hint="default"/>
      </w:rPr>
    </w:lvl>
  </w:abstractNum>
  <w:abstractNum w:abstractNumId="13" w15:restartNumberingAfterBreak="0">
    <w:nsid w:val="58615703"/>
    <w:multiLevelType w:val="multilevel"/>
    <w:tmpl w:val="803CF862"/>
    <w:numStyleLink w:val="List1Numbered"/>
  </w:abstractNum>
  <w:abstractNum w:abstractNumId="14" w15:restartNumberingAfterBreak="0">
    <w:nsid w:val="5A8F775F"/>
    <w:multiLevelType w:val="hybridMultilevel"/>
    <w:tmpl w:val="A2C011A2"/>
    <w:lvl w:ilvl="0" w:tplc="AC803784">
      <w:start w:val="1"/>
      <w:numFmt w:val="bullet"/>
      <w:lvlText w:val=""/>
      <w:lvlJc w:val="left"/>
      <w:pPr>
        <w:ind w:left="720" w:hanging="360"/>
      </w:pPr>
      <w:rPr>
        <w:rFonts w:ascii="Symbol" w:hAnsi="Symbol" w:hint="default"/>
      </w:rPr>
    </w:lvl>
    <w:lvl w:ilvl="1" w:tplc="31C0F052" w:tentative="1">
      <w:start w:val="1"/>
      <w:numFmt w:val="bullet"/>
      <w:lvlText w:val="o"/>
      <w:lvlJc w:val="left"/>
      <w:pPr>
        <w:ind w:left="1440" w:hanging="360"/>
      </w:pPr>
      <w:rPr>
        <w:rFonts w:ascii="Courier New" w:hAnsi="Courier New" w:cs="Courier New" w:hint="default"/>
      </w:rPr>
    </w:lvl>
    <w:lvl w:ilvl="2" w:tplc="0A2EE182" w:tentative="1">
      <w:start w:val="1"/>
      <w:numFmt w:val="bullet"/>
      <w:lvlText w:val=""/>
      <w:lvlJc w:val="left"/>
      <w:pPr>
        <w:ind w:left="2160" w:hanging="360"/>
      </w:pPr>
      <w:rPr>
        <w:rFonts w:ascii="Wingdings" w:hAnsi="Wingdings" w:hint="default"/>
      </w:rPr>
    </w:lvl>
    <w:lvl w:ilvl="3" w:tplc="CB2048EA" w:tentative="1">
      <w:start w:val="1"/>
      <w:numFmt w:val="bullet"/>
      <w:lvlText w:val=""/>
      <w:lvlJc w:val="left"/>
      <w:pPr>
        <w:ind w:left="2880" w:hanging="360"/>
      </w:pPr>
      <w:rPr>
        <w:rFonts w:ascii="Symbol" w:hAnsi="Symbol" w:hint="default"/>
      </w:rPr>
    </w:lvl>
    <w:lvl w:ilvl="4" w:tplc="BFCC8AE6" w:tentative="1">
      <w:start w:val="1"/>
      <w:numFmt w:val="bullet"/>
      <w:lvlText w:val="o"/>
      <w:lvlJc w:val="left"/>
      <w:pPr>
        <w:ind w:left="3600" w:hanging="360"/>
      </w:pPr>
      <w:rPr>
        <w:rFonts w:ascii="Courier New" w:hAnsi="Courier New" w:cs="Courier New" w:hint="default"/>
      </w:rPr>
    </w:lvl>
    <w:lvl w:ilvl="5" w:tplc="1CCE71C8" w:tentative="1">
      <w:start w:val="1"/>
      <w:numFmt w:val="bullet"/>
      <w:lvlText w:val=""/>
      <w:lvlJc w:val="left"/>
      <w:pPr>
        <w:ind w:left="4320" w:hanging="360"/>
      </w:pPr>
      <w:rPr>
        <w:rFonts w:ascii="Wingdings" w:hAnsi="Wingdings" w:hint="default"/>
      </w:rPr>
    </w:lvl>
    <w:lvl w:ilvl="6" w:tplc="7054C9E6" w:tentative="1">
      <w:start w:val="1"/>
      <w:numFmt w:val="bullet"/>
      <w:lvlText w:val=""/>
      <w:lvlJc w:val="left"/>
      <w:pPr>
        <w:ind w:left="5040" w:hanging="360"/>
      </w:pPr>
      <w:rPr>
        <w:rFonts w:ascii="Symbol" w:hAnsi="Symbol" w:hint="default"/>
      </w:rPr>
    </w:lvl>
    <w:lvl w:ilvl="7" w:tplc="3AF8856E" w:tentative="1">
      <w:start w:val="1"/>
      <w:numFmt w:val="bullet"/>
      <w:lvlText w:val="o"/>
      <w:lvlJc w:val="left"/>
      <w:pPr>
        <w:ind w:left="5760" w:hanging="360"/>
      </w:pPr>
      <w:rPr>
        <w:rFonts w:ascii="Courier New" w:hAnsi="Courier New" w:cs="Courier New" w:hint="default"/>
      </w:rPr>
    </w:lvl>
    <w:lvl w:ilvl="8" w:tplc="4740CC64" w:tentative="1">
      <w:start w:val="1"/>
      <w:numFmt w:val="bullet"/>
      <w:lvlText w:val=""/>
      <w:lvlJc w:val="left"/>
      <w:pPr>
        <w:ind w:left="6480" w:hanging="360"/>
      </w:pPr>
      <w:rPr>
        <w:rFonts w:ascii="Wingdings" w:hAnsi="Wingdings" w:hint="default"/>
      </w:rPr>
    </w:lvl>
  </w:abstractNum>
  <w:abstractNum w:abstractNumId="15" w15:restartNumberingAfterBreak="0">
    <w:nsid w:val="6F240C40"/>
    <w:multiLevelType w:val="hybridMultilevel"/>
    <w:tmpl w:val="2B70BE5A"/>
    <w:lvl w:ilvl="0" w:tplc="644061C6">
      <w:start w:val="1"/>
      <w:numFmt w:val="bullet"/>
      <w:lvlText w:val=""/>
      <w:lvlJc w:val="left"/>
      <w:pPr>
        <w:ind w:left="720" w:hanging="360"/>
      </w:pPr>
      <w:rPr>
        <w:rFonts w:ascii="Symbol" w:hAnsi="Symbol" w:hint="default"/>
      </w:rPr>
    </w:lvl>
    <w:lvl w:ilvl="1" w:tplc="6E86A1FE" w:tentative="1">
      <w:start w:val="1"/>
      <w:numFmt w:val="bullet"/>
      <w:lvlText w:val="o"/>
      <w:lvlJc w:val="left"/>
      <w:pPr>
        <w:ind w:left="1440" w:hanging="360"/>
      </w:pPr>
      <w:rPr>
        <w:rFonts w:ascii="Courier New" w:hAnsi="Courier New" w:cs="Courier New" w:hint="default"/>
      </w:rPr>
    </w:lvl>
    <w:lvl w:ilvl="2" w:tplc="13D2E198" w:tentative="1">
      <w:start w:val="1"/>
      <w:numFmt w:val="bullet"/>
      <w:lvlText w:val=""/>
      <w:lvlJc w:val="left"/>
      <w:pPr>
        <w:ind w:left="2160" w:hanging="360"/>
      </w:pPr>
      <w:rPr>
        <w:rFonts w:ascii="Wingdings" w:hAnsi="Wingdings" w:hint="default"/>
      </w:rPr>
    </w:lvl>
    <w:lvl w:ilvl="3" w:tplc="3CB8D3EE" w:tentative="1">
      <w:start w:val="1"/>
      <w:numFmt w:val="bullet"/>
      <w:lvlText w:val=""/>
      <w:lvlJc w:val="left"/>
      <w:pPr>
        <w:ind w:left="2880" w:hanging="360"/>
      </w:pPr>
      <w:rPr>
        <w:rFonts w:ascii="Symbol" w:hAnsi="Symbol" w:hint="default"/>
      </w:rPr>
    </w:lvl>
    <w:lvl w:ilvl="4" w:tplc="0C905806" w:tentative="1">
      <w:start w:val="1"/>
      <w:numFmt w:val="bullet"/>
      <w:lvlText w:val="o"/>
      <w:lvlJc w:val="left"/>
      <w:pPr>
        <w:ind w:left="3600" w:hanging="360"/>
      </w:pPr>
      <w:rPr>
        <w:rFonts w:ascii="Courier New" w:hAnsi="Courier New" w:cs="Courier New" w:hint="default"/>
      </w:rPr>
    </w:lvl>
    <w:lvl w:ilvl="5" w:tplc="4FEEDC7E" w:tentative="1">
      <w:start w:val="1"/>
      <w:numFmt w:val="bullet"/>
      <w:lvlText w:val=""/>
      <w:lvlJc w:val="left"/>
      <w:pPr>
        <w:ind w:left="4320" w:hanging="360"/>
      </w:pPr>
      <w:rPr>
        <w:rFonts w:ascii="Wingdings" w:hAnsi="Wingdings" w:hint="default"/>
      </w:rPr>
    </w:lvl>
    <w:lvl w:ilvl="6" w:tplc="6D34C644" w:tentative="1">
      <w:start w:val="1"/>
      <w:numFmt w:val="bullet"/>
      <w:lvlText w:val=""/>
      <w:lvlJc w:val="left"/>
      <w:pPr>
        <w:ind w:left="5040" w:hanging="360"/>
      </w:pPr>
      <w:rPr>
        <w:rFonts w:ascii="Symbol" w:hAnsi="Symbol" w:hint="default"/>
      </w:rPr>
    </w:lvl>
    <w:lvl w:ilvl="7" w:tplc="97D2CDA6" w:tentative="1">
      <w:start w:val="1"/>
      <w:numFmt w:val="bullet"/>
      <w:lvlText w:val="o"/>
      <w:lvlJc w:val="left"/>
      <w:pPr>
        <w:ind w:left="5760" w:hanging="360"/>
      </w:pPr>
      <w:rPr>
        <w:rFonts w:ascii="Courier New" w:hAnsi="Courier New" w:cs="Courier New" w:hint="default"/>
      </w:rPr>
    </w:lvl>
    <w:lvl w:ilvl="8" w:tplc="E4E6EE7A" w:tentative="1">
      <w:start w:val="1"/>
      <w:numFmt w:val="bullet"/>
      <w:lvlText w:val=""/>
      <w:lvlJc w:val="left"/>
      <w:pPr>
        <w:ind w:left="6480" w:hanging="360"/>
      </w:pPr>
      <w:rPr>
        <w:rFonts w:ascii="Wingdings" w:hAnsi="Wingdings" w:hint="default"/>
      </w:rPr>
    </w:lvl>
  </w:abstractNum>
  <w:abstractNum w:abstractNumId="16" w15:restartNumberingAfterBreak="0">
    <w:nsid w:val="6F5022FC"/>
    <w:multiLevelType w:val="multilevel"/>
    <w:tmpl w:val="5F4EC58E"/>
    <w:styleLink w:val="Style10"/>
    <w:lvl w:ilvl="0">
      <w:start w:val="1"/>
      <w:numFmt w:val="bullet"/>
      <w:lvlText w:val=""/>
      <w:lvlJc w:val="left"/>
      <w:pPr>
        <w:ind w:left="567" w:hanging="567"/>
      </w:pPr>
      <w:rPr>
        <w:rFonts w:ascii="Symbol" w:hAnsi="Symbol" w:hint="default"/>
        <w:b w:val="0"/>
        <w:i w:val="0"/>
        <w:sz w:val="20"/>
      </w:rPr>
    </w:lvl>
    <w:lvl w:ilvl="1">
      <w:start w:val="1"/>
      <w:numFmt w:val="bullet"/>
      <w:lvlRestart w:val="0"/>
      <w:lvlText w:val=""/>
      <w:lvlJc w:val="left"/>
      <w:pPr>
        <w:ind w:left="1134" w:hanging="567"/>
      </w:pPr>
      <w:rPr>
        <w:rFonts w:ascii="Wingdings" w:hAnsi="Wingdings" w:hint="default"/>
      </w:rPr>
    </w:lvl>
    <w:lvl w:ilvl="2">
      <w:start w:val="1"/>
      <w:numFmt w:val="bullet"/>
      <w:lvlRestart w:val="0"/>
      <w:lvlText w:val=""/>
      <w:lvlJc w:val="left"/>
      <w:pPr>
        <w:ind w:left="1701" w:hanging="567"/>
      </w:pPr>
      <w:rPr>
        <w:rFonts w:ascii="Wingdings" w:hAnsi="Wingdings" w:hint="default"/>
      </w:rPr>
    </w:lvl>
    <w:lvl w:ilvl="3">
      <w:start w:val="1"/>
      <w:numFmt w:val="bullet"/>
      <w:lvlText w:val=""/>
      <w:lvlJc w:val="left"/>
      <w:pPr>
        <w:ind w:left="2268" w:hanging="567"/>
      </w:pPr>
      <w:rPr>
        <w:rFonts w:ascii="Calibri" w:hAnsi="Calibri" w:hint="default"/>
        <w:b w:val="0"/>
        <w:i w:val="0"/>
        <w:sz w:val="20"/>
      </w:rPr>
    </w:lvl>
    <w:lvl w:ilvl="4">
      <w:start w:val="1"/>
      <w:numFmt w:val="bullet"/>
      <w:lvlText w:val=""/>
      <w:lvlJc w:val="left"/>
      <w:pPr>
        <w:ind w:left="2835" w:hanging="567"/>
      </w:pPr>
      <w:rPr>
        <w:rFonts w:ascii="Symbol" w:hAnsi="Symbol"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Wingdings" w:hAnsi="Wingdings" w:hint="default"/>
      </w:rPr>
    </w:lvl>
    <w:lvl w:ilvl="7">
      <w:start w:val="1"/>
      <w:numFmt w:val="bullet"/>
      <w:lvlText w:val=""/>
      <w:lvlJc w:val="left"/>
      <w:pPr>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17" w15:restartNumberingAfterBreak="0">
    <w:nsid w:val="735B2CCB"/>
    <w:multiLevelType w:val="hybridMultilevel"/>
    <w:tmpl w:val="3ADA1BDA"/>
    <w:lvl w:ilvl="0" w:tplc="B0C2863C">
      <w:start w:val="1"/>
      <w:numFmt w:val="bullet"/>
      <w:lvlText w:val=""/>
      <w:lvlJc w:val="left"/>
      <w:pPr>
        <w:ind w:left="720" w:hanging="360"/>
      </w:pPr>
      <w:rPr>
        <w:rFonts w:ascii="Symbol" w:hAnsi="Symbol" w:hint="default"/>
      </w:rPr>
    </w:lvl>
    <w:lvl w:ilvl="1" w:tplc="27566D2E" w:tentative="1">
      <w:start w:val="1"/>
      <w:numFmt w:val="bullet"/>
      <w:lvlText w:val="o"/>
      <w:lvlJc w:val="left"/>
      <w:pPr>
        <w:ind w:left="1440" w:hanging="360"/>
      </w:pPr>
      <w:rPr>
        <w:rFonts w:ascii="Courier New" w:hAnsi="Courier New" w:cs="Courier New" w:hint="default"/>
      </w:rPr>
    </w:lvl>
    <w:lvl w:ilvl="2" w:tplc="04325A4A" w:tentative="1">
      <w:start w:val="1"/>
      <w:numFmt w:val="bullet"/>
      <w:lvlText w:val=""/>
      <w:lvlJc w:val="left"/>
      <w:pPr>
        <w:ind w:left="2160" w:hanging="360"/>
      </w:pPr>
      <w:rPr>
        <w:rFonts w:ascii="Wingdings" w:hAnsi="Wingdings" w:hint="default"/>
      </w:rPr>
    </w:lvl>
    <w:lvl w:ilvl="3" w:tplc="232CB516" w:tentative="1">
      <w:start w:val="1"/>
      <w:numFmt w:val="bullet"/>
      <w:lvlText w:val=""/>
      <w:lvlJc w:val="left"/>
      <w:pPr>
        <w:ind w:left="2880" w:hanging="360"/>
      </w:pPr>
      <w:rPr>
        <w:rFonts w:ascii="Symbol" w:hAnsi="Symbol" w:hint="default"/>
      </w:rPr>
    </w:lvl>
    <w:lvl w:ilvl="4" w:tplc="A7C8532A" w:tentative="1">
      <w:start w:val="1"/>
      <w:numFmt w:val="bullet"/>
      <w:lvlText w:val="o"/>
      <w:lvlJc w:val="left"/>
      <w:pPr>
        <w:ind w:left="3600" w:hanging="360"/>
      </w:pPr>
      <w:rPr>
        <w:rFonts w:ascii="Courier New" w:hAnsi="Courier New" w:cs="Courier New" w:hint="default"/>
      </w:rPr>
    </w:lvl>
    <w:lvl w:ilvl="5" w:tplc="D89EACD0" w:tentative="1">
      <w:start w:val="1"/>
      <w:numFmt w:val="bullet"/>
      <w:lvlText w:val=""/>
      <w:lvlJc w:val="left"/>
      <w:pPr>
        <w:ind w:left="4320" w:hanging="360"/>
      </w:pPr>
      <w:rPr>
        <w:rFonts w:ascii="Wingdings" w:hAnsi="Wingdings" w:hint="default"/>
      </w:rPr>
    </w:lvl>
    <w:lvl w:ilvl="6" w:tplc="4BCA1894" w:tentative="1">
      <w:start w:val="1"/>
      <w:numFmt w:val="bullet"/>
      <w:lvlText w:val=""/>
      <w:lvlJc w:val="left"/>
      <w:pPr>
        <w:ind w:left="5040" w:hanging="360"/>
      </w:pPr>
      <w:rPr>
        <w:rFonts w:ascii="Symbol" w:hAnsi="Symbol" w:hint="default"/>
      </w:rPr>
    </w:lvl>
    <w:lvl w:ilvl="7" w:tplc="4B22DD00" w:tentative="1">
      <w:start w:val="1"/>
      <w:numFmt w:val="bullet"/>
      <w:lvlText w:val="o"/>
      <w:lvlJc w:val="left"/>
      <w:pPr>
        <w:ind w:left="5760" w:hanging="360"/>
      </w:pPr>
      <w:rPr>
        <w:rFonts w:ascii="Courier New" w:hAnsi="Courier New" w:cs="Courier New" w:hint="default"/>
      </w:rPr>
    </w:lvl>
    <w:lvl w:ilvl="8" w:tplc="CFC8A216" w:tentative="1">
      <w:start w:val="1"/>
      <w:numFmt w:val="bullet"/>
      <w:lvlText w:val=""/>
      <w:lvlJc w:val="left"/>
      <w:pPr>
        <w:ind w:left="6480" w:hanging="360"/>
      </w:pPr>
      <w:rPr>
        <w:rFonts w:ascii="Wingdings" w:hAnsi="Wingdings" w:hint="default"/>
      </w:rPr>
    </w:lvl>
  </w:abstractNum>
  <w:abstractNum w:abstractNumId="18"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cs="Times New Roman" w:hint="default"/>
        <w:color w:val="auto"/>
      </w:rPr>
    </w:lvl>
    <w:lvl w:ilvl="2">
      <w:start w:val="1"/>
      <w:numFmt w:val="bullet"/>
      <w:pStyle w:val="Bullet3"/>
      <w:lvlText w:val="»"/>
      <w:lvlJc w:val="left"/>
      <w:pPr>
        <w:ind w:left="852" w:hanging="284"/>
      </w:pPr>
      <w:rPr>
        <w:rFonts w:ascii="Arial" w:hAnsi="Arial" w:cs="Times New Roman" w:hint="default"/>
        <w:color w:val="auto"/>
      </w:r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9" w15:restartNumberingAfterBreak="0">
    <w:nsid w:val="77705882"/>
    <w:multiLevelType w:val="hybridMultilevel"/>
    <w:tmpl w:val="7992347E"/>
    <w:lvl w:ilvl="0" w:tplc="B7C80572">
      <w:start w:val="1"/>
      <w:numFmt w:val="bullet"/>
      <w:lvlText w:val=""/>
      <w:lvlJc w:val="left"/>
      <w:pPr>
        <w:ind w:left="720" w:hanging="360"/>
      </w:pPr>
      <w:rPr>
        <w:rFonts w:ascii="Symbol" w:hAnsi="Symbol" w:hint="default"/>
      </w:rPr>
    </w:lvl>
    <w:lvl w:ilvl="1" w:tplc="238ACEEC" w:tentative="1">
      <w:start w:val="1"/>
      <w:numFmt w:val="bullet"/>
      <w:lvlText w:val="o"/>
      <w:lvlJc w:val="left"/>
      <w:pPr>
        <w:ind w:left="1440" w:hanging="360"/>
      </w:pPr>
      <w:rPr>
        <w:rFonts w:ascii="Courier New" w:hAnsi="Courier New" w:cs="Courier New" w:hint="default"/>
      </w:rPr>
    </w:lvl>
    <w:lvl w:ilvl="2" w:tplc="AF48EFBA" w:tentative="1">
      <w:start w:val="1"/>
      <w:numFmt w:val="bullet"/>
      <w:lvlText w:val=""/>
      <w:lvlJc w:val="left"/>
      <w:pPr>
        <w:ind w:left="2160" w:hanging="360"/>
      </w:pPr>
      <w:rPr>
        <w:rFonts w:ascii="Wingdings" w:hAnsi="Wingdings" w:hint="default"/>
      </w:rPr>
    </w:lvl>
    <w:lvl w:ilvl="3" w:tplc="680AC9D6" w:tentative="1">
      <w:start w:val="1"/>
      <w:numFmt w:val="bullet"/>
      <w:lvlText w:val=""/>
      <w:lvlJc w:val="left"/>
      <w:pPr>
        <w:ind w:left="2880" w:hanging="360"/>
      </w:pPr>
      <w:rPr>
        <w:rFonts w:ascii="Symbol" w:hAnsi="Symbol" w:hint="default"/>
      </w:rPr>
    </w:lvl>
    <w:lvl w:ilvl="4" w:tplc="ACB2C16E" w:tentative="1">
      <w:start w:val="1"/>
      <w:numFmt w:val="bullet"/>
      <w:lvlText w:val="o"/>
      <w:lvlJc w:val="left"/>
      <w:pPr>
        <w:ind w:left="3600" w:hanging="360"/>
      </w:pPr>
      <w:rPr>
        <w:rFonts w:ascii="Courier New" w:hAnsi="Courier New" w:cs="Courier New" w:hint="default"/>
      </w:rPr>
    </w:lvl>
    <w:lvl w:ilvl="5" w:tplc="44920E3C" w:tentative="1">
      <w:start w:val="1"/>
      <w:numFmt w:val="bullet"/>
      <w:lvlText w:val=""/>
      <w:lvlJc w:val="left"/>
      <w:pPr>
        <w:ind w:left="4320" w:hanging="360"/>
      </w:pPr>
      <w:rPr>
        <w:rFonts w:ascii="Wingdings" w:hAnsi="Wingdings" w:hint="default"/>
      </w:rPr>
    </w:lvl>
    <w:lvl w:ilvl="6" w:tplc="72C8ECC8" w:tentative="1">
      <w:start w:val="1"/>
      <w:numFmt w:val="bullet"/>
      <w:lvlText w:val=""/>
      <w:lvlJc w:val="left"/>
      <w:pPr>
        <w:ind w:left="5040" w:hanging="360"/>
      </w:pPr>
      <w:rPr>
        <w:rFonts w:ascii="Symbol" w:hAnsi="Symbol" w:hint="default"/>
      </w:rPr>
    </w:lvl>
    <w:lvl w:ilvl="7" w:tplc="5B149194" w:tentative="1">
      <w:start w:val="1"/>
      <w:numFmt w:val="bullet"/>
      <w:lvlText w:val="o"/>
      <w:lvlJc w:val="left"/>
      <w:pPr>
        <w:ind w:left="5760" w:hanging="360"/>
      </w:pPr>
      <w:rPr>
        <w:rFonts w:ascii="Courier New" w:hAnsi="Courier New" w:cs="Courier New" w:hint="default"/>
      </w:rPr>
    </w:lvl>
    <w:lvl w:ilvl="8" w:tplc="535EA1AC" w:tentative="1">
      <w:start w:val="1"/>
      <w:numFmt w:val="bullet"/>
      <w:lvlText w:val=""/>
      <w:lvlJc w:val="left"/>
      <w:pPr>
        <w:ind w:left="6480" w:hanging="360"/>
      </w:pPr>
      <w:rPr>
        <w:rFonts w:ascii="Wingdings" w:hAnsi="Wingdings" w:hint="default"/>
      </w:rPr>
    </w:lvl>
  </w:abstractNum>
  <w:num w:numId="1" w16cid:durableId="353699029">
    <w:abstractNumId w:val="8"/>
  </w:num>
  <w:num w:numId="2" w16cid:durableId="2106226749">
    <w:abstractNumId w:val="0"/>
  </w:num>
  <w:num w:numId="3" w16cid:durableId="345406085">
    <w:abstractNumId w:val="14"/>
  </w:num>
  <w:num w:numId="4" w16cid:durableId="271285833">
    <w:abstractNumId w:val="12"/>
  </w:num>
  <w:num w:numId="5" w16cid:durableId="1211528405">
    <w:abstractNumId w:val="1"/>
  </w:num>
  <w:num w:numId="6" w16cid:durableId="1960263395">
    <w:abstractNumId w:val="17"/>
  </w:num>
  <w:num w:numId="7" w16cid:durableId="959998203">
    <w:abstractNumId w:val="2"/>
  </w:num>
  <w:num w:numId="8" w16cid:durableId="1667630116">
    <w:abstractNumId w:val="11"/>
  </w:num>
  <w:num w:numId="9" w16cid:durableId="712657646">
    <w:abstractNumId w:val="5"/>
  </w:num>
  <w:num w:numId="10" w16cid:durableId="209651642">
    <w:abstractNumId w:val="6"/>
  </w:num>
  <w:num w:numId="11" w16cid:durableId="621423559">
    <w:abstractNumId w:val="10"/>
  </w:num>
  <w:num w:numId="12" w16cid:durableId="3637489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4655598">
    <w:abstractNumId w:val="7"/>
  </w:num>
  <w:num w:numId="14" w16cid:durableId="648092322">
    <w:abstractNumId w:val="16"/>
  </w:num>
  <w:num w:numId="15" w16cid:durableId="320013142">
    <w:abstractNumId w:val="15"/>
  </w:num>
  <w:num w:numId="16" w16cid:durableId="1164324587">
    <w:abstractNumId w:val="18"/>
  </w:num>
  <w:num w:numId="17" w16cid:durableId="1520507746">
    <w:abstractNumId w:val="9"/>
  </w:num>
  <w:num w:numId="18" w16cid:durableId="1661737026">
    <w:abstractNumId w:val="19"/>
  </w:num>
  <w:num w:numId="19" w16cid:durableId="840581803">
    <w:abstractNumId w:val="3"/>
  </w:num>
  <w:num w:numId="20" w16cid:durableId="78331366">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proofState w:spelling="clean" w:grammar="clean"/>
  <w:defaultTabStop w:val="720"/>
  <w:characterSpacingControl w:val="doNotCompres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A89"/>
    <w:rsid w:val="0000012B"/>
    <w:rsid w:val="000003FA"/>
    <w:rsid w:val="00000C0A"/>
    <w:rsid w:val="00000CED"/>
    <w:rsid w:val="000015A8"/>
    <w:rsid w:val="00001EBB"/>
    <w:rsid w:val="000033B8"/>
    <w:rsid w:val="00003662"/>
    <w:rsid w:val="000038E2"/>
    <w:rsid w:val="00003B30"/>
    <w:rsid w:val="00003E06"/>
    <w:rsid w:val="000040DD"/>
    <w:rsid w:val="0000459E"/>
    <w:rsid w:val="0000528C"/>
    <w:rsid w:val="00005633"/>
    <w:rsid w:val="000060D2"/>
    <w:rsid w:val="000061CA"/>
    <w:rsid w:val="0000655D"/>
    <w:rsid w:val="00006877"/>
    <w:rsid w:val="0000714D"/>
    <w:rsid w:val="00007B50"/>
    <w:rsid w:val="00010478"/>
    <w:rsid w:val="00010627"/>
    <w:rsid w:val="00010B2C"/>
    <w:rsid w:val="00010DE6"/>
    <w:rsid w:val="00010E5A"/>
    <w:rsid w:val="00011511"/>
    <w:rsid w:val="00011DB1"/>
    <w:rsid w:val="00011DE0"/>
    <w:rsid w:val="00011F6B"/>
    <w:rsid w:val="000121C3"/>
    <w:rsid w:val="00012928"/>
    <w:rsid w:val="00012994"/>
    <w:rsid w:val="00012DF8"/>
    <w:rsid w:val="00013739"/>
    <w:rsid w:val="00013784"/>
    <w:rsid w:val="00013D8B"/>
    <w:rsid w:val="00014041"/>
    <w:rsid w:val="00014530"/>
    <w:rsid w:val="00014E25"/>
    <w:rsid w:val="00015063"/>
    <w:rsid w:val="00015723"/>
    <w:rsid w:val="00015BBF"/>
    <w:rsid w:val="00015D99"/>
    <w:rsid w:val="00015FC9"/>
    <w:rsid w:val="000163E5"/>
    <w:rsid w:val="00016BED"/>
    <w:rsid w:val="00016DB5"/>
    <w:rsid w:val="000172F1"/>
    <w:rsid w:val="000179B5"/>
    <w:rsid w:val="00017AAD"/>
    <w:rsid w:val="00017CCC"/>
    <w:rsid w:val="00017CFF"/>
    <w:rsid w:val="00017E05"/>
    <w:rsid w:val="0001A220"/>
    <w:rsid w:val="00021331"/>
    <w:rsid w:val="000215CD"/>
    <w:rsid w:val="00021795"/>
    <w:rsid w:val="00021F61"/>
    <w:rsid w:val="0002223D"/>
    <w:rsid w:val="0002242E"/>
    <w:rsid w:val="00022485"/>
    <w:rsid w:val="00022654"/>
    <w:rsid w:val="000226C8"/>
    <w:rsid w:val="00022714"/>
    <w:rsid w:val="00022724"/>
    <w:rsid w:val="00022C32"/>
    <w:rsid w:val="000232D7"/>
    <w:rsid w:val="000235A4"/>
    <w:rsid w:val="00023A1F"/>
    <w:rsid w:val="00024046"/>
    <w:rsid w:val="00024681"/>
    <w:rsid w:val="00025022"/>
    <w:rsid w:val="000252C5"/>
    <w:rsid w:val="00025338"/>
    <w:rsid w:val="00025381"/>
    <w:rsid w:val="00025607"/>
    <w:rsid w:val="00025C64"/>
    <w:rsid w:val="00025DF3"/>
    <w:rsid w:val="0002600A"/>
    <w:rsid w:val="00026268"/>
    <w:rsid w:val="00026473"/>
    <w:rsid w:val="00026BA7"/>
    <w:rsid w:val="000277E1"/>
    <w:rsid w:val="00027950"/>
    <w:rsid w:val="00027C86"/>
    <w:rsid w:val="00030757"/>
    <w:rsid w:val="000309A3"/>
    <w:rsid w:val="000309AC"/>
    <w:rsid w:val="00031874"/>
    <w:rsid w:val="000326B2"/>
    <w:rsid w:val="00032A7F"/>
    <w:rsid w:val="00032C51"/>
    <w:rsid w:val="00032D53"/>
    <w:rsid w:val="00032DD9"/>
    <w:rsid w:val="0003391B"/>
    <w:rsid w:val="00033948"/>
    <w:rsid w:val="00034254"/>
    <w:rsid w:val="0003435D"/>
    <w:rsid w:val="0003499F"/>
    <w:rsid w:val="000349CD"/>
    <w:rsid w:val="00034E75"/>
    <w:rsid w:val="00035091"/>
    <w:rsid w:val="00035545"/>
    <w:rsid w:val="00035FFF"/>
    <w:rsid w:val="0003689A"/>
    <w:rsid w:val="00037131"/>
    <w:rsid w:val="000378B1"/>
    <w:rsid w:val="00037A0C"/>
    <w:rsid w:val="00037AEB"/>
    <w:rsid w:val="00037CB5"/>
    <w:rsid w:val="0004017D"/>
    <w:rsid w:val="00040331"/>
    <w:rsid w:val="0004045E"/>
    <w:rsid w:val="0004070F"/>
    <w:rsid w:val="0004092F"/>
    <w:rsid w:val="00040C48"/>
    <w:rsid w:val="00041641"/>
    <w:rsid w:val="00041696"/>
    <w:rsid w:val="00042B04"/>
    <w:rsid w:val="00042F2E"/>
    <w:rsid w:val="00043075"/>
    <w:rsid w:val="000438F5"/>
    <w:rsid w:val="00043F25"/>
    <w:rsid w:val="0004462F"/>
    <w:rsid w:val="00045295"/>
    <w:rsid w:val="00045676"/>
    <w:rsid w:val="0004587D"/>
    <w:rsid w:val="0004592C"/>
    <w:rsid w:val="00045BA0"/>
    <w:rsid w:val="00045BF7"/>
    <w:rsid w:val="00046198"/>
    <w:rsid w:val="00047008"/>
    <w:rsid w:val="0004716E"/>
    <w:rsid w:val="000473B7"/>
    <w:rsid w:val="000473DD"/>
    <w:rsid w:val="00047F84"/>
    <w:rsid w:val="00050A11"/>
    <w:rsid w:val="00050C83"/>
    <w:rsid w:val="000512C2"/>
    <w:rsid w:val="000520AF"/>
    <w:rsid w:val="000523FA"/>
    <w:rsid w:val="00053154"/>
    <w:rsid w:val="0005383E"/>
    <w:rsid w:val="00053933"/>
    <w:rsid w:val="0005452E"/>
    <w:rsid w:val="000549F9"/>
    <w:rsid w:val="00054AF7"/>
    <w:rsid w:val="00054CBA"/>
    <w:rsid w:val="00054FAA"/>
    <w:rsid w:val="0005515C"/>
    <w:rsid w:val="0005547C"/>
    <w:rsid w:val="000559D3"/>
    <w:rsid w:val="0005620D"/>
    <w:rsid w:val="00056762"/>
    <w:rsid w:val="00056BC5"/>
    <w:rsid w:val="00056C1B"/>
    <w:rsid w:val="00056CAD"/>
    <w:rsid w:val="00057A12"/>
    <w:rsid w:val="00060247"/>
    <w:rsid w:val="00060485"/>
    <w:rsid w:val="000608F0"/>
    <w:rsid w:val="00060BD6"/>
    <w:rsid w:val="00060E95"/>
    <w:rsid w:val="00061286"/>
    <w:rsid w:val="0006156C"/>
    <w:rsid w:val="000622AD"/>
    <w:rsid w:val="000622B5"/>
    <w:rsid w:val="000624A4"/>
    <w:rsid w:val="00062692"/>
    <w:rsid w:val="00062D2E"/>
    <w:rsid w:val="000630F9"/>
    <w:rsid w:val="000644A5"/>
    <w:rsid w:val="00064955"/>
    <w:rsid w:val="000649F4"/>
    <w:rsid w:val="00064D7E"/>
    <w:rsid w:val="00064D86"/>
    <w:rsid w:val="0006524C"/>
    <w:rsid w:val="00065551"/>
    <w:rsid w:val="00065C7F"/>
    <w:rsid w:val="00065DAA"/>
    <w:rsid w:val="00065E13"/>
    <w:rsid w:val="000661D2"/>
    <w:rsid w:val="0006669E"/>
    <w:rsid w:val="00066844"/>
    <w:rsid w:val="00066F6A"/>
    <w:rsid w:val="00067783"/>
    <w:rsid w:val="00067E2D"/>
    <w:rsid w:val="0007015B"/>
    <w:rsid w:val="00070B50"/>
    <w:rsid w:val="000710BA"/>
    <w:rsid w:val="000711E9"/>
    <w:rsid w:val="00071204"/>
    <w:rsid w:val="00071F4B"/>
    <w:rsid w:val="0007238D"/>
    <w:rsid w:val="000728CC"/>
    <w:rsid w:val="00072D79"/>
    <w:rsid w:val="00073E69"/>
    <w:rsid w:val="00074898"/>
    <w:rsid w:val="00075170"/>
    <w:rsid w:val="0007523D"/>
    <w:rsid w:val="00075375"/>
    <w:rsid w:val="000753BF"/>
    <w:rsid w:val="000755F4"/>
    <w:rsid w:val="00076207"/>
    <w:rsid w:val="0007676A"/>
    <w:rsid w:val="00077188"/>
    <w:rsid w:val="00077882"/>
    <w:rsid w:val="000805CB"/>
    <w:rsid w:val="0008065E"/>
    <w:rsid w:val="00080BF4"/>
    <w:rsid w:val="00080CD2"/>
    <w:rsid w:val="00081657"/>
    <w:rsid w:val="00081F2D"/>
    <w:rsid w:val="00082505"/>
    <w:rsid w:val="000825A4"/>
    <w:rsid w:val="0008265D"/>
    <w:rsid w:val="000828D1"/>
    <w:rsid w:val="000829A6"/>
    <w:rsid w:val="000829EE"/>
    <w:rsid w:val="00082CF7"/>
    <w:rsid w:val="000834AE"/>
    <w:rsid w:val="00083916"/>
    <w:rsid w:val="0008458F"/>
    <w:rsid w:val="0008485C"/>
    <w:rsid w:val="00084AF2"/>
    <w:rsid w:val="00084C97"/>
    <w:rsid w:val="0008577F"/>
    <w:rsid w:val="000859EB"/>
    <w:rsid w:val="00085AC2"/>
    <w:rsid w:val="00085C76"/>
    <w:rsid w:val="00085F27"/>
    <w:rsid w:val="000867EF"/>
    <w:rsid w:val="00086879"/>
    <w:rsid w:val="00086D9B"/>
    <w:rsid w:val="000874C7"/>
    <w:rsid w:val="0008796E"/>
    <w:rsid w:val="00087B51"/>
    <w:rsid w:val="0009006C"/>
    <w:rsid w:val="00091229"/>
    <w:rsid w:val="0009196C"/>
    <w:rsid w:val="00091AFF"/>
    <w:rsid w:val="00091B28"/>
    <w:rsid w:val="00091F39"/>
    <w:rsid w:val="000921BA"/>
    <w:rsid w:val="00092945"/>
    <w:rsid w:val="00092A6A"/>
    <w:rsid w:val="00092C38"/>
    <w:rsid w:val="00092E18"/>
    <w:rsid w:val="0009306A"/>
    <w:rsid w:val="000944EB"/>
    <w:rsid w:val="00094B4F"/>
    <w:rsid w:val="00094E0A"/>
    <w:rsid w:val="00095CA7"/>
    <w:rsid w:val="00095DB0"/>
    <w:rsid w:val="000960DD"/>
    <w:rsid w:val="0009676D"/>
    <w:rsid w:val="00096ACD"/>
    <w:rsid w:val="00096C4A"/>
    <w:rsid w:val="00097B2A"/>
    <w:rsid w:val="00097E56"/>
    <w:rsid w:val="000A0908"/>
    <w:rsid w:val="000A0A56"/>
    <w:rsid w:val="000A0BD3"/>
    <w:rsid w:val="000A1380"/>
    <w:rsid w:val="000A1442"/>
    <w:rsid w:val="000A1BA5"/>
    <w:rsid w:val="000A24DF"/>
    <w:rsid w:val="000A2520"/>
    <w:rsid w:val="000A28B2"/>
    <w:rsid w:val="000A29B4"/>
    <w:rsid w:val="000A304A"/>
    <w:rsid w:val="000A353E"/>
    <w:rsid w:val="000A35E3"/>
    <w:rsid w:val="000A36BD"/>
    <w:rsid w:val="000A3BC0"/>
    <w:rsid w:val="000A3E3E"/>
    <w:rsid w:val="000A41BF"/>
    <w:rsid w:val="000A4207"/>
    <w:rsid w:val="000A43C6"/>
    <w:rsid w:val="000A506C"/>
    <w:rsid w:val="000A53D7"/>
    <w:rsid w:val="000A54DD"/>
    <w:rsid w:val="000A554F"/>
    <w:rsid w:val="000A5AF4"/>
    <w:rsid w:val="000A5CCC"/>
    <w:rsid w:val="000A6383"/>
    <w:rsid w:val="000A7D62"/>
    <w:rsid w:val="000B0025"/>
    <w:rsid w:val="000B0440"/>
    <w:rsid w:val="000B0482"/>
    <w:rsid w:val="000B1576"/>
    <w:rsid w:val="000B188C"/>
    <w:rsid w:val="000B1B51"/>
    <w:rsid w:val="000B1C9A"/>
    <w:rsid w:val="000B2676"/>
    <w:rsid w:val="000B29F4"/>
    <w:rsid w:val="000B2EED"/>
    <w:rsid w:val="000B3415"/>
    <w:rsid w:val="000B4493"/>
    <w:rsid w:val="000B4746"/>
    <w:rsid w:val="000B4D1A"/>
    <w:rsid w:val="000B66B0"/>
    <w:rsid w:val="000B68F0"/>
    <w:rsid w:val="000C0079"/>
    <w:rsid w:val="000C0092"/>
    <w:rsid w:val="000C052E"/>
    <w:rsid w:val="000C05C8"/>
    <w:rsid w:val="000C0A4B"/>
    <w:rsid w:val="000C0CC0"/>
    <w:rsid w:val="000C157A"/>
    <w:rsid w:val="000C1A36"/>
    <w:rsid w:val="000C1E63"/>
    <w:rsid w:val="000C23A4"/>
    <w:rsid w:val="000C2C48"/>
    <w:rsid w:val="000C2E5F"/>
    <w:rsid w:val="000C3329"/>
    <w:rsid w:val="000C3485"/>
    <w:rsid w:val="000C3908"/>
    <w:rsid w:val="000C4205"/>
    <w:rsid w:val="000C44A0"/>
    <w:rsid w:val="000C4D07"/>
    <w:rsid w:val="000C4FB2"/>
    <w:rsid w:val="000C5647"/>
    <w:rsid w:val="000C56FF"/>
    <w:rsid w:val="000C5AE6"/>
    <w:rsid w:val="000C6712"/>
    <w:rsid w:val="000C6A10"/>
    <w:rsid w:val="000C713F"/>
    <w:rsid w:val="000C7411"/>
    <w:rsid w:val="000C765E"/>
    <w:rsid w:val="000C7950"/>
    <w:rsid w:val="000C7B52"/>
    <w:rsid w:val="000C7C6E"/>
    <w:rsid w:val="000C7D40"/>
    <w:rsid w:val="000C7F3E"/>
    <w:rsid w:val="000D0505"/>
    <w:rsid w:val="000D05BE"/>
    <w:rsid w:val="000D0DB2"/>
    <w:rsid w:val="000D10B5"/>
    <w:rsid w:val="000D1F0D"/>
    <w:rsid w:val="000D2741"/>
    <w:rsid w:val="000D28A5"/>
    <w:rsid w:val="000D28AD"/>
    <w:rsid w:val="000D329C"/>
    <w:rsid w:val="000D354D"/>
    <w:rsid w:val="000D3E3C"/>
    <w:rsid w:val="000D3FEB"/>
    <w:rsid w:val="000D5F78"/>
    <w:rsid w:val="000D6194"/>
    <w:rsid w:val="000D6435"/>
    <w:rsid w:val="000D6505"/>
    <w:rsid w:val="000D668C"/>
    <w:rsid w:val="000D69A3"/>
    <w:rsid w:val="000D6D7A"/>
    <w:rsid w:val="000D6EB6"/>
    <w:rsid w:val="000D795A"/>
    <w:rsid w:val="000E03F8"/>
    <w:rsid w:val="000E0592"/>
    <w:rsid w:val="000E09CD"/>
    <w:rsid w:val="000E0BE6"/>
    <w:rsid w:val="000E0D7C"/>
    <w:rsid w:val="000E0E60"/>
    <w:rsid w:val="000E0F5A"/>
    <w:rsid w:val="000E0F95"/>
    <w:rsid w:val="000E12F5"/>
    <w:rsid w:val="000E14F5"/>
    <w:rsid w:val="000E1D41"/>
    <w:rsid w:val="000E2A9A"/>
    <w:rsid w:val="000E39F3"/>
    <w:rsid w:val="000E5EDC"/>
    <w:rsid w:val="000E5F3E"/>
    <w:rsid w:val="000E5FC1"/>
    <w:rsid w:val="000E5FE4"/>
    <w:rsid w:val="000E5FF4"/>
    <w:rsid w:val="000E67B0"/>
    <w:rsid w:val="000E76B0"/>
    <w:rsid w:val="000E76F2"/>
    <w:rsid w:val="000E7A9E"/>
    <w:rsid w:val="000E7AA2"/>
    <w:rsid w:val="000E7D8C"/>
    <w:rsid w:val="000E7FC2"/>
    <w:rsid w:val="000F00D6"/>
    <w:rsid w:val="000F03B7"/>
    <w:rsid w:val="000F112C"/>
    <w:rsid w:val="000F157F"/>
    <w:rsid w:val="000F1D7D"/>
    <w:rsid w:val="000F2407"/>
    <w:rsid w:val="000F299C"/>
    <w:rsid w:val="000F37C2"/>
    <w:rsid w:val="000F3BAE"/>
    <w:rsid w:val="000F4479"/>
    <w:rsid w:val="000F5340"/>
    <w:rsid w:val="000F57B3"/>
    <w:rsid w:val="000F597C"/>
    <w:rsid w:val="000F5E5A"/>
    <w:rsid w:val="000F5F88"/>
    <w:rsid w:val="000F66A5"/>
    <w:rsid w:val="000F6A5C"/>
    <w:rsid w:val="000F6CDC"/>
    <w:rsid w:val="000F76CC"/>
    <w:rsid w:val="000F7AC8"/>
    <w:rsid w:val="000F7E68"/>
    <w:rsid w:val="0010036E"/>
    <w:rsid w:val="00100F58"/>
    <w:rsid w:val="00101303"/>
    <w:rsid w:val="001016FE"/>
    <w:rsid w:val="00102E0A"/>
    <w:rsid w:val="00102EC5"/>
    <w:rsid w:val="001030F1"/>
    <w:rsid w:val="00103596"/>
    <w:rsid w:val="00104BD9"/>
    <w:rsid w:val="00104E0E"/>
    <w:rsid w:val="00104F2C"/>
    <w:rsid w:val="00104F6B"/>
    <w:rsid w:val="0010535A"/>
    <w:rsid w:val="001053D2"/>
    <w:rsid w:val="0010663A"/>
    <w:rsid w:val="00106E31"/>
    <w:rsid w:val="00106F02"/>
    <w:rsid w:val="00107362"/>
    <w:rsid w:val="00107792"/>
    <w:rsid w:val="001078CC"/>
    <w:rsid w:val="00107A1F"/>
    <w:rsid w:val="00107B64"/>
    <w:rsid w:val="00110232"/>
    <w:rsid w:val="001106BD"/>
    <w:rsid w:val="00111135"/>
    <w:rsid w:val="00111205"/>
    <w:rsid w:val="00111588"/>
    <w:rsid w:val="00111835"/>
    <w:rsid w:val="0011185B"/>
    <w:rsid w:val="0011199D"/>
    <w:rsid w:val="00112301"/>
    <w:rsid w:val="00112694"/>
    <w:rsid w:val="001130A9"/>
    <w:rsid w:val="00113AAC"/>
    <w:rsid w:val="00113C70"/>
    <w:rsid w:val="0011421C"/>
    <w:rsid w:val="00114397"/>
    <w:rsid w:val="001145C0"/>
    <w:rsid w:val="0011498C"/>
    <w:rsid w:val="00114E05"/>
    <w:rsid w:val="00114FD8"/>
    <w:rsid w:val="00115726"/>
    <w:rsid w:val="00115E86"/>
    <w:rsid w:val="0011647F"/>
    <w:rsid w:val="00116B0E"/>
    <w:rsid w:val="00116D0D"/>
    <w:rsid w:val="001176E4"/>
    <w:rsid w:val="0011785F"/>
    <w:rsid w:val="00117FBC"/>
    <w:rsid w:val="001202E8"/>
    <w:rsid w:val="0012030C"/>
    <w:rsid w:val="001208FB"/>
    <w:rsid w:val="001209BD"/>
    <w:rsid w:val="001220DE"/>
    <w:rsid w:val="00122800"/>
    <w:rsid w:val="00122B37"/>
    <w:rsid w:val="00123216"/>
    <w:rsid w:val="001235A2"/>
    <w:rsid w:val="00123713"/>
    <w:rsid w:val="0012405D"/>
    <w:rsid w:val="001242DE"/>
    <w:rsid w:val="00124680"/>
    <w:rsid w:val="001246BD"/>
    <w:rsid w:val="001249E9"/>
    <w:rsid w:val="00124ACB"/>
    <w:rsid w:val="00124C51"/>
    <w:rsid w:val="00124C5E"/>
    <w:rsid w:val="0012526A"/>
    <w:rsid w:val="00125ABC"/>
    <w:rsid w:val="00125C7C"/>
    <w:rsid w:val="00125E35"/>
    <w:rsid w:val="00125E70"/>
    <w:rsid w:val="00126184"/>
    <w:rsid w:val="001265D4"/>
    <w:rsid w:val="00126721"/>
    <w:rsid w:val="00126773"/>
    <w:rsid w:val="00127F41"/>
    <w:rsid w:val="00130453"/>
    <w:rsid w:val="00130902"/>
    <w:rsid w:val="0013097E"/>
    <w:rsid w:val="00130BF0"/>
    <w:rsid w:val="00131226"/>
    <w:rsid w:val="00131BE0"/>
    <w:rsid w:val="00131BFD"/>
    <w:rsid w:val="00131C2A"/>
    <w:rsid w:val="00131CCD"/>
    <w:rsid w:val="0013200A"/>
    <w:rsid w:val="00132133"/>
    <w:rsid w:val="001321CB"/>
    <w:rsid w:val="00132A06"/>
    <w:rsid w:val="00132AD9"/>
    <w:rsid w:val="00132D06"/>
    <w:rsid w:val="0013353F"/>
    <w:rsid w:val="001336B2"/>
    <w:rsid w:val="001342AD"/>
    <w:rsid w:val="001343B0"/>
    <w:rsid w:val="00134686"/>
    <w:rsid w:val="00135C0B"/>
    <w:rsid w:val="00136133"/>
    <w:rsid w:val="0013667E"/>
    <w:rsid w:val="0013695E"/>
    <w:rsid w:val="00137330"/>
    <w:rsid w:val="00137864"/>
    <w:rsid w:val="001402D8"/>
    <w:rsid w:val="001404F2"/>
    <w:rsid w:val="00140B67"/>
    <w:rsid w:val="00140DC2"/>
    <w:rsid w:val="00141199"/>
    <w:rsid w:val="001411B3"/>
    <w:rsid w:val="001412E5"/>
    <w:rsid w:val="00141D38"/>
    <w:rsid w:val="00141DB4"/>
    <w:rsid w:val="001424C6"/>
    <w:rsid w:val="00142807"/>
    <w:rsid w:val="00143B7A"/>
    <w:rsid w:val="00144502"/>
    <w:rsid w:val="0014479A"/>
    <w:rsid w:val="001451B6"/>
    <w:rsid w:val="00145561"/>
    <w:rsid w:val="00145C31"/>
    <w:rsid w:val="00145EE9"/>
    <w:rsid w:val="00145F1D"/>
    <w:rsid w:val="001464B0"/>
    <w:rsid w:val="0014652E"/>
    <w:rsid w:val="00146B23"/>
    <w:rsid w:val="00146E9B"/>
    <w:rsid w:val="001478A4"/>
    <w:rsid w:val="00147C81"/>
    <w:rsid w:val="00150243"/>
    <w:rsid w:val="00150512"/>
    <w:rsid w:val="0015139B"/>
    <w:rsid w:val="0015141C"/>
    <w:rsid w:val="001515D7"/>
    <w:rsid w:val="00151D1D"/>
    <w:rsid w:val="00151DA9"/>
    <w:rsid w:val="001524A3"/>
    <w:rsid w:val="00152D80"/>
    <w:rsid w:val="001531E0"/>
    <w:rsid w:val="00154652"/>
    <w:rsid w:val="0015491D"/>
    <w:rsid w:val="00154CB2"/>
    <w:rsid w:val="00155B9D"/>
    <w:rsid w:val="00156991"/>
    <w:rsid w:val="00157123"/>
    <w:rsid w:val="00157476"/>
    <w:rsid w:val="00157AE6"/>
    <w:rsid w:val="00157B04"/>
    <w:rsid w:val="00160263"/>
    <w:rsid w:val="001608A5"/>
    <w:rsid w:val="001609C2"/>
    <w:rsid w:val="00160C15"/>
    <w:rsid w:val="00160FBD"/>
    <w:rsid w:val="00161022"/>
    <w:rsid w:val="0016121D"/>
    <w:rsid w:val="00161792"/>
    <w:rsid w:val="00161865"/>
    <w:rsid w:val="00161933"/>
    <w:rsid w:val="001622A6"/>
    <w:rsid w:val="001622EA"/>
    <w:rsid w:val="00162880"/>
    <w:rsid w:val="001629C8"/>
    <w:rsid w:val="00162B8D"/>
    <w:rsid w:val="00162E18"/>
    <w:rsid w:val="00162F75"/>
    <w:rsid w:val="001634F3"/>
    <w:rsid w:val="0016351A"/>
    <w:rsid w:val="00163644"/>
    <w:rsid w:val="00163C70"/>
    <w:rsid w:val="00163ECD"/>
    <w:rsid w:val="0016443D"/>
    <w:rsid w:val="001654AD"/>
    <w:rsid w:val="001656BC"/>
    <w:rsid w:val="00165886"/>
    <w:rsid w:val="001660D2"/>
    <w:rsid w:val="001663DB"/>
    <w:rsid w:val="00166918"/>
    <w:rsid w:val="00166C08"/>
    <w:rsid w:val="00167211"/>
    <w:rsid w:val="00167423"/>
    <w:rsid w:val="00167EED"/>
    <w:rsid w:val="001717A5"/>
    <w:rsid w:val="001724F5"/>
    <w:rsid w:val="001739AD"/>
    <w:rsid w:val="001746CF"/>
    <w:rsid w:val="00174CFC"/>
    <w:rsid w:val="00174D25"/>
    <w:rsid w:val="00175782"/>
    <w:rsid w:val="00176747"/>
    <w:rsid w:val="0017679A"/>
    <w:rsid w:val="00176B48"/>
    <w:rsid w:val="00177678"/>
    <w:rsid w:val="001777D4"/>
    <w:rsid w:val="00180406"/>
    <w:rsid w:val="00181559"/>
    <w:rsid w:val="001815B9"/>
    <w:rsid w:val="001825A6"/>
    <w:rsid w:val="00182C96"/>
    <w:rsid w:val="00183455"/>
    <w:rsid w:val="0018374C"/>
    <w:rsid w:val="001840FD"/>
    <w:rsid w:val="00184582"/>
    <w:rsid w:val="00184762"/>
    <w:rsid w:val="00184766"/>
    <w:rsid w:val="00184767"/>
    <w:rsid w:val="0018483B"/>
    <w:rsid w:val="001859E9"/>
    <w:rsid w:val="00185CA4"/>
    <w:rsid w:val="00185E7E"/>
    <w:rsid w:val="0018607B"/>
    <w:rsid w:val="00186AE2"/>
    <w:rsid w:val="00187005"/>
    <w:rsid w:val="001873D0"/>
    <w:rsid w:val="0018794B"/>
    <w:rsid w:val="00187A1A"/>
    <w:rsid w:val="00187A76"/>
    <w:rsid w:val="00187B65"/>
    <w:rsid w:val="00187EC6"/>
    <w:rsid w:val="00190585"/>
    <w:rsid w:val="00190F6B"/>
    <w:rsid w:val="00191662"/>
    <w:rsid w:val="00191B65"/>
    <w:rsid w:val="00191FB7"/>
    <w:rsid w:val="001920AC"/>
    <w:rsid w:val="001921D1"/>
    <w:rsid w:val="00192CE2"/>
    <w:rsid w:val="00192D38"/>
    <w:rsid w:val="00192EBE"/>
    <w:rsid w:val="00193187"/>
    <w:rsid w:val="0019331F"/>
    <w:rsid w:val="001945CD"/>
    <w:rsid w:val="00194605"/>
    <w:rsid w:val="00194CFD"/>
    <w:rsid w:val="00194D05"/>
    <w:rsid w:val="00194D3E"/>
    <w:rsid w:val="00195477"/>
    <w:rsid w:val="001955B0"/>
    <w:rsid w:val="001959AA"/>
    <w:rsid w:val="001964E2"/>
    <w:rsid w:val="00196651"/>
    <w:rsid w:val="001966E0"/>
    <w:rsid w:val="001969A4"/>
    <w:rsid w:val="00196D3A"/>
    <w:rsid w:val="00196D8F"/>
    <w:rsid w:val="00197083"/>
    <w:rsid w:val="0019772C"/>
    <w:rsid w:val="00197C0F"/>
    <w:rsid w:val="001A059D"/>
    <w:rsid w:val="001A0BF7"/>
    <w:rsid w:val="001A0C00"/>
    <w:rsid w:val="001A1AB2"/>
    <w:rsid w:val="001A1D6B"/>
    <w:rsid w:val="001A2027"/>
    <w:rsid w:val="001A2491"/>
    <w:rsid w:val="001A24CE"/>
    <w:rsid w:val="001A2542"/>
    <w:rsid w:val="001A2924"/>
    <w:rsid w:val="001A2C2B"/>
    <w:rsid w:val="001A2E03"/>
    <w:rsid w:val="001A2EA6"/>
    <w:rsid w:val="001A31CB"/>
    <w:rsid w:val="001A35AE"/>
    <w:rsid w:val="001A3C26"/>
    <w:rsid w:val="001A417D"/>
    <w:rsid w:val="001A492A"/>
    <w:rsid w:val="001A4A0A"/>
    <w:rsid w:val="001A507F"/>
    <w:rsid w:val="001A53BC"/>
    <w:rsid w:val="001A5B6A"/>
    <w:rsid w:val="001A5B86"/>
    <w:rsid w:val="001A5FAF"/>
    <w:rsid w:val="001A673F"/>
    <w:rsid w:val="001A674E"/>
    <w:rsid w:val="001A6D70"/>
    <w:rsid w:val="001A7688"/>
    <w:rsid w:val="001A7E36"/>
    <w:rsid w:val="001A7FF5"/>
    <w:rsid w:val="001B0249"/>
    <w:rsid w:val="001B051C"/>
    <w:rsid w:val="001B065C"/>
    <w:rsid w:val="001B0733"/>
    <w:rsid w:val="001B0A95"/>
    <w:rsid w:val="001B0E5E"/>
    <w:rsid w:val="001B109F"/>
    <w:rsid w:val="001B1369"/>
    <w:rsid w:val="001B1F3E"/>
    <w:rsid w:val="001B309A"/>
    <w:rsid w:val="001B45F4"/>
    <w:rsid w:val="001B46E3"/>
    <w:rsid w:val="001B4793"/>
    <w:rsid w:val="001B4A44"/>
    <w:rsid w:val="001B5310"/>
    <w:rsid w:val="001B5902"/>
    <w:rsid w:val="001B5B0C"/>
    <w:rsid w:val="001B5D9E"/>
    <w:rsid w:val="001B5F7C"/>
    <w:rsid w:val="001B6063"/>
    <w:rsid w:val="001B67D8"/>
    <w:rsid w:val="001B699A"/>
    <w:rsid w:val="001B6A1B"/>
    <w:rsid w:val="001B7332"/>
    <w:rsid w:val="001B73F2"/>
    <w:rsid w:val="001B75CB"/>
    <w:rsid w:val="001B7710"/>
    <w:rsid w:val="001B7B95"/>
    <w:rsid w:val="001C025E"/>
    <w:rsid w:val="001C05E3"/>
    <w:rsid w:val="001C065B"/>
    <w:rsid w:val="001C0DDA"/>
    <w:rsid w:val="001C15EA"/>
    <w:rsid w:val="001C1F0C"/>
    <w:rsid w:val="001C1F6F"/>
    <w:rsid w:val="001C2B6A"/>
    <w:rsid w:val="001C2C36"/>
    <w:rsid w:val="001C301B"/>
    <w:rsid w:val="001C3099"/>
    <w:rsid w:val="001C371E"/>
    <w:rsid w:val="001C37E3"/>
    <w:rsid w:val="001C3E87"/>
    <w:rsid w:val="001C456D"/>
    <w:rsid w:val="001C4636"/>
    <w:rsid w:val="001C56CF"/>
    <w:rsid w:val="001C67C8"/>
    <w:rsid w:val="001C67CE"/>
    <w:rsid w:val="001C7188"/>
    <w:rsid w:val="001C7B7F"/>
    <w:rsid w:val="001D015C"/>
    <w:rsid w:val="001D0478"/>
    <w:rsid w:val="001D050A"/>
    <w:rsid w:val="001D0A8D"/>
    <w:rsid w:val="001D0B8F"/>
    <w:rsid w:val="001D12BA"/>
    <w:rsid w:val="001D16D0"/>
    <w:rsid w:val="001D2137"/>
    <w:rsid w:val="001D2182"/>
    <w:rsid w:val="001D2597"/>
    <w:rsid w:val="001D2A16"/>
    <w:rsid w:val="001D3B7B"/>
    <w:rsid w:val="001D3E7F"/>
    <w:rsid w:val="001D4101"/>
    <w:rsid w:val="001D4402"/>
    <w:rsid w:val="001D4418"/>
    <w:rsid w:val="001D4E39"/>
    <w:rsid w:val="001D4F2E"/>
    <w:rsid w:val="001D4FC2"/>
    <w:rsid w:val="001D5778"/>
    <w:rsid w:val="001D5800"/>
    <w:rsid w:val="001D5C7B"/>
    <w:rsid w:val="001D6B49"/>
    <w:rsid w:val="001D6EA4"/>
    <w:rsid w:val="001D6FF3"/>
    <w:rsid w:val="001D7069"/>
    <w:rsid w:val="001D71C3"/>
    <w:rsid w:val="001D771D"/>
    <w:rsid w:val="001D77E3"/>
    <w:rsid w:val="001D79C8"/>
    <w:rsid w:val="001D7C9A"/>
    <w:rsid w:val="001E02E6"/>
    <w:rsid w:val="001E0422"/>
    <w:rsid w:val="001E0527"/>
    <w:rsid w:val="001E0F74"/>
    <w:rsid w:val="001E110D"/>
    <w:rsid w:val="001E1931"/>
    <w:rsid w:val="001E1AF5"/>
    <w:rsid w:val="001E1DF1"/>
    <w:rsid w:val="001E3238"/>
    <w:rsid w:val="001E3E25"/>
    <w:rsid w:val="001E484B"/>
    <w:rsid w:val="001E4A71"/>
    <w:rsid w:val="001E4BFA"/>
    <w:rsid w:val="001E526B"/>
    <w:rsid w:val="001E58AE"/>
    <w:rsid w:val="001E59BD"/>
    <w:rsid w:val="001E601A"/>
    <w:rsid w:val="001E613A"/>
    <w:rsid w:val="001E630D"/>
    <w:rsid w:val="001E71A5"/>
    <w:rsid w:val="001E77F0"/>
    <w:rsid w:val="001E7B93"/>
    <w:rsid w:val="001F00BE"/>
    <w:rsid w:val="001F0105"/>
    <w:rsid w:val="001F117C"/>
    <w:rsid w:val="001F15ED"/>
    <w:rsid w:val="001F161C"/>
    <w:rsid w:val="001F16BC"/>
    <w:rsid w:val="001F1BAE"/>
    <w:rsid w:val="001F1C3E"/>
    <w:rsid w:val="001F209A"/>
    <w:rsid w:val="001F2259"/>
    <w:rsid w:val="001F2605"/>
    <w:rsid w:val="001F28B2"/>
    <w:rsid w:val="001F2D6B"/>
    <w:rsid w:val="001F369E"/>
    <w:rsid w:val="001F38C6"/>
    <w:rsid w:val="001F5480"/>
    <w:rsid w:val="001F5898"/>
    <w:rsid w:val="001F59C7"/>
    <w:rsid w:val="001F5F0D"/>
    <w:rsid w:val="001F604A"/>
    <w:rsid w:val="001F67C0"/>
    <w:rsid w:val="001F6A20"/>
    <w:rsid w:val="001F6D80"/>
    <w:rsid w:val="001F6E2C"/>
    <w:rsid w:val="001F7D3A"/>
    <w:rsid w:val="001F7D72"/>
    <w:rsid w:val="002000B1"/>
    <w:rsid w:val="002000E2"/>
    <w:rsid w:val="0020080F"/>
    <w:rsid w:val="00201DBF"/>
    <w:rsid w:val="00201FAC"/>
    <w:rsid w:val="00202110"/>
    <w:rsid w:val="002025C8"/>
    <w:rsid w:val="00202D74"/>
    <w:rsid w:val="002030F0"/>
    <w:rsid w:val="00203381"/>
    <w:rsid w:val="0020361D"/>
    <w:rsid w:val="0020362F"/>
    <w:rsid w:val="002037AB"/>
    <w:rsid w:val="00203CE4"/>
    <w:rsid w:val="002044D1"/>
    <w:rsid w:val="002046CB"/>
    <w:rsid w:val="00204F33"/>
    <w:rsid w:val="00204F75"/>
    <w:rsid w:val="00204FBC"/>
    <w:rsid w:val="002051DD"/>
    <w:rsid w:val="00205264"/>
    <w:rsid w:val="00205517"/>
    <w:rsid w:val="00205D7A"/>
    <w:rsid w:val="0020623C"/>
    <w:rsid w:val="002076E6"/>
    <w:rsid w:val="00210197"/>
    <w:rsid w:val="00210743"/>
    <w:rsid w:val="00210858"/>
    <w:rsid w:val="00211345"/>
    <w:rsid w:val="0021138B"/>
    <w:rsid w:val="00211637"/>
    <w:rsid w:val="0021203B"/>
    <w:rsid w:val="00212086"/>
    <w:rsid w:val="0021263A"/>
    <w:rsid w:val="0021300E"/>
    <w:rsid w:val="002136EE"/>
    <w:rsid w:val="002138F2"/>
    <w:rsid w:val="00213B62"/>
    <w:rsid w:val="00213EDB"/>
    <w:rsid w:val="0021427F"/>
    <w:rsid w:val="0021437C"/>
    <w:rsid w:val="00214657"/>
    <w:rsid w:val="002149E1"/>
    <w:rsid w:val="00214A33"/>
    <w:rsid w:val="0021545E"/>
    <w:rsid w:val="00215EE4"/>
    <w:rsid w:val="002165DB"/>
    <w:rsid w:val="00216EB9"/>
    <w:rsid w:val="002171FD"/>
    <w:rsid w:val="00217BEE"/>
    <w:rsid w:val="00217F89"/>
    <w:rsid w:val="00217F93"/>
    <w:rsid w:val="002212EC"/>
    <w:rsid w:val="00221B1C"/>
    <w:rsid w:val="00221FD2"/>
    <w:rsid w:val="00223301"/>
    <w:rsid w:val="00223871"/>
    <w:rsid w:val="002238AA"/>
    <w:rsid w:val="002238DD"/>
    <w:rsid w:val="00223E48"/>
    <w:rsid w:val="00224026"/>
    <w:rsid w:val="002242F2"/>
    <w:rsid w:val="0022473C"/>
    <w:rsid w:val="00225770"/>
    <w:rsid w:val="00225F00"/>
    <w:rsid w:val="002265C8"/>
    <w:rsid w:val="002274B1"/>
    <w:rsid w:val="002277C9"/>
    <w:rsid w:val="002307FB"/>
    <w:rsid w:val="00230CD0"/>
    <w:rsid w:val="00231212"/>
    <w:rsid w:val="00231488"/>
    <w:rsid w:val="002317FB"/>
    <w:rsid w:val="00231BF4"/>
    <w:rsid w:val="00232388"/>
    <w:rsid w:val="00232708"/>
    <w:rsid w:val="0023290D"/>
    <w:rsid w:val="00232A7F"/>
    <w:rsid w:val="00232C3B"/>
    <w:rsid w:val="00232DF4"/>
    <w:rsid w:val="00232E17"/>
    <w:rsid w:val="00233085"/>
    <w:rsid w:val="0023345D"/>
    <w:rsid w:val="0023394C"/>
    <w:rsid w:val="00234093"/>
    <w:rsid w:val="002340A3"/>
    <w:rsid w:val="002340A7"/>
    <w:rsid w:val="00235B70"/>
    <w:rsid w:val="00235BCB"/>
    <w:rsid w:val="00235BE4"/>
    <w:rsid w:val="00235E2D"/>
    <w:rsid w:val="00235E5C"/>
    <w:rsid w:val="00235F54"/>
    <w:rsid w:val="002367D2"/>
    <w:rsid w:val="00237388"/>
    <w:rsid w:val="0023742F"/>
    <w:rsid w:val="00240826"/>
    <w:rsid w:val="00240ACE"/>
    <w:rsid w:val="0024106A"/>
    <w:rsid w:val="002415C2"/>
    <w:rsid w:val="00241639"/>
    <w:rsid w:val="002418C5"/>
    <w:rsid w:val="00241C5F"/>
    <w:rsid w:val="00242073"/>
    <w:rsid w:val="002425AC"/>
    <w:rsid w:val="002428F5"/>
    <w:rsid w:val="0024297A"/>
    <w:rsid w:val="00242A26"/>
    <w:rsid w:val="00242F2C"/>
    <w:rsid w:val="00243061"/>
    <w:rsid w:val="0024312C"/>
    <w:rsid w:val="00244D6C"/>
    <w:rsid w:val="002458EC"/>
    <w:rsid w:val="00245958"/>
    <w:rsid w:val="00245E3D"/>
    <w:rsid w:val="00246805"/>
    <w:rsid w:val="00246BAA"/>
    <w:rsid w:val="00247097"/>
    <w:rsid w:val="00247417"/>
    <w:rsid w:val="00250330"/>
    <w:rsid w:val="0025049B"/>
    <w:rsid w:val="00251638"/>
    <w:rsid w:val="00251815"/>
    <w:rsid w:val="002526B6"/>
    <w:rsid w:val="00252E32"/>
    <w:rsid w:val="00253007"/>
    <w:rsid w:val="00253203"/>
    <w:rsid w:val="00253406"/>
    <w:rsid w:val="00253AB8"/>
    <w:rsid w:val="002553F4"/>
    <w:rsid w:val="00255B4D"/>
    <w:rsid w:val="00256805"/>
    <w:rsid w:val="00256A70"/>
    <w:rsid w:val="00256AE6"/>
    <w:rsid w:val="00257153"/>
    <w:rsid w:val="002573ED"/>
    <w:rsid w:val="002574E1"/>
    <w:rsid w:val="002578AB"/>
    <w:rsid w:val="0026097A"/>
    <w:rsid w:val="00262A74"/>
    <w:rsid w:val="002636A2"/>
    <w:rsid w:val="00263771"/>
    <w:rsid w:val="002637C9"/>
    <w:rsid w:val="00263B52"/>
    <w:rsid w:val="00264077"/>
    <w:rsid w:val="002643C1"/>
    <w:rsid w:val="00264423"/>
    <w:rsid w:val="00264815"/>
    <w:rsid w:val="00264EC2"/>
    <w:rsid w:val="00264FB3"/>
    <w:rsid w:val="0026535E"/>
    <w:rsid w:val="002657B8"/>
    <w:rsid w:val="00266017"/>
    <w:rsid w:val="0026603B"/>
    <w:rsid w:val="00266297"/>
    <w:rsid w:val="002664F6"/>
    <w:rsid w:val="00266719"/>
    <w:rsid w:val="0026678E"/>
    <w:rsid w:val="00266AAE"/>
    <w:rsid w:val="00266B3C"/>
    <w:rsid w:val="00266CE8"/>
    <w:rsid w:val="00267D53"/>
    <w:rsid w:val="00267F4F"/>
    <w:rsid w:val="00270002"/>
    <w:rsid w:val="00270619"/>
    <w:rsid w:val="0027084C"/>
    <w:rsid w:val="002709BF"/>
    <w:rsid w:val="00270C78"/>
    <w:rsid w:val="002710A3"/>
    <w:rsid w:val="002711B3"/>
    <w:rsid w:val="0027164A"/>
    <w:rsid w:val="002718C7"/>
    <w:rsid w:val="00271ADF"/>
    <w:rsid w:val="002724AE"/>
    <w:rsid w:val="0027267D"/>
    <w:rsid w:val="0027273A"/>
    <w:rsid w:val="002729DB"/>
    <w:rsid w:val="00273258"/>
    <w:rsid w:val="00273308"/>
    <w:rsid w:val="0027387B"/>
    <w:rsid w:val="0027399C"/>
    <w:rsid w:val="00273E3F"/>
    <w:rsid w:val="00273E4F"/>
    <w:rsid w:val="00274310"/>
    <w:rsid w:val="0027478E"/>
    <w:rsid w:val="00274AE5"/>
    <w:rsid w:val="00274B05"/>
    <w:rsid w:val="00274DA5"/>
    <w:rsid w:val="00274FFC"/>
    <w:rsid w:val="002750B1"/>
    <w:rsid w:val="0027550A"/>
    <w:rsid w:val="00275E86"/>
    <w:rsid w:val="00277066"/>
    <w:rsid w:val="00277541"/>
    <w:rsid w:val="002778DC"/>
    <w:rsid w:val="002779B7"/>
    <w:rsid w:val="00277D8F"/>
    <w:rsid w:val="00280181"/>
    <w:rsid w:val="002805E5"/>
    <w:rsid w:val="00280648"/>
    <w:rsid w:val="00280E14"/>
    <w:rsid w:val="00281CCE"/>
    <w:rsid w:val="00281D21"/>
    <w:rsid w:val="002821D0"/>
    <w:rsid w:val="002828B9"/>
    <w:rsid w:val="00282908"/>
    <w:rsid w:val="0028304D"/>
    <w:rsid w:val="002839A0"/>
    <w:rsid w:val="00283AB1"/>
    <w:rsid w:val="00283AC3"/>
    <w:rsid w:val="00283E28"/>
    <w:rsid w:val="00284DC9"/>
    <w:rsid w:val="00284F5F"/>
    <w:rsid w:val="00285126"/>
    <w:rsid w:val="00285B24"/>
    <w:rsid w:val="00285DD3"/>
    <w:rsid w:val="00285E60"/>
    <w:rsid w:val="002860AF"/>
    <w:rsid w:val="002866A7"/>
    <w:rsid w:val="002869A5"/>
    <w:rsid w:val="002869B3"/>
    <w:rsid w:val="00286D7E"/>
    <w:rsid w:val="00286D9E"/>
    <w:rsid w:val="00286E26"/>
    <w:rsid w:val="00287187"/>
    <w:rsid w:val="002874C4"/>
    <w:rsid w:val="002877AE"/>
    <w:rsid w:val="00287A5D"/>
    <w:rsid w:val="002903C5"/>
    <w:rsid w:val="002907F4"/>
    <w:rsid w:val="00290AF9"/>
    <w:rsid w:val="00290E7E"/>
    <w:rsid w:val="00291E35"/>
    <w:rsid w:val="00292100"/>
    <w:rsid w:val="00292275"/>
    <w:rsid w:val="002923D3"/>
    <w:rsid w:val="0029277F"/>
    <w:rsid w:val="00292AC9"/>
    <w:rsid w:val="00292B33"/>
    <w:rsid w:val="00293878"/>
    <w:rsid w:val="00293BAA"/>
    <w:rsid w:val="00294109"/>
    <w:rsid w:val="002945FA"/>
    <w:rsid w:val="00294BBD"/>
    <w:rsid w:val="00294CCA"/>
    <w:rsid w:val="002953F1"/>
    <w:rsid w:val="00295887"/>
    <w:rsid w:val="00295DBF"/>
    <w:rsid w:val="002962BD"/>
    <w:rsid w:val="00296EA0"/>
    <w:rsid w:val="00297065"/>
    <w:rsid w:val="002974F5"/>
    <w:rsid w:val="00297589"/>
    <w:rsid w:val="002977A7"/>
    <w:rsid w:val="002A0272"/>
    <w:rsid w:val="002A0277"/>
    <w:rsid w:val="002A069D"/>
    <w:rsid w:val="002A0C0A"/>
    <w:rsid w:val="002A161A"/>
    <w:rsid w:val="002A1CCC"/>
    <w:rsid w:val="002A267E"/>
    <w:rsid w:val="002A2856"/>
    <w:rsid w:val="002A2F75"/>
    <w:rsid w:val="002A30AF"/>
    <w:rsid w:val="002A31C4"/>
    <w:rsid w:val="002A39CB"/>
    <w:rsid w:val="002A3CEE"/>
    <w:rsid w:val="002A40EB"/>
    <w:rsid w:val="002A444E"/>
    <w:rsid w:val="002A470D"/>
    <w:rsid w:val="002A4712"/>
    <w:rsid w:val="002A56CD"/>
    <w:rsid w:val="002A56DC"/>
    <w:rsid w:val="002A59C7"/>
    <w:rsid w:val="002A5D75"/>
    <w:rsid w:val="002A64ED"/>
    <w:rsid w:val="002A6D74"/>
    <w:rsid w:val="002B010D"/>
    <w:rsid w:val="002B0B9C"/>
    <w:rsid w:val="002B0E84"/>
    <w:rsid w:val="002B11D9"/>
    <w:rsid w:val="002B1290"/>
    <w:rsid w:val="002B149E"/>
    <w:rsid w:val="002B19BE"/>
    <w:rsid w:val="002B2E63"/>
    <w:rsid w:val="002B37FB"/>
    <w:rsid w:val="002B38A2"/>
    <w:rsid w:val="002B3B46"/>
    <w:rsid w:val="002B43EF"/>
    <w:rsid w:val="002B4A86"/>
    <w:rsid w:val="002B4F60"/>
    <w:rsid w:val="002B4FA3"/>
    <w:rsid w:val="002B5263"/>
    <w:rsid w:val="002B5474"/>
    <w:rsid w:val="002B5AB1"/>
    <w:rsid w:val="002B5DC0"/>
    <w:rsid w:val="002B62D8"/>
    <w:rsid w:val="002B644C"/>
    <w:rsid w:val="002B67B2"/>
    <w:rsid w:val="002B69BB"/>
    <w:rsid w:val="002B6D5B"/>
    <w:rsid w:val="002B71DF"/>
    <w:rsid w:val="002B7234"/>
    <w:rsid w:val="002B7DB4"/>
    <w:rsid w:val="002B7E4C"/>
    <w:rsid w:val="002C03DC"/>
    <w:rsid w:val="002C0850"/>
    <w:rsid w:val="002C172B"/>
    <w:rsid w:val="002C1DAB"/>
    <w:rsid w:val="002C1ED9"/>
    <w:rsid w:val="002C2429"/>
    <w:rsid w:val="002C2808"/>
    <w:rsid w:val="002C39C4"/>
    <w:rsid w:val="002C3ACD"/>
    <w:rsid w:val="002C3EBF"/>
    <w:rsid w:val="002C3F94"/>
    <w:rsid w:val="002C3FC7"/>
    <w:rsid w:val="002C4A33"/>
    <w:rsid w:val="002C4E06"/>
    <w:rsid w:val="002C4F73"/>
    <w:rsid w:val="002C5D19"/>
    <w:rsid w:val="002C605E"/>
    <w:rsid w:val="002C6CF0"/>
    <w:rsid w:val="002C7B7E"/>
    <w:rsid w:val="002C7BE4"/>
    <w:rsid w:val="002D0874"/>
    <w:rsid w:val="002D0B23"/>
    <w:rsid w:val="002D0C9F"/>
    <w:rsid w:val="002D0DFD"/>
    <w:rsid w:val="002D0EC9"/>
    <w:rsid w:val="002D1208"/>
    <w:rsid w:val="002D17C8"/>
    <w:rsid w:val="002D1C02"/>
    <w:rsid w:val="002D1C99"/>
    <w:rsid w:val="002D2280"/>
    <w:rsid w:val="002D234E"/>
    <w:rsid w:val="002D2412"/>
    <w:rsid w:val="002D25B6"/>
    <w:rsid w:val="002D2AE3"/>
    <w:rsid w:val="002D2B06"/>
    <w:rsid w:val="002D2DC7"/>
    <w:rsid w:val="002D2FBF"/>
    <w:rsid w:val="002D2FFD"/>
    <w:rsid w:val="002D3053"/>
    <w:rsid w:val="002D32C7"/>
    <w:rsid w:val="002D3344"/>
    <w:rsid w:val="002D3E87"/>
    <w:rsid w:val="002D4757"/>
    <w:rsid w:val="002D4845"/>
    <w:rsid w:val="002D48F7"/>
    <w:rsid w:val="002D4ADB"/>
    <w:rsid w:val="002D5C2D"/>
    <w:rsid w:val="002D6105"/>
    <w:rsid w:val="002D6AA3"/>
    <w:rsid w:val="002D7144"/>
    <w:rsid w:val="002D7924"/>
    <w:rsid w:val="002D7BBF"/>
    <w:rsid w:val="002D7EBD"/>
    <w:rsid w:val="002E0596"/>
    <w:rsid w:val="002E06A3"/>
    <w:rsid w:val="002E06AE"/>
    <w:rsid w:val="002E07B5"/>
    <w:rsid w:val="002E0DE2"/>
    <w:rsid w:val="002E1073"/>
    <w:rsid w:val="002E1208"/>
    <w:rsid w:val="002E1378"/>
    <w:rsid w:val="002E156F"/>
    <w:rsid w:val="002E1A02"/>
    <w:rsid w:val="002E1AF4"/>
    <w:rsid w:val="002E1D59"/>
    <w:rsid w:val="002E2A2C"/>
    <w:rsid w:val="002E3775"/>
    <w:rsid w:val="002E3A93"/>
    <w:rsid w:val="002E4457"/>
    <w:rsid w:val="002E4875"/>
    <w:rsid w:val="002E48EF"/>
    <w:rsid w:val="002E4903"/>
    <w:rsid w:val="002E4DB7"/>
    <w:rsid w:val="002E51FF"/>
    <w:rsid w:val="002E5A23"/>
    <w:rsid w:val="002E5DBB"/>
    <w:rsid w:val="002E5F63"/>
    <w:rsid w:val="002E606E"/>
    <w:rsid w:val="002E62FD"/>
    <w:rsid w:val="002E63DC"/>
    <w:rsid w:val="002E6A88"/>
    <w:rsid w:val="002E6EB7"/>
    <w:rsid w:val="002E7106"/>
    <w:rsid w:val="002E7491"/>
    <w:rsid w:val="002E76AE"/>
    <w:rsid w:val="002E7BA6"/>
    <w:rsid w:val="002F005B"/>
    <w:rsid w:val="002F0090"/>
    <w:rsid w:val="002F022A"/>
    <w:rsid w:val="002F0321"/>
    <w:rsid w:val="002F0B9E"/>
    <w:rsid w:val="002F130D"/>
    <w:rsid w:val="002F1570"/>
    <w:rsid w:val="002F1846"/>
    <w:rsid w:val="002F201D"/>
    <w:rsid w:val="002F28BD"/>
    <w:rsid w:val="002F3098"/>
    <w:rsid w:val="002F30AD"/>
    <w:rsid w:val="002F36E3"/>
    <w:rsid w:val="002F36F8"/>
    <w:rsid w:val="002F40E7"/>
    <w:rsid w:val="002F4854"/>
    <w:rsid w:val="002F49CC"/>
    <w:rsid w:val="002F5C3A"/>
    <w:rsid w:val="002F6058"/>
    <w:rsid w:val="002F674F"/>
    <w:rsid w:val="002F6C16"/>
    <w:rsid w:val="002F6EFB"/>
    <w:rsid w:val="002F70BE"/>
    <w:rsid w:val="0030128F"/>
    <w:rsid w:val="003014C6"/>
    <w:rsid w:val="003015BD"/>
    <w:rsid w:val="00301642"/>
    <w:rsid w:val="00301912"/>
    <w:rsid w:val="003025A4"/>
    <w:rsid w:val="0030263F"/>
    <w:rsid w:val="00302E3E"/>
    <w:rsid w:val="0030357D"/>
    <w:rsid w:val="0030367C"/>
    <w:rsid w:val="00303A75"/>
    <w:rsid w:val="00304050"/>
    <w:rsid w:val="003040DD"/>
    <w:rsid w:val="003044E2"/>
    <w:rsid w:val="0030469E"/>
    <w:rsid w:val="00304D81"/>
    <w:rsid w:val="00304E52"/>
    <w:rsid w:val="00305086"/>
    <w:rsid w:val="003058B0"/>
    <w:rsid w:val="00305AF3"/>
    <w:rsid w:val="00305B87"/>
    <w:rsid w:val="0030627F"/>
    <w:rsid w:val="00306506"/>
    <w:rsid w:val="0030650E"/>
    <w:rsid w:val="0030706F"/>
    <w:rsid w:val="003071DF"/>
    <w:rsid w:val="00307C2D"/>
    <w:rsid w:val="00310106"/>
    <w:rsid w:val="003104D9"/>
    <w:rsid w:val="00310857"/>
    <w:rsid w:val="00310D0F"/>
    <w:rsid w:val="00311018"/>
    <w:rsid w:val="0031126E"/>
    <w:rsid w:val="003117B7"/>
    <w:rsid w:val="003118A4"/>
    <w:rsid w:val="00311958"/>
    <w:rsid w:val="00312BAC"/>
    <w:rsid w:val="00312DE6"/>
    <w:rsid w:val="003130C6"/>
    <w:rsid w:val="0031334F"/>
    <w:rsid w:val="00314581"/>
    <w:rsid w:val="003155CC"/>
    <w:rsid w:val="003158CF"/>
    <w:rsid w:val="00315F0A"/>
    <w:rsid w:val="003164D1"/>
    <w:rsid w:val="00316A27"/>
    <w:rsid w:val="00316DE6"/>
    <w:rsid w:val="0031700E"/>
    <w:rsid w:val="00317379"/>
    <w:rsid w:val="00320009"/>
    <w:rsid w:val="0032006B"/>
    <w:rsid w:val="00320221"/>
    <w:rsid w:val="00320466"/>
    <w:rsid w:val="003204A4"/>
    <w:rsid w:val="00320540"/>
    <w:rsid w:val="00321183"/>
    <w:rsid w:val="00321747"/>
    <w:rsid w:val="00322208"/>
    <w:rsid w:val="0032252C"/>
    <w:rsid w:val="00322F65"/>
    <w:rsid w:val="003231B9"/>
    <w:rsid w:val="003232D1"/>
    <w:rsid w:val="00323EF3"/>
    <w:rsid w:val="00324075"/>
    <w:rsid w:val="003247AB"/>
    <w:rsid w:val="00324B50"/>
    <w:rsid w:val="00324BE0"/>
    <w:rsid w:val="00325489"/>
    <w:rsid w:val="0032594B"/>
    <w:rsid w:val="00325BB4"/>
    <w:rsid w:val="003264D7"/>
    <w:rsid w:val="003265E8"/>
    <w:rsid w:val="0032667D"/>
    <w:rsid w:val="003266A5"/>
    <w:rsid w:val="00326769"/>
    <w:rsid w:val="003267F7"/>
    <w:rsid w:val="00330056"/>
    <w:rsid w:val="0033007D"/>
    <w:rsid w:val="00330204"/>
    <w:rsid w:val="00330B87"/>
    <w:rsid w:val="00330BB8"/>
    <w:rsid w:val="00331AEE"/>
    <w:rsid w:val="00332E04"/>
    <w:rsid w:val="00333388"/>
    <w:rsid w:val="00333A63"/>
    <w:rsid w:val="00333D55"/>
    <w:rsid w:val="00333D7B"/>
    <w:rsid w:val="00333D81"/>
    <w:rsid w:val="003343DA"/>
    <w:rsid w:val="003349ED"/>
    <w:rsid w:val="00334A05"/>
    <w:rsid w:val="00334AB4"/>
    <w:rsid w:val="003350A5"/>
    <w:rsid w:val="003353D2"/>
    <w:rsid w:val="00335A60"/>
    <w:rsid w:val="00335B60"/>
    <w:rsid w:val="00335C1F"/>
    <w:rsid w:val="00336139"/>
    <w:rsid w:val="00336732"/>
    <w:rsid w:val="00336D8F"/>
    <w:rsid w:val="00336FC5"/>
    <w:rsid w:val="003373EF"/>
    <w:rsid w:val="00337BB2"/>
    <w:rsid w:val="00337C52"/>
    <w:rsid w:val="00337CB3"/>
    <w:rsid w:val="00340314"/>
    <w:rsid w:val="00340C0F"/>
    <w:rsid w:val="00341046"/>
    <w:rsid w:val="003419C0"/>
    <w:rsid w:val="00341F72"/>
    <w:rsid w:val="00341F9A"/>
    <w:rsid w:val="003423E4"/>
    <w:rsid w:val="00342542"/>
    <w:rsid w:val="003439AA"/>
    <w:rsid w:val="003441CD"/>
    <w:rsid w:val="00344A9F"/>
    <w:rsid w:val="00344B9C"/>
    <w:rsid w:val="00344E32"/>
    <w:rsid w:val="00344E48"/>
    <w:rsid w:val="00344FFF"/>
    <w:rsid w:val="00345301"/>
    <w:rsid w:val="00345BFE"/>
    <w:rsid w:val="00346572"/>
    <w:rsid w:val="0034663F"/>
    <w:rsid w:val="00346650"/>
    <w:rsid w:val="00346810"/>
    <w:rsid w:val="003476D3"/>
    <w:rsid w:val="00347A41"/>
    <w:rsid w:val="003500CB"/>
    <w:rsid w:val="00350457"/>
    <w:rsid w:val="003516E6"/>
    <w:rsid w:val="00352159"/>
    <w:rsid w:val="00352E4E"/>
    <w:rsid w:val="00352F64"/>
    <w:rsid w:val="003530AD"/>
    <w:rsid w:val="00353FCC"/>
    <w:rsid w:val="003545C1"/>
    <w:rsid w:val="003549B2"/>
    <w:rsid w:val="003549EB"/>
    <w:rsid w:val="00354AB7"/>
    <w:rsid w:val="00354D5D"/>
    <w:rsid w:val="00355023"/>
    <w:rsid w:val="003557A7"/>
    <w:rsid w:val="003561F2"/>
    <w:rsid w:val="00356489"/>
    <w:rsid w:val="00356660"/>
    <w:rsid w:val="003566F1"/>
    <w:rsid w:val="003571F8"/>
    <w:rsid w:val="003577C5"/>
    <w:rsid w:val="00360496"/>
    <w:rsid w:val="00360A3C"/>
    <w:rsid w:val="00361240"/>
    <w:rsid w:val="003615EA"/>
    <w:rsid w:val="0036268F"/>
    <w:rsid w:val="003629E3"/>
    <w:rsid w:val="003631D2"/>
    <w:rsid w:val="003632C0"/>
    <w:rsid w:val="0036360F"/>
    <w:rsid w:val="003637DB"/>
    <w:rsid w:val="003638D2"/>
    <w:rsid w:val="00363A02"/>
    <w:rsid w:val="0036446E"/>
    <w:rsid w:val="00364FE5"/>
    <w:rsid w:val="00366204"/>
    <w:rsid w:val="003665A6"/>
    <w:rsid w:val="00366B7C"/>
    <w:rsid w:val="00366D83"/>
    <w:rsid w:val="00366E39"/>
    <w:rsid w:val="00367045"/>
    <w:rsid w:val="00367579"/>
    <w:rsid w:val="00367660"/>
    <w:rsid w:val="0036775E"/>
    <w:rsid w:val="0036786F"/>
    <w:rsid w:val="00367E9A"/>
    <w:rsid w:val="0037054F"/>
    <w:rsid w:val="00371C7A"/>
    <w:rsid w:val="00371E2B"/>
    <w:rsid w:val="00372624"/>
    <w:rsid w:val="0037284C"/>
    <w:rsid w:val="00372E2F"/>
    <w:rsid w:val="00374A57"/>
    <w:rsid w:val="0037505F"/>
    <w:rsid w:val="0037508D"/>
    <w:rsid w:val="003750E5"/>
    <w:rsid w:val="003752C6"/>
    <w:rsid w:val="00375475"/>
    <w:rsid w:val="003756B7"/>
    <w:rsid w:val="00375929"/>
    <w:rsid w:val="00375C76"/>
    <w:rsid w:val="00375E13"/>
    <w:rsid w:val="003764D9"/>
    <w:rsid w:val="00376B6F"/>
    <w:rsid w:val="00376B84"/>
    <w:rsid w:val="003772E2"/>
    <w:rsid w:val="003777B2"/>
    <w:rsid w:val="0037782F"/>
    <w:rsid w:val="00377997"/>
    <w:rsid w:val="00377FC4"/>
    <w:rsid w:val="00380516"/>
    <w:rsid w:val="00380749"/>
    <w:rsid w:val="00380C39"/>
    <w:rsid w:val="00381156"/>
    <w:rsid w:val="003815A2"/>
    <w:rsid w:val="003816E5"/>
    <w:rsid w:val="0038179E"/>
    <w:rsid w:val="003818EB"/>
    <w:rsid w:val="0038194D"/>
    <w:rsid w:val="00381F4C"/>
    <w:rsid w:val="003838B9"/>
    <w:rsid w:val="003848DC"/>
    <w:rsid w:val="00384BF0"/>
    <w:rsid w:val="0038548E"/>
    <w:rsid w:val="003858E5"/>
    <w:rsid w:val="00385C47"/>
    <w:rsid w:val="00385C5A"/>
    <w:rsid w:val="00386348"/>
    <w:rsid w:val="00386A39"/>
    <w:rsid w:val="00386B65"/>
    <w:rsid w:val="00387781"/>
    <w:rsid w:val="00387B2A"/>
    <w:rsid w:val="00390817"/>
    <w:rsid w:val="0039098F"/>
    <w:rsid w:val="00391058"/>
    <w:rsid w:val="003916C4"/>
    <w:rsid w:val="003919C4"/>
    <w:rsid w:val="00391C51"/>
    <w:rsid w:val="00391CAE"/>
    <w:rsid w:val="003924B1"/>
    <w:rsid w:val="00392604"/>
    <w:rsid w:val="00392627"/>
    <w:rsid w:val="003927B8"/>
    <w:rsid w:val="00392D3D"/>
    <w:rsid w:val="0039359F"/>
    <w:rsid w:val="003939DE"/>
    <w:rsid w:val="003939EB"/>
    <w:rsid w:val="00393CC0"/>
    <w:rsid w:val="00393FE5"/>
    <w:rsid w:val="0039447B"/>
    <w:rsid w:val="00394696"/>
    <w:rsid w:val="00394C84"/>
    <w:rsid w:val="00395380"/>
    <w:rsid w:val="003953FD"/>
    <w:rsid w:val="00395F01"/>
    <w:rsid w:val="003961B9"/>
    <w:rsid w:val="00396210"/>
    <w:rsid w:val="0039669A"/>
    <w:rsid w:val="003969A5"/>
    <w:rsid w:val="00397665"/>
    <w:rsid w:val="003A0017"/>
    <w:rsid w:val="003A067F"/>
    <w:rsid w:val="003A0CDA"/>
    <w:rsid w:val="003A13C8"/>
    <w:rsid w:val="003A1B02"/>
    <w:rsid w:val="003A1C77"/>
    <w:rsid w:val="003A1D50"/>
    <w:rsid w:val="003A2574"/>
    <w:rsid w:val="003A27DA"/>
    <w:rsid w:val="003A2875"/>
    <w:rsid w:val="003A3263"/>
    <w:rsid w:val="003A3761"/>
    <w:rsid w:val="003A3BA2"/>
    <w:rsid w:val="003A3C69"/>
    <w:rsid w:val="003A3D0C"/>
    <w:rsid w:val="003A3F82"/>
    <w:rsid w:val="003A436F"/>
    <w:rsid w:val="003A4C85"/>
    <w:rsid w:val="003A5FD5"/>
    <w:rsid w:val="003A6209"/>
    <w:rsid w:val="003A669E"/>
    <w:rsid w:val="003A6B22"/>
    <w:rsid w:val="003A6DFD"/>
    <w:rsid w:val="003A73CC"/>
    <w:rsid w:val="003A7B34"/>
    <w:rsid w:val="003A7D4D"/>
    <w:rsid w:val="003A7F20"/>
    <w:rsid w:val="003B0C57"/>
    <w:rsid w:val="003B0C9E"/>
    <w:rsid w:val="003B1048"/>
    <w:rsid w:val="003B1311"/>
    <w:rsid w:val="003B171B"/>
    <w:rsid w:val="003B1BC6"/>
    <w:rsid w:val="003B1E04"/>
    <w:rsid w:val="003B2337"/>
    <w:rsid w:val="003B2A67"/>
    <w:rsid w:val="003B2BB8"/>
    <w:rsid w:val="003B48FB"/>
    <w:rsid w:val="003B4983"/>
    <w:rsid w:val="003B4A58"/>
    <w:rsid w:val="003B4B43"/>
    <w:rsid w:val="003B4D12"/>
    <w:rsid w:val="003B51C6"/>
    <w:rsid w:val="003B51DD"/>
    <w:rsid w:val="003B5267"/>
    <w:rsid w:val="003B5604"/>
    <w:rsid w:val="003B579F"/>
    <w:rsid w:val="003B60E0"/>
    <w:rsid w:val="003B6167"/>
    <w:rsid w:val="003B6694"/>
    <w:rsid w:val="003B7774"/>
    <w:rsid w:val="003B7B7D"/>
    <w:rsid w:val="003B7CB3"/>
    <w:rsid w:val="003C0544"/>
    <w:rsid w:val="003C080C"/>
    <w:rsid w:val="003C0D43"/>
    <w:rsid w:val="003C0E72"/>
    <w:rsid w:val="003C0F26"/>
    <w:rsid w:val="003C1283"/>
    <w:rsid w:val="003C17A7"/>
    <w:rsid w:val="003C1C52"/>
    <w:rsid w:val="003C2230"/>
    <w:rsid w:val="003C2372"/>
    <w:rsid w:val="003C2C63"/>
    <w:rsid w:val="003C2E16"/>
    <w:rsid w:val="003C2E5E"/>
    <w:rsid w:val="003C2F1D"/>
    <w:rsid w:val="003C3580"/>
    <w:rsid w:val="003C35B5"/>
    <w:rsid w:val="003C3C06"/>
    <w:rsid w:val="003C3F01"/>
    <w:rsid w:val="003C4112"/>
    <w:rsid w:val="003C4D06"/>
    <w:rsid w:val="003C4EFC"/>
    <w:rsid w:val="003C52C6"/>
    <w:rsid w:val="003C5C6B"/>
    <w:rsid w:val="003C5CAD"/>
    <w:rsid w:val="003C6A7A"/>
    <w:rsid w:val="003C6A8F"/>
    <w:rsid w:val="003C6D71"/>
    <w:rsid w:val="003C7540"/>
    <w:rsid w:val="003C7A10"/>
    <w:rsid w:val="003C7C14"/>
    <w:rsid w:val="003C7EA7"/>
    <w:rsid w:val="003D004B"/>
    <w:rsid w:val="003D010D"/>
    <w:rsid w:val="003D0438"/>
    <w:rsid w:val="003D0826"/>
    <w:rsid w:val="003D0A22"/>
    <w:rsid w:val="003D0B1F"/>
    <w:rsid w:val="003D0B46"/>
    <w:rsid w:val="003D0D95"/>
    <w:rsid w:val="003D2BDD"/>
    <w:rsid w:val="003D2F7E"/>
    <w:rsid w:val="003D34FF"/>
    <w:rsid w:val="003D35FC"/>
    <w:rsid w:val="003D3898"/>
    <w:rsid w:val="003D3936"/>
    <w:rsid w:val="003D5266"/>
    <w:rsid w:val="003D656C"/>
    <w:rsid w:val="003D65E0"/>
    <w:rsid w:val="003D68AC"/>
    <w:rsid w:val="003D68B9"/>
    <w:rsid w:val="003D68FC"/>
    <w:rsid w:val="003D7FCE"/>
    <w:rsid w:val="003E0477"/>
    <w:rsid w:val="003E0BBC"/>
    <w:rsid w:val="003E0D80"/>
    <w:rsid w:val="003E0E85"/>
    <w:rsid w:val="003E10C4"/>
    <w:rsid w:val="003E15F8"/>
    <w:rsid w:val="003E17BD"/>
    <w:rsid w:val="003E2255"/>
    <w:rsid w:val="003E2350"/>
    <w:rsid w:val="003E3935"/>
    <w:rsid w:val="003E3C86"/>
    <w:rsid w:val="003E3F95"/>
    <w:rsid w:val="003E45A7"/>
    <w:rsid w:val="003E4822"/>
    <w:rsid w:val="003E4AD4"/>
    <w:rsid w:val="003E522D"/>
    <w:rsid w:val="003E55BF"/>
    <w:rsid w:val="003E56C8"/>
    <w:rsid w:val="003E5B00"/>
    <w:rsid w:val="003E5C48"/>
    <w:rsid w:val="003E66F9"/>
    <w:rsid w:val="003E6A79"/>
    <w:rsid w:val="003E6C3F"/>
    <w:rsid w:val="003E7399"/>
    <w:rsid w:val="003E7982"/>
    <w:rsid w:val="003E7CF5"/>
    <w:rsid w:val="003E7DE9"/>
    <w:rsid w:val="003F0000"/>
    <w:rsid w:val="003F00FB"/>
    <w:rsid w:val="003F05D7"/>
    <w:rsid w:val="003F062C"/>
    <w:rsid w:val="003F064E"/>
    <w:rsid w:val="003F08AF"/>
    <w:rsid w:val="003F09C5"/>
    <w:rsid w:val="003F0AC3"/>
    <w:rsid w:val="003F0E92"/>
    <w:rsid w:val="003F14A4"/>
    <w:rsid w:val="003F191B"/>
    <w:rsid w:val="003F251A"/>
    <w:rsid w:val="003F2761"/>
    <w:rsid w:val="003F2BDE"/>
    <w:rsid w:val="003F405B"/>
    <w:rsid w:val="003F42CF"/>
    <w:rsid w:val="003F43B6"/>
    <w:rsid w:val="003F4AED"/>
    <w:rsid w:val="003F50EF"/>
    <w:rsid w:val="003F51E1"/>
    <w:rsid w:val="003F583F"/>
    <w:rsid w:val="003F60A0"/>
    <w:rsid w:val="003F60F1"/>
    <w:rsid w:val="003F6602"/>
    <w:rsid w:val="003F7945"/>
    <w:rsid w:val="004006C2"/>
    <w:rsid w:val="00400A3B"/>
    <w:rsid w:val="00400CD5"/>
    <w:rsid w:val="00400E7F"/>
    <w:rsid w:val="004010C3"/>
    <w:rsid w:val="0040118A"/>
    <w:rsid w:val="004013F8"/>
    <w:rsid w:val="004017D6"/>
    <w:rsid w:val="004017E0"/>
    <w:rsid w:val="004019B9"/>
    <w:rsid w:val="00401D09"/>
    <w:rsid w:val="00401DD3"/>
    <w:rsid w:val="00401F53"/>
    <w:rsid w:val="00403500"/>
    <w:rsid w:val="004036EB"/>
    <w:rsid w:val="00403CA0"/>
    <w:rsid w:val="00403EFA"/>
    <w:rsid w:val="0040481C"/>
    <w:rsid w:val="00404D51"/>
    <w:rsid w:val="0040523A"/>
    <w:rsid w:val="00405275"/>
    <w:rsid w:val="004053D6"/>
    <w:rsid w:val="004054C2"/>
    <w:rsid w:val="004056F6"/>
    <w:rsid w:val="0040600A"/>
    <w:rsid w:val="0040601C"/>
    <w:rsid w:val="00406330"/>
    <w:rsid w:val="004067E7"/>
    <w:rsid w:val="00406B24"/>
    <w:rsid w:val="00406CBD"/>
    <w:rsid w:val="00406E53"/>
    <w:rsid w:val="00407336"/>
    <w:rsid w:val="004073C8"/>
    <w:rsid w:val="00407ED0"/>
    <w:rsid w:val="004108DB"/>
    <w:rsid w:val="0041090E"/>
    <w:rsid w:val="0041117C"/>
    <w:rsid w:val="004119C2"/>
    <w:rsid w:val="00411A14"/>
    <w:rsid w:val="0041201B"/>
    <w:rsid w:val="00412855"/>
    <w:rsid w:val="00412C92"/>
    <w:rsid w:val="00412E3A"/>
    <w:rsid w:val="0041323F"/>
    <w:rsid w:val="00413406"/>
    <w:rsid w:val="0041391F"/>
    <w:rsid w:val="0041417D"/>
    <w:rsid w:val="00414209"/>
    <w:rsid w:val="0041466C"/>
    <w:rsid w:val="00414925"/>
    <w:rsid w:val="00414A3C"/>
    <w:rsid w:val="00414D75"/>
    <w:rsid w:val="00415395"/>
    <w:rsid w:val="004154E4"/>
    <w:rsid w:val="00415584"/>
    <w:rsid w:val="004158AF"/>
    <w:rsid w:val="004159FB"/>
    <w:rsid w:val="00415D21"/>
    <w:rsid w:val="004160CE"/>
    <w:rsid w:val="00416362"/>
    <w:rsid w:val="00416834"/>
    <w:rsid w:val="004169C0"/>
    <w:rsid w:val="00416AD2"/>
    <w:rsid w:val="00417614"/>
    <w:rsid w:val="004178A9"/>
    <w:rsid w:val="004178CF"/>
    <w:rsid w:val="00417AD5"/>
    <w:rsid w:val="00417BFE"/>
    <w:rsid w:val="00417D71"/>
    <w:rsid w:val="00417D8B"/>
    <w:rsid w:val="00417F5E"/>
    <w:rsid w:val="00420034"/>
    <w:rsid w:val="004200DC"/>
    <w:rsid w:val="004201C0"/>
    <w:rsid w:val="00420331"/>
    <w:rsid w:val="00420585"/>
    <w:rsid w:val="00420737"/>
    <w:rsid w:val="004207DF"/>
    <w:rsid w:val="00420CBC"/>
    <w:rsid w:val="00420DCC"/>
    <w:rsid w:val="004210DE"/>
    <w:rsid w:val="00421AEA"/>
    <w:rsid w:val="00421AFC"/>
    <w:rsid w:val="00421B63"/>
    <w:rsid w:val="00422182"/>
    <w:rsid w:val="0042250F"/>
    <w:rsid w:val="0042252D"/>
    <w:rsid w:val="004227DA"/>
    <w:rsid w:val="0042289E"/>
    <w:rsid w:val="00422A63"/>
    <w:rsid w:val="00422CB2"/>
    <w:rsid w:val="00423BA2"/>
    <w:rsid w:val="00423D94"/>
    <w:rsid w:val="0042404B"/>
    <w:rsid w:val="00424097"/>
    <w:rsid w:val="00425746"/>
    <w:rsid w:val="00426168"/>
    <w:rsid w:val="004266CF"/>
    <w:rsid w:val="004267A5"/>
    <w:rsid w:val="00426912"/>
    <w:rsid w:val="00426AF5"/>
    <w:rsid w:val="00427A72"/>
    <w:rsid w:val="00427C6E"/>
    <w:rsid w:val="00431644"/>
    <w:rsid w:val="00431A62"/>
    <w:rsid w:val="00431B24"/>
    <w:rsid w:val="00431E56"/>
    <w:rsid w:val="00431F7C"/>
    <w:rsid w:val="00432388"/>
    <w:rsid w:val="00432447"/>
    <w:rsid w:val="004337D0"/>
    <w:rsid w:val="00433E0E"/>
    <w:rsid w:val="004340B6"/>
    <w:rsid w:val="00434570"/>
    <w:rsid w:val="0043548C"/>
    <w:rsid w:val="004354BE"/>
    <w:rsid w:val="004354D3"/>
    <w:rsid w:val="00435533"/>
    <w:rsid w:val="00435B47"/>
    <w:rsid w:val="00435F7C"/>
    <w:rsid w:val="004361F1"/>
    <w:rsid w:val="00436B9E"/>
    <w:rsid w:val="00436D9D"/>
    <w:rsid w:val="00436DE9"/>
    <w:rsid w:val="004377E6"/>
    <w:rsid w:val="00437918"/>
    <w:rsid w:val="00440602"/>
    <w:rsid w:val="004406DB"/>
    <w:rsid w:val="00440D36"/>
    <w:rsid w:val="00440D3A"/>
    <w:rsid w:val="00440E89"/>
    <w:rsid w:val="00441102"/>
    <w:rsid w:val="0044119B"/>
    <w:rsid w:val="004411AC"/>
    <w:rsid w:val="00441753"/>
    <w:rsid w:val="00441A3A"/>
    <w:rsid w:val="00441C14"/>
    <w:rsid w:val="00441F43"/>
    <w:rsid w:val="00442543"/>
    <w:rsid w:val="004425DF"/>
    <w:rsid w:val="004426B0"/>
    <w:rsid w:val="00442AD5"/>
    <w:rsid w:val="00442CF4"/>
    <w:rsid w:val="00443193"/>
    <w:rsid w:val="00443681"/>
    <w:rsid w:val="0044437E"/>
    <w:rsid w:val="00444504"/>
    <w:rsid w:val="0044451A"/>
    <w:rsid w:val="00444BA9"/>
    <w:rsid w:val="00444F7E"/>
    <w:rsid w:val="004453B1"/>
    <w:rsid w:val="00445470"/>
    <w:rsid w:val="00445A4C"/>
    <w:rsid w:val="00446090"/>
    <w:rsid w:val="00446A4E"/>
    <w:rsid w:val="00446BC2"/>
    <w:rsid w:val="0044707B"/>
    <w:rsid w:val="0044725B"/>
    <w:rsid w:val="00447FF3"/>
    <w:rsid w:val="00450143"/>
    <w:rsid w:val="00450520"/>
    <w:rsid w:val="0045061C"/>
    <w:rsid w:val="0045077E"/>
    <w:rsid w:val="00450EB2"/>
    <w:rsid w:val="00451444"/>
    <w:rsid w:val="00451F78"/>
    <w:rsid w:val="00452648"/>
    <w:rsid w:val="00452986"/>
    <w:rsid w:val="00452A62"/>
    <w:rsid w:val="00452F63"/>
    <w:rsid w:val="004530AF"/>
    <w:rsid w:val="0045322C"/>
    <w:rsid w:val="0045393F"/>
    <w:rsid w:val="00453F43"/>
    <w:rsid w:val="00453F59"/>
    <w:rsid w:val="00454B75"/>
    <w:rsid w:val="00454F7F"/>
    <w:rsid w:val="00455547"/>
    <w:rsid w:val="004556BB"/>
    <w:rsid w:val="0045575E"/>
    <w:rsid w:val="00455A31"/>
    <w:rsid w:val="00455A7C"/>
    <w:rsid w:val="004560EE"/>
    <w:rsid w:val="00456561"/>
    <w:rsid w:val="004566D8"/>
    <w:rsid w:val="00456961"/>
    <w:rsid w:val="00456966"/>
    <w:rsid w:val="00457127"/>
    <w:rsid w:val="00457211"/>
    <w:rsid w:val="00457402"/>
    <w:rsid w:val="00457DE8"/>
    <w:rsid w:val="00460234"/>
    <w:rsid w:val="004604D7"/>
    <w:rsid w:val="00460FFA"/>
    <w:rsid w:val="00461352"/>
    <w:rsid w:val="0046230B"/>
    <w:rsid w:val="004625EE"/>
    <w:rsid w:val="00462AA8"/>
    <w:rsid w:val="00463077"/>
    <w:rsid w:val="0046323B"/>
    <w:rsid w:val="00463439"/>
    <w:rsid w:val="0046347C"/>
    <w:rsid w:val="004638E2"/>
    <w:rsid w:val="00463EB7"/>
    <w:rsid w:val="00464774"/>
    <w:rsid w:val="004661E2"/>
    <w:rsid w:val="00466A57"/>
    <w:rsid w:val="00466C0C"/>
    <w:rsid w:val="00467331"/>
    <w:rsid w:val="00467434"/>
    <w:rsid w:val="00467A8F"/>
    <w:rsid w:val="00467ADD"/>
    <w:rsid w:val="00467B51"/>
    <w:rsid w:val="00470461"/>
    <w:rsid w:val="004706D1"/>
    <w:rsid w:val="004708EB"/>
    <w:rsid w:val="00470AC8"/>
    <w:rsid w:val="00470C6A"/>
    <w:rsid w:val="00471B49"/>
    <w:rsid w:val="00471EAA"/>
    <w:rsid w:val="00472035"/>
    <w:rsid w:val="00472112"/>
    <w:rsid w:val="0047230A"/>
    <w:rsid w:val="004725B5"/>
    <w:rsid w:val="00472B75"/>
    <w:rsid w:val="00472EEB"/>
    <w:rsid w:val="004730B6"/>
    <w:rsid w:val="004736AF"/>
    <w:rsid w:val="0047395C"/>
    <w:rsid w:val="00473A42"/>
    <w:rsid w:val="004741F7"/>
    <w:rsid w:val="00474332"/>
    <w:rsid w:val="00474DB6"/>
    <w:rsid w:val="00474E15"/>
    <w:rsid w:val="0047535C"/>
    <w:rsid w:val="004755CE"/>
    <w:rsid w:val="00475BE6"/>
    <w:rsid w:val="00476193"/>
    <w:rsid w:val="004765C3"/>
    <w:rsid w:val="00476739"/>
    <w:rsid w:val="004768AE"/>
    <w:rsid w:val="00476D6D"/>
    <w:rsid w:val="00476FD3"/>
    <w:rsid w:val="004770CD"/>
    <w:rsid w:val="00477A27"/>
    <w:rsid w:val="00477C30"/>
    <w:rsid w:val="0048022F"/>
    <w:rsid w:val="004805BD"/>
    <w:rsid w:val="004807AC"/>
    <w:rsid w:val="00480D02"/>
    <w:rsid w:val="0048122B"/>
    <w:rsid w:val="00481454"/>
    <w:rsid w:val="00481A28"/>
    <w:rsid w:val="00481A2C"/>
    <w:rsid w:val="00481CC1"/>
    <w:rsid w:val="00482002"/>
    <w:rsid w:val="0048289F"/>
    <w:rsid w:val="004830A8"/>
    <w:rsid w:val="004830C2"/>
    <w:rsid w:val="00483456"/>
    <w:rsid w:val="00483A65"/>
    <w:rsid w:val="00483E53"/>
    <w:rsid w:val="00484218"/>
    <w:rsid w:val="00484756"/>
    <w:rsid w:val="00484CD7"/>
    <w:rsid w:val="004851B7"/>
    <w:rsid w:val="00487EC0"/>
    <w:rsid w:val="004902E5"/>
    <w:rsid w:val="00490654"/>
    <w:rsid w:val="004908C4"/>
    <w:rsid w:val="00490B3E"/>
    <w:rsid w:val="00490D3D"/>
    <w:rsid w:val="00491145"/>
    <w:rsid w:val="00491431"/>
    <w:rsid w:val="00491B2E"/>
    <w:rsid w:val="00491DA6"/>
    <w:rsid w:val="00492226"/>
    <w:rsid w:val="004926D8"/>
    <w:rsid w:val="00492B91"/>
    <w:rsid w:val="00492E98"/>
    <w:rsid w:val="00492ED3"/>
    <w:rsid w:val="0049349D"/>
    <w:rsid w:val="004935C1"/>
    <w:rsid w:val="004936A2"/>
    <w:rsid w:val="00493CC3"/>
    <w:rsid w:val="00494393"/>
    <w:rsid w:val="0049471D"/>
    <w:rsid w:val="00494FF0"/>
    <w:rsid w:val="004955D5"/>
    <w:rsid w:val="004958DE"/>
    <w:rsid w:val="00495B54"/>
    <w:rsid w:val="0049635A"/>
    <w:rsid w:val="00496410"/>
    <w:rsid w:val="00496442"/>
    <w:rsid w:val="004965FD"/>
    <w:rsid w:val="00496862"/>
    <w:rsid w:val="00497808"/>
    <w:rsid w:val="004978EE"/>
    <w:rsid w:val="00497C15"/>
    <w:rsid w:val="004A007C"/>
    <w:rsid w:val="004A06CC"/>
    <w:rsid w:val="004A0A04"/>
    <w:rsid w:val="004A0A2C"/>
    <w:rsid w:val="004A1018"/>
    <w:rsid w:val="004A1E6D"/>
    <w:rsid w:val="004A285A"/>
    <w:rsid w:val="004A2ADF"/>
    <w:rsid w:val="004A3263"/>
    <w:rsid w:val="004A3537"/>
    <w:rsid w:val="004A3647"/>
    <w:rsid w:val="004A3D8F"/>
    <w:rsid w:val="004A46BE"/>
    <w:rsid w:val="004A471C"/>
    <w:rsid w:val="004A4772"/>
    <w:rsid w:val="004A4ABD"/>
    <w:rsid w:val="004A5079"/>
    <w:rsid w:val="004A5165"/>
    <w:rsid w:val="004A521A"/>
    <w:rsid w:val="004A56E6"/>
    <w:rsid w:val="004A69C9"/>
    <w:rsid w:val="004A6E28"/>
    <w:rsid w:val="004A74AA"/>
    <w:rsid w:val="004A74AD"/>
    <w:rsid w:val="004A7712"/>
    <w:rsid w:val="004A7DB5"/>
    <w:rsid w:val="004B00A1"/>
    <w:rsid w:val="004B034D"/>
    <w:rsid w:val="004B05D2"/>
    <w:rsid w:val="004B1371"/>
    <w:rsid w:val="004B1786"/>
    <w:rsid w:val="004B1D33"/>
    <w:rsid w:val="004B1F6E"/>
    <w:rsid w:val="004B20F3"/>
    <w:rsid w:val="004B235B"/>
    <w:rsid w:val="004B26E4"/>
    <w:rsid w:val="004B29C1"/>
    <w:rsid w:val="004B2C9F"/>
    <w:rsid w:val="004B2F5F"/>
    <w:rsid w:val="004B3439"/>
    <w:rsid w:val="004B477F"/>
    <w:rsid w:val="004B4924"/>
    <w:rsid w:val="004B4E33"/>
    <w:rsid w:val="004B4F08"/>
    <w:rsid w:val="004B5120"/>
    <w:rsid w:val="004B54CA"/>
    <w:rsid w:val="004B5B46"/>
    <w:rsid w:val="004B5BB1"/>
    <w:rsid w:val="004B61F9"/>
    <w:rsid w:val="004B710A"/>
    <w:rsid w:val="004B7272"/>
    <w:rsid w:val="004B77C5"/>
    <w:rsid w:val="004C0243"/>
    <w:rsid w:val="004C03E4"/>
    <w:rsid w:val="004C0835"/>
    <w:rsid w:val="004C0AEF"/>
    <w:rsid w:val="004C131E"/>
    <w:rsid w:val="004C1364"/>
    <w:rsid w:val="004C1A4B"/>
    <w:rsid w:val="004C1B22"/>
    <w:rsid w:val="004C1C2C"/>
    <w:rsid w:val="004C2183"/>
    <w:rsid w:val="004C2665"/>
    <w:rsid w:val="004C35FB"/>
    <w:rsid w:val="004C37CF"/>
    <w:rsid w:val="004C3C94"/>
    <w:rsid w:val="004C4105"/>
    <w:rsid w:val="004C4A1E"/>
    <w:rsid w:val="004C4FAC"/>
    <w:rsid w:val="004C50EA"/>
    <w:rsid w:val="004C5572"/>
    <w:rsid w:val="004C604B"/>
    <w:rsid w:val="004C65B4"/>
    <w:rsid w:val="004C6748"/>
    <w:rsid w:val="004C7875"/>
    <w:rsid w:val="004C7AC7"/>
    <w:rsid w:val="004C7BFE"/>
    <w:rsid w:val="004C7C15"/>
    <w:rsid w:val="004D0419"/>
    <w:rsid w:val="004D09C9"/>
    <w:rsid w:val="004D1C26"/>
    <w:rsid w:val="004D206C"/>
    <w:rsid w:val="004D2BEE"/>
    <w:rsid w:val="004D2D01"/>
    <w:rsid w:val="004D2E5F"/>
    <w:rsid w:val="004D2F00"/>
    <w:rsid w:val="004D348E"/>
    <w:rsid w:val="004D3980"/>
    <w:rsid w:val="004D4787"/>
    <w:rsid w:val="004D482A"/>
    <w:rsid w:val="004D4A90"/>
    <w:rsid w:val="004D4C0C"/>
    <w:rsid w:val="004D51DE"/>
    <w:rsid w:val="004D5603"/>
    <w:rsid w:val="004D5711"/>
    <w:rsid w:val="004D5F7E"/>
    <w:rsid w:val="004D5FBF"/>
    <w:rsid w:val="004D5FC6"/>
    <w:rsid w:val="004D60DA"/>
    <w:rsid w:val="004D6141"/>
    <w:rsid w:val="004D62E3"/>
    <w:rsid w:val="004D65A1"/>
    <w:rsid w:val="004D69E4"/>
    <w:rsid w:val="004D6C47"/>
    <w:rsid w:val="004D717D"/>
    <w:rsid w:val="004D734E"/>
    <w:rsid w:val="004D73D8"/>
    <w:rsid w:val="004D74AE"/>
    <w:rsid w:val="004D799E"/>
    <w:rsid w:val="004D7AB0"/>
    <w:rsid w:val="004D7B8E"/>
    <w:rsid w:val="004D7E5A"/>
    <w:rsid w:val="004E080F"/>
    <w:rsid w:val="004E0AE7"/>
    <w:rsid w:val="004E0B91"/>
    <w:rsid w:val="004E0D55"/>
    <w:rsid w:val="004E0E1C"/>
    <w:rsid w:val="004E0F3E"/>
    <w:rsid w:val="004E1151"/>
    <w:rsid w:val="004E1B23"/>
    <w:rsid w:val="004E1D02"/>
    <w:rsid w:val="004E20A8"/>
    <w:rsid w:val="004E2B9B"/>
    <w:rsid w:val="004E5076"/>
    <w:rsid w:val="004E5194"/>
    <w:rsid w:val="004E51B2"/>
    <w:rsid w:val="004E51E4"/>
    <w:rsid w:val="004E5998"/>
    <w:rsid w:val="004E5CBF"/>
    <w:rsid w:val="004E5F6E"/>
    <w:rsid w:val="004E65D5"/>
    <w:rsid w:val="004E6E65"/>
    <w:rsid w:val="004E71CC"/>
    <w:rsid w:val="004E768F"/>
    <w:rsid w:val="004E76EE"/>
    <w:rsid w:val="004E79AD"/>
    <w:rsid w:val="004E79F8"/>
    <w:rsid w:val="004E7BFD"/>
    <w:rsid w:val="004F0325"/>
    <w:rsid w:val="004F0E47"/>
    <w:rsid w:val="004F1811"/>
    <w:rsid w:val="004F18F0"/>
    <w:rsid w:val="004F2AC2"/>
    <w:rsid w:val="004F3510"/>
    <w:rsid w:val="004F35F9"/>
    <w:rsid w:val="004F39FF"/>
    <w:rsid w:val="004F3A04"/>
    <w:rsid w:val="004F3F03"/>
    <w:rsid w:val="004F3F47"/>
    <w:rsid w:val="004F4525"/>
    <w:rsid w:val="004F594B"/>
    <w:rsid w:val="004F6420"/>
    <w:rsid w:val="004F68FA"/>
    <w:rsid w:val="004F6ADD"/>
    <w:rsid w:val="004F72D8"/>
    <w:rsid w:val="004F735E"/>
    <w:rsid w:val="004F74E9"/>
    <w:rsid w:val="004F78D2"/>
    <w:rsid w:val="005001A0"/>
    <w:rsid w:val="00500377"/>
    <w:rsid w:val="00500F35"/>
    <w:rsid w:val="005010D2"/>
    <w:rsid w:val="0050157B"/>
    <w:rsid w:val="00501BFF"/>
    <w:rsid w:val="00502119"/>
    <w:rsid w:val="00502443"/>
    <w:rsid w:val="00502D4F"/>
    <w:rsid w:val="00502EB1"/>
    <w:rsid w:val="005030E0"/>
    <w:rsid w:val="00503469"/>
    <w:rsid w:val="00503705"/>
    <w:rsid w:val="00503762"/>
    <w:rsid w:val="00503D1A"/>
    <w:rsid w:val="005049BA"/>
    <w:rsid w:val="00504E6A"/>
    <w:rsid w:val="00504FC5"/>
    <w:rsid w:val="00505700"/>
    <w:rsid w:val="00505C82"/>
    <w:rsid w:val="00505DFC"/>
    <w:rsid w:val="00506287"/>
    <w:rsid w:val="0050646D"/>
    <w:rsid w:val="0050780E"/>
    <w:rsid w:val="00507BF3"/>
    <w:rsid w:val="00507EF0"/>
    <w:rsid w:val="00507F3F"/>
    <w:rsid w:val="005100E1"/>
    <w:rsid w:val="00510A12"/>
    <w:rsid w:val="0051165A"/>
    <w:rsid w:val="005117A0"/>
    <w:rsid w:val="00511842"/>
    <w:rsid w:val="00511973"/>
    <w:rsid w:val="00511E8B"/>
    <w:rsid w:val="00511F06"/>
    <w:rsid w:val="0051207D"/>
    <w:rsid w:val="0051225F"/>
    <w:rsid w:val="00512357"/>
    <w:rsid w:val="0051270D"/>
    <w:rsid w:val="00512CB3"/>
    <w:rsid w:val="00512DC1"/>
    <w:rsid w:val="00512FF1"/>
    <w:rsid w:val="005130B7"/>
    <w:rsid w:val="00513585"/>
    <w:rsid w:val="00513E64"/>
    <w:rsid w:val="00514550"/>
    <w:rsid w:val="005148C4"/>
    <w:rsid w:val="00514E1F"/>
    <w:rsid w:val="0051516C"/>
    <w:rsid w:val="00515DB0"/>
    <w:rsid w:val="0051686C"/>
    <w:rsid w:val="00516ACF"/>
    <w:rsid w:val="00516AEE"/>
    <w:rsid w:val="00516EF3"/>
    <w:rsid w:val="005172B9"/>
    <w:rsid w:val="005203C3"/>
    <w:rsid w:val="00520B00"/>
    <w:rsid w:val="00520FD1"/>
    <w:rsid w:val="00521337"/>
    <w:rsid w:val="00521614"/>
    <w:rsid w:val="00521CAD"/>
    <w:rsid w:val="00521F3D"/>
    <w:rsid w:val="0052263C"/>
    <w:rsid w:val="00522F63"/>
    <w:rsid w:val="00523061"/>
    <w:rsid w:val="005234BE"/>
    <w:rsid w:val="00523789"/>
    <w:rsid w:val="00523A6D"/>
    <w:rsid w:val="00523D7E"/>
    <w:rsid w:val="00523E4D"/>
    <w:rsid w:val="00524122"/>
    <w:rsid w:val="00524383"/>
    <w:rsid w:val="00524DB5"/>
    <w:rsid w:val="00524E94"/>
    <w:rsid w:val="00524F6A"/>
    <w:rsid w:val="005251FE"/>
    <w:rsid w:val="00525827"/>
    <w:rsid w:val="00525D24"/>
    <w:rsid w:val="0052600F"/>
    <w:rsid w:val="0052609A"/>
    <w:rsid w:val="00526116"/>
    <w:rsid w:val="0052664C"/>
    <w:rsid w:val="00526937"/>
    <w:rsid w:val="00526E3A"/>
    <w:rsid w:val="00526FF6"/>
    <w:rsid w:val="005275D0"/>
    <w:rsid w:val="00527DD7"/>
    <w:rsid w:val="005300DA"/>
    <w:rsid w:val="005303D5"/>
    <w:rsid w:val="00530E3B"/>
    <w:rsid w:val="00531B6B"/>
    <w:rsid w:val="00531E45"/>
    <w:rsid w:val="00531E71"/>
    <w:rsid w:val="00531EFE"/>
    <w:rsid w:val="00531F87"/>
    <w:rsid w:val="00531FE9"/>
    <w:rsid w:val="005323F0"/>
    <w:rsid w:val="005324E3"/>
    <w:rsid w:val="005332D9"/>
    <w:rsid w:val="005339D5"/>
    <w:rsid w:val="00534DCB"/>
    <w:rsid w:val="00535620"/>
    <w:rsid w:val="005358ED"/>
    <w:rsid w:val="005358FF"/>
    <w:rsid w:val="00536581"/>
    <w:rsid w:val="005365DE"/>
    <w:rsid w:val="0053671D"/>
    <w:rsid w:val="00537D0E"/>
    <w:rsid w:val="00537D6B"/>
    <w:rsid w:val="00540E52"/>
    <w:rsid w:val="00540F42"/>
    <w:rsid w:val="00541364"/>
    <w:rsid w:val="0054157C"/>
    <w:rsid w:val="00541C66"/>
    <w:rsid w:val="0054230F"/>
    <w:rsid w:val="00542C17"/>
    <w:rsid w:val="00542FD8"/>
    <w:rsid w:val="0054374E"/>
    <w:rsid w:val="005438C7"/>
    <w:rsid w:val="00543AAF"/>
    <w:rsid w:val="00543E87"/>
    <w:rsid w:val="00544172"/>
    <w:rsid w:val="00544200"/>
    <w:rsid w:val="00544756"/>
    <w:rsid w:val="00544B2B"/>
    <w:rsid w:val="005451F2"/>
    <w:rsid w:val="00545200"/>
    <w:rsid w:val="005455A8"/>
    <w:rsid w:val="0054571D"/>
    <w:rsid w:val="00545C83"/>
    <w:rsid w:val="00546188"/>
    <w:rsid w:val="00546DD2"/>
    <w:rsid w:val="00547165"/>
    <w:rsid w:val="0054758E"/>
    <w:rsid w:val="0054782E"/>
    <w:rsid w:val="0054788E"/>
    <w:rsid w:val="00547CD5"/>
    <w:rsid w:val="0055050E"/>
    <w:rsid w:val="005507A4"/>
    <w:rsid w:val="00550D03"/>
    <w:rsid w:val="0055120E"/>
    <w:rsid w:val="005514B2"/>
    <w:rsid w:val="0055154F"/>
    <w:rsid w:val="00551BA4"/>
    <w:rsid w:val="005522AF"/>
    <w:rsid w:val="00552545"/>
    <w:rsid w:val="005528F7"/>
    <w:rsid w:val="0055370E"/>
    <w:rsid w:val="0055394C"/>
    <w:rsid w:val="00553D49"/>
    <w:rsid w:val="00553FE8"/>
    <w:rsid w:val="00554790"/>
    <w:rsid w:val="00554CFB"/>
    <w:rsid w:val="00555898"/>
    <w:rsid w:val="00555D23"/>
    <w:rsid w:val="005560E5"/>
    <w:rsid w:val="005564BD"/>
    <w:rsid w:val="00556AC0"/>
    <w:rsid w:val="00556D26"/>
    <w:rsid w:val="00557205"/>
    <w:rsid w:val="0055775E"/>
    <w:rsid w:val="00557797"/>
    <w:rsid w:val="0055784D"/>
    <w:rsid w:val="00557A4D"/>
    <w:rsid w:val="00557C3F"/>
    <w:rsid w:val="00557F93"/>
    <w:rsid w:val="00559414"/>
    <w:rsid w:val="0056010E"/>
    <w:rsid w:val="005601B5"/>
    <w:rsid w:val="0056025C"/>
    <w:rsid w:val="005602BC"/>
    <w:rsid w:val="0056080B"/>
    <w:rsid w:val="00560925"/>
    <w:rsid w:val="00560D84"/>
    <w:rsid w:val="0056131A"/>
    <w:rsid w:val="0056144D"/>
    <w:rsid w:val="0056154D"/>
    <w:rsid w:val="0056185D"/>
    <w:rsid w:val="00561AD7"/>
    <w:rsid w:val="00561B36"/>
    <w:rsid w:val="00561E17"/>
    <w:rsid w:val="005625D1"/>
    <w:rsid w:val="00562AF7"/>
    <w:rsid w:val="00563250"/>
    <w:rsid w:val="00563A71"/>
    <w:rsid w:val="00563D60"/>
    <w:rsid w:val="00563E04"/>
    <w:rsid w:val="00563EC5"/>
    <w:rsid w:val="0056409E"/>
    <w:rsid w:val="00564408"/>
    <w:rsid w:val="00564455"/>
    <w:rsid w:val="005666EA"/>
    <w:rsid w:val="00567952"/>
    <w:rsid w:val="00567C9F"/>
    <w:rsid w:val="00567D50"/>
    <w:rsid w:val="00570258"/>
    <w:rsid w:val="0057028C"/>
    <w:rsid w:val="00570843"/>
    <w:rsid w:val="0057093A"/>
    <w:rsid w:val="0057169C"/>
    <w:rsid w:val="00571C93"/>
    <w:rsid w:val="00572AD2"/>
    <w:rsid w:val="00573CAA"/>
    <w:rsid w:val="00574079"/>
    <w:rsid w:val="005751EA"/>
    <w:rsid w:val="00575733"/>
    <w:rsid w:val="005758FB"/>
    <w:rsid w:val="00576669"/>
    <w:rsid w:val="005768D9"/>
    <w:rsid w:val="00577AAA"/>
    <w:rsid w:val="00577D54"/>
    <w:rsid w:val="00580821"/>
    <w:rsid w:val="00580F0F"/>
    <w:rsid w:val="00580F9E"/>
    <w:rsid w:val="00581812"/>
    <w:rsid w:val="005818C4"/>
    <w:rsid w:val="00582324"/>
    <w:rsid w:val="0058272B"/>
    <w:rsid w:val="00582E55"/>
    <w:rsid w:val="00583468"/>
    <w:rsid w:val="0058371F"/>
    <w:rsid w:val="00583F70"/>
    <w:rsid w:val="00583FFB"/>
    <w:rsid w:val="005840CD"/>
    <w:rsid w:val="005843CF"/>
    <w:rsid w:val="00584D1E"/>
    <w:rsid w:val="00585DEA"/>
    <w:rsid w:val="00586277"/>
    <w:rsid w:val="0058656E"/>
    <w:rsid w:val="005868F3"/>
    <w:rsid w:val="00586E67"/>
    <w:rsid w:val="005871AE"/>
    <w:rsid w:val="00587BCE"/>
    <w:rsid w:val="00587F1F"/>
    <w:rsid w:val="00590099"/>
    <w:rsid w:val="0059063A"/>
    <w:rsid w:val="0059069A"/>
    <w:rsid w:val="00590E44"/>
    <w:rsid w:val="0059130D"/>
    <w:rsid w:val="005914FB"/>
    <w:rsid w:val="00592400"/>
    <w:rsid w:val="0059259D"/>
    <w:rsid w:val="0059304F"/>
    <w:rsid w:val="0059366D"/>
    <w:rsid w:val="0059375E"/>
    <w:rsid w:val="00593DA0"/>
    <w:rsid w:val="00594744"/>
    <w:rsid w:val="00594886"/>
    <w:rsid w:val="00594BA4"/>
    <w:rsid w:val="00594F64"/>
    <w:rsid w:val="005951FF"/>
    <w:rsid w:val="005953C5"/>
    <w:rsid w:val="00595B56"/>
    <w:rsid w:val="00595D1B"/>
    <w:rsid w:val="005967CE"/>
    <w:rsid w:val="005976A9"/>
    <w:rsid w:val="00597AD6"/>
    <w:rsid w:val="00597B63"/>
    <w:rsid w:val="005A03B9"/>
    <w:rsid w:val="005A0671"/>
    <w:rsid w:val="005A0D01"/>
    <w:rsid w:val="005A0F92"/>
    <w:rsid w:val="005A1910"/>
    <w:rsid w:val="005A1CBB"/>
    <w:rsid w:val="005A233E"/>
    <w:rsid w:val="005A2415"/>
    <w:rsid w:val="005A28B3"/>
    <w:rsid w:val="005A3AD6"/>
    <w:rsid w:val="005A4736"/>
    <w:rsid w:val="005A4FD8"/>
    <w:rsid w:val="005A57B0"/>
    <w:rsid w:val="005A5D74"/>
    <w:rsid w:val="005A5DC0"/>
    <w:rsid w:val="005A65D5"/>
    <w:rsid w:val="005A670D"/>
    <w:rsid w:val="005A72DA"/>
    <w:rsid w:val="005A7446"/>
    <w:rsid w:val="005A7A5A"/>
    <w:rsid w:val="005A7FFC"/>
    <w:rsid w:val="005B030C"/>
    <w:rsid w:val="005B03C5"/>
    <w:rsid w:val="005B0F17"/>
    <w:rsid w:val="005B13D8"/>
    <w:rsid w:val="005B19C2"/>
    <w:rsid w:val="005B1AB3"/>
    <w:rsid w:val="005B1C51"/>
    <w:rsid w:val="005B1EC1"/>
    <w:rsid w:val="005B252D"/>
    <w:rsid w:val="005B2D64"/>
    <w:rsid w:val="005B3862"/>
    <w:rsid w:val="005B3D98"/>
    <w:rsid w:val="005B3FAA"/>
    <w:rsid w:val="005B47B0"/>
    <w:rsid w:val="005B4BC8"/>
    <w:rsid w:val="005B5260"/>
    <w:rsid w:val="005B5290"/>
    <w:rsid w:val="005B62DF"/>
    <w:rsid w:val="005B6987"/>
    <w:rsid w:val="005B7319"/>
    <w:rsid w:val="005B756A"/>
    <w:rsid w:val="005B75E2"/>
    <w:rsid w:val="005B78E3"/>
    <w:rsid w:val="005B7A8D"/>
    <w:rsid w:val="005C0203"/>
    <w:rsid w:val="005C021B"/>
    <w:rsid w:val="005C02BB"/>
    <w:rsid w:val="005C0398"/>
    <w:rsid w:val="005C0A4F"/>
    <w:rsid w:val="005C10A3"/>
    <w:rsid w:val="005C162B"/>
    <w:rsid w:val="005C223B"/>
    <w:rsid w:val="005C25B8"/>
    <w:rsid w:val="005C2898"/>
    <w:rsid w:val="005C2C42"/>
    <w:rsid w:val="005C31C8"/>
    <w:rsid w:val="005C35FC"/>
    <w:rsid w:val="005C3A5E"/>
    <w:rsid w:val="005C3AA9"/>
    <w:rsid w:val="005C4571"/>
    <w:rsid w:val="005C4A95"/>
    <w:rsid w:val="005C4FD9"/>
    <w:rsid w:val="005C52B2"/>
    <w:rsid w:val="005C5307"/>
    <w:rsid w:val="005C58D6"/>
    <w:rsid w:val="005C60F5"/>
    <w:rsid w:val="005C678B"/>
    <w:rsid w:val="005C6839"/>
    <w:rsid w:val="005C7090"/>
    <w:rsid w:val="005C72CB"/>
    <w:rsid w:val="005C746E"/>
    <w:rsid w:val="005C764E"/>
    <w:rsid w:val="005C7ADC"/>
    <w:rsid w:val="005D02CE"/>
    <w:rsid w:val="005D0E85"/>
    <w:rsid w:val="005D19F0"/>
    <w:rsid w:val="005D22E8"/>
    <w:rsid w:val="005D29FE"/>
    <w:rsid w:val="005D3006"/>
    <w:rsid w:val="005D31C7"/>
    <w:rsid w:val="005D37E5"/>
    <w:rsid w:val="005D4246"/>
    <w:rsid w:val="005D44B7"/>
    <w:rsid w:val="005D44D7"/>
    <w:rsid w:val="005D4941"/>
    <w:rsid w:val="005D4CA9"/>
    <w:rsid w:val="005D53B7"/>
    <w:rsid w:val="005D5975"/>
    <w:rsid w:val="005D5997"/>
    <w:rsid w:val="005D5BFD"/>
    <w:rsid w:val="005D5CA1"/>
    <w:rsid w:val="005D5E32"/>
    <w:rsid w:val="005D644F"/>
    <w:rsid w:val="005D647D"/>
    <w:rsid w:val="005D6AC4"/>
    <w:rsid w:val="005D6EF7"/>
    <w:rsid w:val="005D6F1B"/>
    <w:rsid w:val="005D6F88"/>
    <w:rsid w:val="005D7A1D"/>
    <w:rsid w:val="005D7CCB"/>
    <w:rsid w:val="005D7DF4"/>
    <w:rsid w:val="005D7EC9"/>
    <w:rsid w:val="005E01D7"/>
    <w:rsid w:val="005E03E1"/>
    <w:rsid w:val="005E0477"/>
    <w:rsid w:val="005E04F0"/>
    <w:rsid w:val="005E0CDC"/>
    <w:rsid w:val="005E10E6"/>
    <w:rsid w:val="005E1651"/>
    <w:rsid w:val="005E19DD"/>
    <w:rsid w:val="005E1A64"/>
    <w:rsid w:val="005E1C9E"/>
    <w:rsid w:val="005E2764"/>
    <w:rsid w:val="005E28D6"/>
    <w:rsid w:val="005E2D86"/>
    <w:rsid w:val="005E2F84"/>
    <w:rsid w:val="005E3C52"/>
    <w:rsid w:val="005E3E59"/>
    <w:rsid w:val="005E4166"/>
    <w:rsid w:val="005E4B62"/>
    <w:rsid w:val="005E5705"/>
    <w:rsid w:val="005E5909"/>
    <w:rsid w:val="005E5945"/>
    <w:rsid w:val="005E5B0E"/>
    <w:rsid w:val="005E6977"/>
    <w:rsid w:val="005E6E52"/>
    <w:rsid w:val="005E7681"/>
    <w:rsid w:val="005F01EE"/>
    <w:rsid w:val="005F0BD8"/>
    <w:rsid w:val="005F1685"/>
    <w:rsid w:val="005F16D4"/>
    <w:rsid w:val="005F19A6"/>
    <w:rsid w:val="005F1EC6"/>
    <w:rsid w:val="005F2587"/>
    <w:rsid w:val="005F355A"/>
    <w:rsid w:val="005F3B7B"/>
    <w:rsid w:val="005F3D19"/>
    <w:rsid w:val="005F4007"/>
    <w:rsid w:val="005F420A"/>
    <w:rsid w:val="005F4A28"/>
    <w:rsid w:val="005F51C5"/>
    <w:rsid w:val="005F5262"/>
    <w:rsid w:val="005F5D71"/>
    <w:rsid w:val="005F5E86"/>
    <w:rsid w:val="005F62EB"/>
    <w:rsid w:val="005F6898"/>
    <w:rsid w:val="005F6A39"/>
    <w:rsid w:val="005F719A"/>
    <w:rsid w:val="005F744B"/>
    <w:rsid w:val="005F7D41"/>
    <w:rsid w:val="005F7D9A"/>
    <w:rsid w:val="00600503"/>
    <w:rsid w:val="006005A4"/>
    <w:rsid w:val="006005AC"/>
    <w:rsid w:val="00600C3D"/>
    <w:rsid w:val="00600D01"/>
    <w:rsid w:val="00600E21"/>
    <w:rsid w:val="00601338"/>
    <w:rsid w:val="00601847"/>
    <w:rsid w:val="00601A98"/>
    <w:rsid w:val="00601F37"/>
    <w:rsid w:val="0060284E"/>
    <w:rsid w:val="00602F22"/>
    <w:rsid w:val="00602FBB"/>
    <w:rsid w:val="00603FC5"/>
    <w:rsid w:val="006041B3"/>
    <w:rsid w:val="00604431"/>
    <w:rsid w:val="0060486B"/>
    <w:rsid w:val="006051D2"/>
    <w:rsid w:val="00605263"/>
    <w:rsid w:val="00605ABF"/>
    <w:rsid w:val="00605B4E"/>
    <w:rsid w:val="00606049"/>
    <w:rsid w:val="006076B7"/>
    <w:rsid w:val="00607BFF"/>
    <w:rsid w:val="006101B7"/>
    <w:rsid w:val="00610233"/>
    <w:rsid w:val="006109D0"/>
    <w:rsid w:val="00610C47"/>
    <w:rsid w:val="006112A9"/>
    <w:rsid w:val="0061167A"/>
    <w:rsid w:val="00612012"/>
    <w:rsid w:val="006121AC"/>
    <w:rsid w:val="006126FD"/>
    <w:rsid w:val="0061274F"/>
    <w:rsid w:val="00612CD7"/>
    <w:rsid w:val="0061311D"/>
    <w:rsid w:val="006137DC"/>
    <w:rsid w:val="00613CA2"/>
    <w:rsid w:val="00613D0B"/>
    <w:rsid w:val="006144B6"/>
    <w:rsid w:val="00614E4C"/>
    <w:rsid w:val="0061564B"/>
    <w:rsid w:val="00615A02"/>
    <w:rsid w:val="00615A54"/>
    <w:rsid w:val="00615B00"/>
    <w:rsid w:val="00615B5D"/>
    <w:rsid w:val="00615BEE"/>
    <w:rsid w:val="006165B4"/>
    <w:rsid w:val="00616600"/>
    <w:rsid w:val="00616CBE"/>
    <w:rsid w:val="00616E88"/>
    <w:rsid w:val="0061757C"/>
    <w:rsid w:val="00617A0F"/>
    <w:rsid w:val="00617C93"/>
    <w:rsid w:val="00620007"/>
    <w:rsid w:val="006208C7"/>
    <w:rsid w:val="006209E4"/>
    <w:rsid w:val="00620EE1"/>
    <w:rsid w:val="006210BD"/>
    <w:rsid w:val="0062139D"/>
    <w:rsid w:val="00621862"/>
    <w:rsid w:val="00621FC5"/>
    <w:rsid w:val="00622310"/>
    <w:rsid w:val="00622453"/>
    <w:rsid w:val="00622612"/>
    <w:rsid w:val="00622860"/>
    <w:rsid w:val="00622A9F"/>
    <w:rsid w:val="00622E5D"/>
    <w:rsid w:val="0062306E"/>
    <w:rsid w:val="00623077"/>
    <w:rsid w:val="00623684"/>
    <w:rsid w:val="00623BD6"/>
    <w:rsid w:val="00623C8D"/>
    <w:rsid w:val="00624110"/>
    <w:rsid w:val="006241D4"/>
    <w:rsid w:val="00624289"/>
    <w:rsid w:val="006243F5"/>
    <w:rsid w:val="00624530"/>
    <w:rsid w:val="00624678"/>
    <w:rsid w:val="00624FFE"/>
    <w:rsid w:val="00625253"/>
    <w:rsid w:val="00625341"/>
    <w:rsid w:val="00625D4C"/>
    <w:rsid w:val="00625E01"/>
    <w:rsid w:val="00627148"/>
    <w:rsid w:val="00627663"/>
    <w:rsid w:val="00627870"/>
    <w:rsid w:val="00627ED7"/>
    <w:rsid w:val="00627EEB"/>
    <w:rsid w:val="006300E4"/>
    <w:rsid w:val="006305FC"/>
    <w:rsid w:val="00630D5C"/>
    <w:rsid w:val="00630EE0"/>
    <w:rsid w:val="00630F20"/>
    <w:rsid w:val="00631424"/>
    <w:rsid w:val="006315CE"/>
    <w:rsid w:val="006320B1"/>
    <w:rsid w:val="00632C18"/>
    <w:rsid w:val="006336B8"/>
    <w:rsid w:val="006339BF"/>
    <w:rsid w:val="00633A75"/>
    <w:rsid w:val="00633FC1"/>
    <w:rsid w:val="0063448C"/>
    <w:rsid w:val="00634676"/>
    <w:rsid w:val="0063476D"/>
    <w:rsid w:val="00634A30"/>
    <w:rsid w:val="00634B02"/>
    <w:rsid w:val="006350AC"/>
    <w:rsid w:val="00635517"/>
    <w:rsid w:val="0063575E"/>
    <w:rsid w:val="00635B4A"/>
    <w:rsid w:val="00636B63"/>
    <w:rsid w:val="00637274"/>
    <w:rsid w:val="00637382"/>
    <w:rsid w:val="00637A06"/>
    <w:rsid w:val="00637B02"/>
    <w:rsid w:val="00637BE4"/>
    <w:rsid w:val="00637C3A"/>
    <w:rsid w:val="00637CEA"/>
    <w:rsid w:val="006403BD"/>
    <w:rsid w:val="00641838"/>
    <w:rsid w:val="00641951"/>
    <w:rsid w:val="00641B93"/>
    <w:rsid w:val="0064288E"/>
    <w:rsid w:val="00642935"/>
    <w:rsid w:val="00642DE9"/>
    <w:rsid w:val="00642FB9"/>
    <w:rsid w:val="006436E0"/>
    <w:rsid w:val="00644118"/>
    <w:rsid w:val="00644D59"/>
    <w:rsid w:val="00644FD5"/>
    <w:rsid w:val="00645069"/>
    <w:rsid w:val="00645C95"/>
    <w:rsid w:val="00645CDD"/>
    <w:rsid w:val="00645FCD"/>
    <w:rsid w:val="00646041"/>
    <w:rsid w:val="0064644E"/>
    <w:rsid w:val="00646498"/>
    <w:rsid w:val="006465A4"/>
    <w:rsid w:val="00646A99"/>
    <w:rsid w:val="00646ABE"/>
    <w:rsid w:val="00646EC3"/>
    <w:rsid w:val="0064757E"/>
    <w:rsid w:val="006476F3"/>
    <w:rsid w:val="00647C73"/>
    <w:rsid w:val="006501D6"/>
    <w:rsid w:val="00650A28"/>
    <w:rsid w:val="00651C7F"/>
    <w:rsid w:val="00651D89"/>
    <w:rsid w:val="00651EED"/>
    <w:rsid w:val="006523E1"/>
    <w:rsid w:val="00652969"/>
    <w:rsid w:val="00652D45"/>
    <w:rsid w:val="00653452"/>
    <w:rsid w:val="006538FD"/>
    <w:rsid w:val="00653D46"/>
    <w:rsid w:val="00653E20"/>
    <w:rsid w:val="00653FE1"/>
    <w:rsid w:val="006541A1"/>
    <w:rsid w:val="00654548"/>
    <w:rsid w:val="00654B77"/>
    <w:rsid w:val="00654C58"/>
    <w:rsid w:val="00655039"/>
    <w:rsid w:val="006555E3"/>
    <w:rsid w:val="0065664E"/>
    <w:rsid w:val="00657712"/>
    <w:rsid w:val="00657858"/>
    <w:rsid w:val="0065792B"/>
    <w:rsid w:val="00657A34"/>
    <w:rsid w:val="00660615"/>
    <w:rsid w:val="00660731"/>
    <w:rsid w:val="0066145A"/>
    <w:rsid w:val="00661521"/>
    <w:rsid w:val="00661933"/>
    <w:rsid w:val="006620A7"/>
    <w:rsid w:val="006620DE"/>
    <w:rsid w:val="006624D4"/>
    <w:rsid w:val="00662BAD"/>
    <w:rsid w:val="00662ED5"/>
    <w:rsid w:val="0066326C"/>
    <w:rsid w:val="00664125"/>
    <w:rsid w:val="00664244"/>
    <w:rsid w:val="006643C7"/>
    <w:rsid w:val="006643F9"/>
    <w:rsid w:val="00664C3E"/>
    <w:rsid w:val="00665E12"/>
    <w:rsid w:val="00666112"/>
    <w:rsid w:val="00666173"/>
    <w:rsid w:val="00666300"/>
    <w:rsid w:val="006666E3"/>
    <w:rsid w:val="006669A6"/>
    <w:rsid w:val="00666A18"/>
    <w:rsid w:val="00666AE3"/>
    <w:rsid w:val="00667468"/>
    <w:rsid w:val="00667C50"/>
    <w:rsid w:val="00667FE2"/>
    <w:rsid w:val="0067028D"/>
    <w:rsid w:val="00670575"/>
    <w:rsid w:val="00670C28"/>
    <w:rsid w:val="00670F60"/>
    <w:rsid w:val="0067126A"/>
    <w:rsid w:val="0067176A"/>
    <w:rsid w:val="00671F22"/>
    <w:rsid w:val="0067265E"/>
    <w:rsid w:val="00672BA0"/>
    <w:rsid w:val="00672C9E"/>
    <w:rsid w:val="00672CB1"/>
    <w:rsid w:val="00672E86"/>
    <w:rsid w:val="006731E3"/>
    <w:rsid w:val="006734F8"/>
    <w:rsid w:val="00673A1E"/>
    <w:rsid w:val="006743CD"/>
    <w:rsid w:val="00674592"/>
    <w:rsid w:val="0067547A"/>
    <w:rsid w:val="00675540"/>
    <w:rsid w:val="0067575A"/>
    <w:rsid w:val="006761D3"/>
    <w:rsid w:val="00676875"/>
    <w:rsid w:val="00677033"/>
    <w:rsid w:val="006774E2"/>
    <w:rsid w:val="0067777B"/>
    <w:rsid w:val="00677935"/>
    <w:rsid w:val="00677D6B"/>
    <w:rsid w:val="006800AE"/>
    <w:rsid w:val="006803EF"/>
    <w:rsid w:val="00680871"/>
    <w:rsid w:val="00680F05"/>
    <w:rsid w:val="0068138D"/>
    <w:rsid w:val="00681FA0"/>
    <w:rsid w:val="006822D9"/>
    <w:rsid w:val="0068253D"/>
    <w:rsid w:val="0068276A"/>
    <w:rsid w:val="006827BC"/>
    <w:rsid w:val="00682C26"/>
    <w:rsid w:val="00683483"/>
    <w:rsid w:val="00683A84"/>
    <w:rsid w:val="00683C93"/>
    <w:rsid w:val="00683FB4"/>
    <w:rsid w:val="006844C8"/>
    <w:rsid w:val="006846CD"/>
    <w:rsid w:val="00684CBE"/>
    <w:rsid w:val="00684D09"/>
    <w:rsid w:val="00684D39"/>
    <w:rsid w:val="00684F9E"/>
    <w:rsid w:val="00685524"/>
    <w:rsid w:val="00685B8F"/>
    <w:rsid w:val="00685C34"/>
    <w:rsid w:val="006860F2"/>
    <w:rsid w:val="0068620B"/>
    <w:rsid w:val="00686387"/>
    <w:rsid w:val="00686A7A"/>
    <w:rsid w:val="00686B3D"/>
    <w:rsid w:val="00687289"/>
    <w:rsid w:val="006872C3"/>
    <w:rsid w:val="006879A7"/>
    <w:rsid w:val="00687BC3"/>
    <w:rsid w:val="00687EE6"/>
    <w:rsid w:val="00687FF9"/>
    <w:rsid w:val="00690B4D"/>
    <w:rsid w:val="006918A0"/>
    <w:rsid w:val="00691AB5"/>
    <w:rsid w:val="006922C3"/>
    <w:rsid w:val="0069328B"/>
    <w:rsid w:val="0069383D"/>
    <w:rsid w:val="0069446F"/>
    <w:rsid w:val="006946CD"/>
    <w:rsid w:val="00694B8B"/>
    <w:rsid w:val="006950BF"/>
    <w:rsid w:val="0069540A"/>
    <w:rsid w:val="00695B47"/>
    <w:rsid w:val="00695BB2"/>
    <w:rsid w:val="00695C71"/>
    <w:rsid w:val="00695F74"/>
    <w:rsid w:val="0069676C"/>
    <w:rsid w:val="00696A0D"/>
    <w:rsid w:val="0069700E"/>
    <w:rsid w:val="006A0122"/>
    <w:rsid w:val="006A059F"/>
    <w:rsid w:val="006A0714"/>
    <w:rsid w:val="006A0863"/>
    <w:rsid w:val="006A172B"/>
    <w:rsid w:val="006A18C4"/>
    <w:rsid w:val="006A1CBB"/>
    <w:rsid w:val="006A1CF6"/>
    <w:rsid w:val="006A268A"/>
    <w:rsid w:val="006A2CF3"/>
    <w:rsid w:val="006A330A"/>
    <w:rsid w:val="006A34E9"/>
    <w:rsid w:val="006A3975"/>
    <w:rsid w:val="006A3C4B"/>
    <w:rsid w:val="006A40D2"/>
    <w:rsid w:val="006A421B"/>
    <w:rsid w:val="006A4264"/>
    <w:rsid w:val="006A44F3"/>
    <w:rsid w:val="006A4CE7"/>
    <w:rsid w:val="006A4DAC"/>
    <w:rsid w:val="006A52E3"/>
    <w:rsid w:val="006A5512"/>
    <w:rsid w:val="006A5AC6"/>
    <w:rsid w:val="006A5D63"/>
    <w:rsid w:val="006A64CE"/>
    <w:rsid w:val="006A65A5"/>
    <w:rsid w:val="006A697B"/>
    <w:rsid w:val="006A7670"/>
    <w:rsid w:val="006A76EB"/>
    <w:rsid w:val="006A7838"/>
    <w:rsid w:val="006A7C8D"/>
    <w:rsid w:val="006B0829"/>
    <w:rsid w:val="006B0B12"/>
    <w:rsid w:val="006B0F6C"/>
    <w:rsid w:val="006B11E9"/>
    <w:rsid w:val="006B1341"/>
    <w:rsid w:val="006B14CD"/>
    <w:rsid w:val="006B1564"/>
    <w:rsid w:val="006B1567"/>
    <w:rsid w:val="006B16CF"/>
    <w:rsid w:val="006B1C35"/>
    <w:rsid w:val="006B2177"/>
    <w:rsid w:val="006B2721"/>
    <w:rsid w:val="006B28A9"/>
    <w:rsid w:val="006B2B7D"/>
    <w:rsid w:val="006B35C4"/>
    <w:rsid w:val="006B4590"/>
    <w:rsid w:val="006B46DF"/>
    <w:rsid w:val="006B482C"/>
    <w:rsid w:val="006B5814"/>
    <w:rsid w:val="006B5F57"/>
    <w:rsid w:val="006B64D9"/>
    <w:rsid w:val="006B6A29"/>
    <w:rsid w:val="006B6B5D"/>
    <w:rsid w:val="006B7102"/>
    <w:rsid w:val="006B7533"/>
    <w:rsid w:val="006B7703"/>
    <w:rsid w:val="006B7AF0"/>
    <w:rsid w:val="006B7C91"/>
    <w:rsid w:val="006B7D5B"/>
    <w:rsid w:val="006C0776"/>
    <w:rsid w:val="006C0A00"/>
    <w:rsid w:val="006C1757"/>
    <w:rsid w:val="006C1E2E"/>
    <w:rsid w:val="006C23C7"/>
    <w:rsid w:val="006C27D3"/>
    <w:rsid w:val="006C2AB2"/>
    <w:rsid w:val="006C2B5C"/>
    <w:rsid w:val="006C3278"/>
    <w:rsid w:val="006C3DD4"/>
    <w:rsid w:val="006C4079"/>
    <w:rsid w:val="006C409D"/>
    <w:rsid w:val="006C4336"/>
    <w:rsid w:val="006C45F8"/>
    <w:rsid w:val="006C4687"/>
    <w:rsid w:val="006C4695"/>
    <w:rsid w:val="006C47D3"/>
    <w:rsid w:val="006C4D40"/>
    <w:rsid w:val="006C4E64"/>
    <w:rsid w:val="006C6266"/>
    <w:rsid w:val="006C6550"/>
    <w:rsid w:val="006C670F"/>
    <w:rsid w:val="006C67FF"/>
    <w:rsid w:val="006C6BD7"/>
    <w:rsid w:val="006C6E38"/>
    <w:rsid w:val="006C7320"/>
    <w:rsid w:val="006C7E61"/>
    <w:rsid w:val="006D02EC"/>
    <w:rsid w:val="006D055E"/>
    <w:rsid w:val="006D084E"/>
    <w:rsid w:val="006D0982"/>
    <w:rsid w:val="006D09A7"/>
    <w:rsid w:val="006D0AB7"/>
    <w:rsid w:val="006D0BDA"/>
    <w:rsid w:val="006D0C68"/>
    <w:rsid w:val="006D12C0"/>
    <w:rsid w:val="006D1463"/>
    <w:rsid w:val="006D16C8"/>
    <w:rsid w:val="006D1C1F"/>
    <w:rsid w:val="006D1DD6"/>
    <w:rsid w:val="006D21AA"/>
    <w:rsid w:val="006D2610"/>
    <w:rsid w:val="006D2B5B"/>
    <w:rsid w:val="006D2C93"/>
    <w:rsid w:val="006D2E5C"/>
    <w:rsid w:val="006D35E6"/>
    <w:rsid w:val="006D4A8D"/>
    <w:rsid w:val="006D4F65"/>
    <w:rsid w:val="006D50F4"/>
    <w:rsid w:val="006D5335"/>
    <w:rsid w:val="006D5373"/>
    <w:rsid w:val="006D5484"/>
    <w:rsid w:val="006D5648"/>
    <w:rsid w:val="006D5D14"/>
    <w:rsid w:val="006D668C"/>
    <w:rsid w:val="006D6878"/>
    <w:rsid w:val="006D6A8A"/>
    <w:rsid w:val="006D7167"/>
    <w:rsid w:val="006D75C4"/>
    <w:rsid w:val="006D7C50"/>
    <w:rsid w:val="006E03D0"/>
    <w:rsid w:val="006E06E3"/>
    <w:rsid w:val="006E077A"/>
    <w:rsid w:val="006E09F9"/>
    <w:rsid w:val="006E16C0"/>
    <w:rsid w:val="006E1D7A"/>
    <w:rsid w:val="006E1D86"/>
    <w:rsid w:val="006E206A"/>
    <w:rsid w:val="006E2456"/>
    <w:rsid w:val="006E2477"/>
    <w:rsid w:val="006E2537"/>
    <w:rsid w:val="006E271B"/>
    <w:rsid w:val="006E2838"/>
    <w:rsid w:val="006E2D92"/>
    <w:rsid w:val="006E33DF"/>
    <w:rsid w:val="006E36A7"/>
    <w:rsid w:val="006E3797"/>
    <w:rsid w:val="006E381F"/>
    <w:rsid w:val="006E3994"/>
    <w:rsid w:val="006E4509"/>
    <w:rsid w:val="006E455D"/>
    <w:rsid w:val="006E46DA"/>
    <w:rsid w:val="006E4904"/>
    <w:rsid w:val="006E4AFC"/>
    <w:rsid w:val="006E4C40"/>
    <w:rsid w:val="006E4FEF"/>
    <w:rsid w:val="006E571C"/>
    <w:rsid w:val="006E5F00"/>
    <w:rsid w:val="006E6163"/>
    <w:rsid w:val="006E6345"/>
    <w:rsid w:val="006E691D"/>
    <w:rsid w:val="006E77A0"/>
    <w:rsid w:val="006E77F6"/>
    <w:rsid w:val="006E7D0E"/>
    <w:rsid w:val="006F065A"/>
    <w:rsid w:val="006F0830"/>
    <w:rsid w:val="006F0888"/>
    <w:rsid w:val="006F0A94"/>
    <w:rsid w:val="006F0F41"/>
    <w:rsid w:val="006F1021"/>
    <w:rsid w:val="006F12A9"/>
    <w:rsid w:val="006F147B"/>
    <w:rsid w:val="006F16F8"/>
    <w:rsid w:val="006F187F"/>
    <w:rsid w:val="006F19CC"/>
    <w:rsid w:val="006F21F3"/>
    <w:rsid w:val="006F272F"/>
    <w:rsid w:val="006F2780"/>
    <w:rsid w:val="006F29A5"/>
    <w:rsid w:val="006F2DEA"/>
    <w:rsid w:val="006F2FEC"/>
    <w:rsid w:val="006F33BA"/>
    <w:rsid w:val="006F3BD6"/>
    <w:rsid w:val="006F3ECB"/>
    <w:rsid w:val="006F4720"/>
    <w:rsid w:val="006F5017"/>
    <w:rsid w:val="006F532C"/>
    <w:rsid w:val="006F5BB3"/>
    <w:rsid w:val="006F5DED"/>
    <w:rsid w:val="006F5FAE"/>
    <w:rsid w:val="006F6732"/>
    <w:rsid w:val="006F6ADC"/>
    <w:rsid w:val="006F6BE3"/>
    <w:rsid w:val="006F6D28"/>
    <w:rsid w:val="006F6DFF"/>
    <w:rsid w:val="006F79B9"/>
    <w:rsid w:val="00700980"/>
    <w:rsid w:val="0070099E"/>
    <w:rsid w:val="00700D8C"/>
    <w:rsid w:val="00700DF0"/>
    <w:rsid w:val="007017A7"/>
    <w:rsid w:val="00701ACA"/>
    <w:rsid w:val="007022EC"/>
    <w:rsid w:val="007027F3"/>
    <w:rsid w:val="007035B7"/>
    <w:rsid w:val="00703B84"/>
    <w:rsid w:val="00704994"/>
    <w:rsid w:val="00704C45"/>
    <w:rsid w:val="007051B8"/>
    <w:rsid w:val="00705379"/>
    <w:rsid w:val="0070541C"/>
    <w:rsid w:val="00705E6E"/>
    <w:rsid w:val="007062AA"/>
    <w:rsid w:val="007062AE"/>
    <w:rsid w:val="00706458"/>
    <w:rsid w:val="007071C0"/>
    <w:rsid w:val="00707AFB"/>
    <w:rsid w:val="00707D47"/>
    <w:rsid w:val="0071004A"/>
    <w:rsid w:val="00710835"/>
    <w:rsid w:val="00710CDD"/>
    <w:rsid w:val="00711D73"/>
    <w:rsid w:val="00712191"/>
    <w:rsid w:val="0071247A"/>
    <w:rsid w:val="0071284B"/>
    <w:rsid w:val="00712868"/>
    <w:rsid w:val="00713080"/>
    <w:rsid w:val="007131D9"/>
    <w:rsid w:val="00713577"/>
    <w:rsid w:val="0071367A"/>
    <w:rsid w:val="00713994"/>
    <w:rsid w:val="00714764"/>
    <w:rsid w:val="00714948"/>
    <w:rsid w:val="00714C63"/>
    <w:rsid w:val="00714E8E"/>
    <w:rsid w:val="00715109"/>
    <w:rsid w:val="007158EC"/>
    <w:rsid w:val="0071592D"/>
    <w:rsid w:val="00715AAF"/>
    <w:rsid w:val="00716634"/>
    <w:rsid w:val="00716F59"/>
    <w:rsid w:val="00716F67"/>
    <w:rsid w:val="0071704B"/>
    <w:rsid w:val="007177FF"/>
    <w:rsid w:val="007203E3"/>
    <w:rsid w:val="0072116E"/>
    <w:rsid w:val="007214FE"/>
    <w:rsid w:val="00721945"/>
    <w:rsid w:val="00721A64"/>
    <w:rsid w:val="007225B5"/>
    <w:rsid w:val="007229FC"/>
    <w:rsid w:val="00723341"/>
    <w:rsid w:val="007233DB"/>
    <w:rsid w:val="007233E2"/>
    <w:rsid w:val="00723402"/>
    <w:rsid w:val="00723439"/>
    <w:rsid w:val="007234E2"/>
    <w:rsid w:val="00723AA7"/>
    <w:rsid w:val="00724164"/>
    <w:rsid w:val="0072483F"/>
    <w:rsid w:val="00725727"/>
    <w:rsid w:val="00726364"/>
    <w:rsid w:val="0072671F"/>
    <w:rsid w:val="00726BBF"/>
    <w:rsid w:val="007274FD"/>
    <w:rsid w:val="00727740"/>
    <w:rsid w:val="00730D07"/>
    <w:rsid w:val="00731052"/>
    <w:rsid w:val="00731D2D"/>
    <w:rsid w:val="007320E6"/>
    <w:rsid w:val="00732174"/>
    <w:rsid w:val="00732385"/>
    <w:rsid w:val="007327BF"/>
    <w:rsid w:val="00732E87"/>
    <w:rsid w:val="007337E2"/>
    <w:rsid w:val="00733A89"/>
    <w:rsid w:val="00734AA0"/>
    <w:rsid w:val="00734B5D"/>
    <w:rsid w:val="0073549F"/>
    <w:rsid w:val="007354C4"/>
    <w:rsid w:val="0073622D"/>
    <w:rsid w:val="0073639A"/>
    <w:rsid w:val="007375AE"/>
    <w:rsid w:val="007379DF"/>
    <w:rsid w:val="00740465"/>
    <w:rsid w:val="007409A4"/>
    <w:rsid w:val="00740D73"/>
    <w:rsid w:val="007416C1"/>
    <w:rsid w:val="007426A7"/>
    <w:rsid w:val="00742987"/>
    <w:rsid w:val="00742CC5"/>
    <w:rsid w:val="007432A7"/>
    <w:rsid w:val="00743A7A"/>
    <w:rsid w:val="00743B03"/>
    <w:rsid w:val="00743DBE"/>
    <w:rsid w:val="00743E97"/>
    <w:rsid w:val="0074447E"/>
    <w:rsid w:val="0074475B"/>
    <w:rsid w:val="00744986"/>
    <w:rsid w:val="00744E50"/>
    <w:rsid w:val="007453C5"/>
    <w:rsid w:val="00745439"/>
    <w:rsid w:val="0074617E"/>
    <w:rsid w:val="0074647E"/>
    <w:rsid w:val="00746734"/>
    <w:rsid w:val="0074674B"/>
    <w:rsid w:val="007470A6"/>
    <w:rsid w:val="00747857"/>
    <w:rsid w:val="007500CA"/>
    <w:rsid w:val="007502A3"/>
    <w:rsid w:val="007509A0"/>
    <w:rsid w:val="00751077"/>
    <w:rsid w:val="007510DE"/>
    <w:rsid w:val="007511D8"/>
    <w:rsid w:val="00751A22"/>
    <w:rsid w:val="00752B4B"/>
    <w:rsid w:val="00752B87"/>
    <w:rsid w:val="00753F5E"/>
    <w:rsid w:val="007540C1"/>
    <w:rsid w:val="00754191"/>
    <w:rsid w:val="00754624"/>
    <w:rsid w:val="00755107"/>
    <w:rsid w:val="00755417"/>
    <w:rsid w:val="00755FA2"/>
    <w:rsid w:val="0075602C"/>
    <w:rsid w:val="0075620C"/>
    <w:rsid w:val="00756260"/>
    <w:rsid w:val="007565D1"/>
    <w:rsid w:val="0075688E"/>
    <w:rsid w:val="00756B69"/>
    <w:rsid w:val="00756BDE"/>
    <w:rsid w:val="007573BA"/>
    <w:rsid w:val="00757587"/>
    <w:rsid w:val="00757923"/>
    <w:rsid w:val="00757F54"/>
    <w:rsid w:val="0076050E"/>
    <w:rsid w:val="00760C60"/>
    <w:rsid w:val="00760D30"/>
    <w:rsid w:val="007611B4"/>
    <w:rsid w:val="00761DB0"/>
    <w:rsid w:val="00762252"/>
    <w:rsid w:val="007622D1"/>
    <w:rsid w:val="00762485"/>
    <w:rsid w:val="00762630"/>
    <w:rsid w:val="00763815"/>
    <w:rsid w:val="00764464"/>
    <w:rsid w:val="007645DF"/>
    <w:rsid w:val="00764D2F"/>
    <w:rsid w:val="00764DA4"/>
    <w:rsid w:val="00765994"/>
    <w:rsid w:val="00766281"/>
    <w:rsid w:val="00766E45"/>
    <w:rsid w:val="00766E9E"/>
    <w:rsid w:val="00767287"/>
    <w:rsid w:val="007672AF"/>
    <w:rsid w:val="007675FC"/>
    <w:rsid w:val="00767D3F"/>
    <w:rsid w:val="007703DE"/>
    <w:rsid w:val="007709B5"/>
    <w:rsid w:val="00770B68"/>
    <w:rsid w:val="00770D05"/>
    <w:rsid w:val="00770D98"/>
    <w:rsid w:val="00770EDC"/>
    <w:rsid w:val="0077187D"/>
    <w:rsid w:val="0077225F"/>
    <w:rsid w:val="00772490"/>
    <w:rsid w:val="00772B38"/>
    <w:rsid w:val="007739B1"/>
    <w:rsid w:val="00773E34"/>
    <w:rsid w:val="007740C8"/>
    <w:rsid w:val="00774AD9"/>
    <w:rsid w:val="00774BA1"/>
    <w:rsid w:val="00774BD8"/>
    <w:rsid w:val="0077557C"/>
    <w:rsid w:val="007758D3"/>
    <w:rsid w:val="00775A69"/>
    <w:rsid w:val="0077614E"/>
    <w:rsid w:val="0077648B"/>
    <w:rsid w:val="00776CFA"/>
    <w:rsid w:val="00776D55"/>
    <w:rsid w:val="00777217"/>
    <w:rsid w:val="007776A8"/>
    <w:rsid w:val="00777C8D"/>
    <w:rsid w:val="00780171"/>
    <w:rsid w:val="007806E5"/>
    <w:rsid w:val="00780C81"/>
    <w:rsid w:val="00780E3C"/>
    <w:rsid w:val="0078100E"/>
    <w:rsid w:val="00781540"/>
    <w:rsid w:val="00782287"/>
    <w:rsid w:val="0078235B"/>
    <w:rsid w:val="00782A01"/>
    <w:rsid w:val="0078317D"/>
    <w:rsid w:val="00783556"/>
    <w:rsid w:val="0078369A"/>
    <w:rsid w:val="0078391D"/>
    <w:rsid w:val="00783AD2"/>
    <w:rsid w:val="00783B3E"/>
    <w:rsid w:val="00783CC6"/>
    <w:rsid w:val="00784044"/>
    <w:rsid w:val="00784088"/>
    <w:rsid w:val="007843E9"/>
    <w:rsid w:val="00784642"/>
    <w:rsid w:val="00784B61"/>
    <w:rsid w:val="00785261"/>
    <w:rsid w:val="00785875"/>
    <w:rsid w:val="00785B90"/>
    <w:rsid w:val="00785BEA"/>
    <w:rsid w:val="00785FD8"/>
    <w:rsid w:val="00786B47"/>
    <w:rsid w:val="00787093"/>
    <w:rsid w:val="0078773D"/>
    <w:rsid w:val="00787C9E"/>
    <w:rsid w:val="00790FD7"/>
    <w:rsid w:val="00791234"/>
    <w:rsid w:val="00791571"/>
    <w:rsid w:val="007919A0"/>
    <w:rsid w:val="00791E46"/>
    <w:rsid w:val="00791EF6"/>
    <w:rsid w:val="00791F14"/>
    <w:rsid w:val="00792509"/>
    <w:rsid w:val="00792767"/>
    <w:rsid w:val="00792C2F"/>
    <w:rsid w:val="00792D42"/>
    <w:rsid w:val="00793693"/>
    <w:rsid w:val="00793A1F"/>
    <w:rsid w:val="00793A46"/>
    <w:rsid w:val="00793B04"/>
    <w:rsid w:val="00793DFA"/>
    <w:rsid w:val="0079491C"/>
    <w:rsid w:val="00795111"/>
    <w:rsid w:val="00795160"/>
    <w:rsid w:val="0079585F"/>
    <w:rsid w:val="00795E03"/>
    <w:rsid w:val="0079621E"/>
    <w:rsid w:val="007968ED"/>
    <w:rsid w:val="00796D99"/>
    <w:rsid w:val="00797117"/>
    <w:rsid w:val="007979ED"/>
    <w:rsid w:val="00797F43"/>
    <w:rsid w:val="007A04F6"/>
    <w:rsid w:val="007A058D"/>
    <w:rsid w:val="007A0594"/>
    <w:rsid w:val="007A08CC"/>
    <w:rsid w:val="007A0AC5"/>
    <w:rsid w:val="007A1242"/>
    <w:rsid w:val="007A1ED7"/>
    <w:rsid w:val="007A211D"/>
    <w:rsid w:val="007A23B8"/>
    <w:rsid w:val="007A2C65"/>
    <w:rsid w:val="007A2D8A"/>
    <w:rsid w:val="007A30D8"/>
    <w:rsid w:val="007A32FC"/>
    <w:rsid w:val="007A414E"/>
    <w:rsid w:val="007A4926"/>
    <w:rsid w:val="007A4A30"/>
    <w:rsid w:val="007A4BE6"/>
    <w:rsid w:val="007A4E70"/>
    <w:rsid w:val="007A54D0"/>
    <w:rsid w:val="007A5BAC"/>
    <w:rsid w:val="007A5CC2"/>
    <w:rsid w:val="007A60A1"/>
    <w:rsid w:val="007A6241"/>
    <w:rsid w:val="007A641D"/>
    <w:rsid w:val="007A679F"/>
    <w:rsid w:val="007A69FF"/>
    <w:rsid w:val="007A6C8E"/>
    <w:rsid w:val="007A70A5"/>
    <w:rsid w:val="007B0256"/>
    <w:rsid w:val="007B055E"/>
    <w:rsid w:val="007B0B3E"/>
    <w:rsid w:val="007B1089"/>
    <w:rsid w:val="007B1151"/>
    <w:rsid w:val="007B221F"/>
    <w:rsid w:val="007B224B"/>
    <w:rsid w:val="007B2ACB"/>
    <w:rsid w:val="007B2F7D"/>
    <w:rsid w:val="007B3042"/>
    <w:rsid w:val="007B38F8"/>
    <w:rsid w:val="007B3FD5"/>
    <w:rsid w:val="007B4240"/>
    <w:rsid w:val="007B4315"/>
    <w:rsid w:val="007B48FA"/>
    <w:rsid w:val="007B5DBD"/>
    <w:rsid w:val="007B5EF6"/>
    <w:rsid w:val="007B6495"/>
    <w:rsid w:val="007B72D2"/>
    <w:rsid w:val="007B78A0"/>
    <w:rsid w:val="007C01CE"/>
    <w:rsid w:val="007C0226"/>
    <w:rsid w:val="007C0F0E"/>
    <w:rsid w:val="007C0F11"/>
    <w:rsid w:val="007C1161"/>
    <w:rsid w:val="007C12BD"/>
    <w:rsid w:val="007C14FE"/>
    <w:rsid w:val="007C16AE"/>
    <w:rsid w:val="007C1BE2"/>
    <w:rsid w:val="007C1FAF"/>
    <w:rsid w:val="007C20D8"/>
    <w:rsid w:val="007C2F5F"/>
    <w:rsid w:val="007C3129"/>
    <w:rsid w:val="007C3D9D"/>
    <w:rsid w:val="007C3DC9"/>
    <w:rsid w:val="007C3FB7"/>
    <w:rsid w:val="007C400D"/>
    <w:rsid w:val="007C4080"/>
    <w:rsid w:val="007C4448"/>
    <w:rsid w:val="007C46AF"/>
    <w:rsid w:val="007C4A2D"/>
    <w:rsid w:val="007C4BD6"/>
    <w:rsid w:val="007C4DC1"/>
    <w:rsid w:val="007C5754"/>
    <w:rsid w:val="007C58DD"/>
    <w:rsid w:val="007C5B24"/>
    <w:rsid w:val="007C6972"/>
    <w:rsid w:val="007C6A23"/>
    <w:rsid w:val="007C6CA5"/>
    <w:rsid w:val="007C6CDE"/>
    <w:rsid w:val="007C7120"/>
    <w:rsid w:val="007C7DE1"/>
    <w:rsid w:val="007C7F99"/>
    <w:rsid w:val="007D00B1"/>
    <w:rsid w:val="007D0B29"/>
    <w:rsid w:val="007D11DE"/>
    <w:rsid w:val="007D1319"/>
    <w:rsid w:val="007D16E8"/>
    <w:rsid w:val="007D16F5"/>
    <w:rsid w:val="007D1AD0"/>
    <w:rsid w:val="007D1C53"/>
    <w:rsid w:val="007D1D53"/>
    <w:rsid w:val="007D20EA"/>
    <w:rsid w:val="007D26A1"/>
    <w:rsid w:val="007D270E"/>
    <w:rsid w:val="007D309C"/>
    <w:rsid w:val="007D32C2"/>
    <w:rsid w:val="007D3761"/>
    <w:rsid w:val="007D3806"/>
    <w:rsid w:val="007D38D4"/>
    <w:rsid w:val="007D4341"/>
    <w:rsid w:val="007D46EB"/>
    <w:rsid w:val="007D48B4"/>
    <w:rsid w:val="007D4928"/>
    <w:rsid w:val="007D4A60"/>
    <w:rsid w:val="007D4E9D"/>
    <w:rsid w:val="007D514E"/>
    <w:rsid w:val="007D51D4"/>
    <w:rsid w:val="007D59D4"/>
    <w:rsid w:val="007D6095"/>
    <w:rsid w:val="007D68B7"/>
    <w:rsid w:val="007D708E"/>
    <w:rsid w:val="007D784D"/>
    <w:rsid w:val="007E0DFC"/>
    <w:rsid w:val="007E1CB1"/>
    <w:rsid w:val="007E2038"/>
    <w:rsid w:val="007E240C"/>
    <w:rsid w:val="007E24AF"/>
    <w:rsid w:val="007E2518"/>
    <w:rsid w:val="007E2525"/>
    <w:rsid w:val="007E2732"/>
    <w:rsid w:val="007E2976"/>
    <w:rsid w:val="007E2C03"/>
    <w:rsid w:val="007E34FE"/>
    <w:rsid w:val="007E3D54"/>
    <w:rsid w:val="007E47D2"/>
    <w:rsid w:val="007E4A18"/>
    <w:rsid w:val="007E4FF4"/>
    <w:rsid w:val="007E513F"/>
    <w:rsid w:val="007E51D4"/>
    <w:rsid w:val="007E51DD"/>
    <w:rsid w:val="007E55DF"/>
    <w:rsid w:val="007E57B7"/>
    <w:rsid w:val="007E57FB"/>
    <w:rsid w:val="007E5E4F"/>
    <w:rsid w:val="007E5F44"/>
    <w:rsid w:val="007E654A"/>
    <w:rsid w:val="007E6A71"/>
    <w:rsid w:val="007E6C4C"/>
    <w:rsid w:val="007E731D"/>
    <w:rsid w:val="007E7476"/>
    <w:rsid w:val="007E752B"/>
    <w:rsid w:val="007E7F9B"/>
    <w:rsid w:val="007F0AF6"/>
    <w:rsid w:val="007F0D3E"/>
    <w:rsid w:val="007F116A"/>
    <w:rsid w:val="007F129F"/>
    <w:rsid w:val="007F16A9"/>
    <w:rsid w:val="007F1A44"/>
    <w:rsid w:val="007F1B1C"/>
    <w:rsid w:val="007F1C88"/>
    <w:rsid w:val="007F1E1A"/>
    <w:rsid w:val="007F2E4B"/>
    <w:rsid w:val="007F3209"/>
    <w:rsid w:val="007F36AD"/>
    <w:rsid w:val="007F39CB"/>
    <w:rsid w:val="007F3B53"/>
    <w:rsid w:val="007F3C4E"/>
    <w:rsid w:val="007F3F8D"/>
    <w:rsid w:val="007F48E0"/>
    <w:rsid w:val="007F4A53"/>
    <w:rsid w:val="007F51EE"/>
    <w:rsid w:val="007F5AC9"/>
    <w:rsid w:val="007F6147"/>
    <w:rsid w:val="007F6246"/>
    <w:rsid w:val="007F65B2"/>
    <w:rsid w:val="007F6667"/>
    <w:rsid w:val="007F671F"/>
    <w:rsid w:val="007F6B04"/>
    <w:rsid w:val="007F7063"/>
    <w:rsid w:val="007F776D"/>
    <w:rsid w:val="008003B7"/>
    <w:rsid w:val="00800761"/>
    <w:rsid w:val="008007BD"/>
    <w:rsid w:val="00800B97"/>
    <w:rsid w:val="00800E8B"/>
    <w:rsid w:val="00801354"/>
    <w:rsid w:val="00802339"/>
    <w:rsid w:val="008026C2"/>
    <w:rsid w:val="00802A46"/>
    <w:rsid w:val="00802E43"/>
    <w:rsid w:val="00802F11"/>
    <w:rsid w:val="00803049"/>
    <w:rsid w:val="00803320"/>
    <w:rsid w:val="00803509"/>
    <w:rsid w:val="008035A5"/>
    <w:rsid w:val="00803635"/>
    <w:rsid w:val="00803CD5"/>
    <w:rsid w:val="0080423C"/>
    <w:rsid w:val="00804689"/>
    <w:rsid w:val="00804A96"/>
    <w:rsid w:val="00805587"/>
    <w:rsid w:val="00805712"/>
    <w:rsid w:val="0080581A"/>
    <w:rsid w:val="008058C4"/>
    <w:rsid w:val="00805F0A"/>
    <w:rsid w:val="0080648D"/>
    <w:rsid w:val="008064B3"/>
    <w:rsid w:val="00806952"/>
    <w:rsid w:val="00806AD1"/>
    <w:rsid w:val="00806F15"/>
    <w:rsid w:val="008072F2"/>
    <w:rsid w:val="0080797D"/>
    <w:rsid w:val="0081037C"/>
    <w:rsid w:val="008104C5"/>
    <w:rsid w:val="008107DD"/>
    <w:rsid w:val="008108A6"/>
    <w:rsid w:val="00811584"/>
    <w:rsid w:val="00811619"/>
    <w:rsid w:val="00811AA0"/>
    <w:rsid w:val="00811C45"/>
    <w:rsid w:val="00811ECF"/>
    <w:rsid w:val="00811FF0"/>
    <w:rsid w:val="0081341B"/>
    <w:rsid w:val="00813E8C"/>
    <w:rsid w:val="00814060"/>
    <w:rsid w:val="008144CC"/>
    <w:rsid w:val="0081463C"/>
    <w:rsid w:val="008146C0"/>
    <w:rsid w:val="00814806"/>
    <w:rsid w:val="00814AAA"/>
    <w:rsid w:val="00814E1B"/>
    <w:rsid w:val="00815031"/>
    <w:rsid w:val="00815325"/>
    <w:rsid w:val="00815330"/>
    <w:rsid w:val="00815412"/>
    <w:rsid w:val="00815445"/>
    <w:rsid w:val="008155BD"/>
    <w:rsid w:val="00815D03"/>
    <w:rsid w:val="00816EB4"/>
    <w:rsid w:val="008172BA"/>
    <w:rsid w:val="0081730C"/>
    <w:rsid w:val="0081749C"/>
    <w:rsid w:val="00817827"/>
    <w:rsid w:val="0081789D"/>
    <w:rsid w:val="00817E8D"/>
    <w:rsid w:val="00820474"/>
    <w:rsid w:val="0082080D"/>
    <w:rsid w:val="00820A65"/>
    <w:rsid w:val="0082190D"/>
    <w:rsid w:val="00822969"/>
    <w:rsid w:val="00822AE9"/>
    <w:rsid w:val="00822E1B"/>
    <w:rsid w:val="00822E4F"/>
    <w:rsid w:val="00823209"/>
    <w:rsid w:val="008246E7"/>
    <w:rsid w:val="00824D26"/>
    <w:rsid w:val="00825037"/>
    <w:rsid w:val="008250FC"/>
    <w:rsid w:val="00825347"/>
    <w:rsid w:val="00825853"/>
    <w:rsid w:val="00825C0A"/>
    <w:rsid w:val="00825C9D"/>
    <w:rsid w:val="00825E09"/>
    <w:rsid w:val="0082616E"/>
    <w:rsid w:val="008271A6"/>
    <w:rsid w:val="008276F0"/>
    <w:rsid w:val="00827905"/>
    <w:rsid w:val="00827B39"/>
    <w:rsid w:val="00827CEC"/>
    <w:rsid w:val="00827D2D"/>
    <w:rsid w:val="00830201"/>
    <w:rsid w:val="008308DD"/>
    <w:rsid w:val="00830A77"/>
    <w:rsid w:val="008311D7"/>
    <w:rsid w:val="008314C0"/>
    <w:rsid w:val="0083177B"/>
    <w:rsid w:val="00831B56"/>
    <w:rsid w:val="00831C2B"/>
    <w:rsid w:val="008320D3"/>
    <w:rsid w:val="0083215A"/>
    <w:rsid w:val="00832479"/>
    <w:rsid w:val="008332EC"/>
    <w:rsid w:val="008339FC"/>
    <w:rsid w:val="00833F33"/>
    <w:rsid w:val="00834312"/>
    <w:rsid w:val="0083464D"/>
    <w:rsid w:val="00835DC6"/>
    <w:rsid w:val="00835E35"/>
    <w:rsid w:val="00835EB9"/>
    <w:rsid w:val="0083613A"/>
    <w:rsid w:val="00836372"/>
    <w:rsid w:val="00836401"/>
    <w:rsid w:val="008367F4"/>
    <w:rsid w:val="008373FD"/>
    <w:rsid w:val="00837601"/>
    <w:rsid w:val="0083764B"/>
    <w:rsid w:val="00837A45"/>
    <w:rsid w:val="008403CA"/>
    <w:rsid w:val="008407BF"/>
    <w:rsid w:val="00840C45"/>
    <w:rsid w:val="00840D14"/>
    <w:rsid w:val="00840D26"/>
    <w:rsid w:val="008412A6"/>
    <w:rsid w:val="00841405"/>
    <w:rsid w:val="00841AEC"/>
    <w:rsid w:val="00841CBB"/>
    <w:rsid w:val="00842097"/>
    <w:rsid w:val="00842455"/>
    <w:rsid w:val="008424A5"/>
    <w:rsid w:val="00843121"/>
    <w:rsid w:val="008431AF"/>
    <w:rsid w:val="008439D4"/>
    <w:rsid w:val="0084451C"/>
    <w:rsid w:val="00844691"/>
    <w:rsid w:val="0084479F"/>
    <w:rsid w:val="00844F66"/>
    <w:rsid w:val="00844F8A"/>
    <w:rsid w:val="00845331"/>
    <w:rsid w:val="00845A82"/>
    <w:rsid w:val="00845C8A"/>
    <w:rsid w:val="00845F78"/>
    <w:rsid w:val="00846649"/>
    <w:rsid w:val="008466CA"/>
    <w:rsid w:val="00846A0C"/>
    <w:rsid w:val="00846B99"/>
    <w:rsid w:val="008473E8"/>
    <w:rsid w:val="00847768"/>
    <w:rsid w:val="00847B03"/>
    <w:rsid w:val="00847CB2"/>
    <w:rsid w:val="00850A94"/>
    <w:rsid w:val="00850E8E"/>
    <w:rsid w:val="008510A4"/>
    <w:rsid w:val="0085128E"/>
    <w:rsid w:val="0085137B"/>
    <w:rsid w:val="00851420"/>
    <w:rsid w:val="00851ECE"/>
    <w:rsid w:val="008524E2"/>
    <w:rsid w:val="00852804"/>
    <w:rsid w:val="00853012"/>
    <w:rsid w:val="00854408"/>
    <w:rsid w:val="00854421"/>
    <w:rsid w:val="008544A1"/>
    <w:rsid w:val="008546CB"/>
    <w:rsid w:val="00854946"/>
    <w:rsid w:val="00854CAE"/>
    <w:rsid w:val="00855036"/>
    <w:rsid w:val="0085521E"/>
    <w:rsid w:val="00855519"/>
    <w:rsid w:val="008556CE"/>
    <w:rsid w:val="00855710"/>
    <w:rsid w:val="00855EE7"/>
    <w:rsid w:val="00855EF7"/>
    <w:rsid w:val="008563BB"/>
    <w:rsid w:val="0085730A"/>
    <w:rsid w:val="00857793"/>
    <w:rsid w:val="00857924"/>
    <w:rsid w:val="00857ABE"/>
    <w:rsid w:val="0086045B"/>
    <w:rsid w:val="008604E7"/>
    <w:rsid w:val="0086065A"/>
    <w:rsid w:val="00860AD4"/>
    <w:rsid w:val="00860BDB"/>
    <w:rsid w:val="00860CAE"/>
    <w:rsid w:val="00860D9D"/>
    <w:rsid w:val="00861A57"/>
    <w:rsid w:val="00861BA8"/>
    <w:rsid w:val="00862547"/>
    <w:rsid w:val="0086260B"/>
    <w:rsid w:val="00862821"/>
    <w:rsid w:val="0086294B"/>
    <w:rsid w:val="00863672"/>
    <w:rsid w:val="008641CE"/>
    <w:rsid w:val="008642B1"/>
    <w:rsid w:val="00864410"/>
    <w:rsid w:val="00864892"/>
    <w:rsid w:val="008649EA"/>
    <w:rsid w:val="00864CCF"/>
    <w:rsid w:val="00866264"/>
    <w:rsid w:val="00866D87"/>
    <w:rsid w:val="00867EDE"/>
    <w:rsid w:val="0087043A"/>
    <w:rsid w:val="00870782"/>
    <w:rsid w:val="008709E3"/>
    <w:rsid w:val="00870C3F"/>
    <w:rsid w:val="00871329"/>
    <w:rsid w:val="00871683"/>
    <w:rsid w:val="00871732"/>
    <w:rsid w:val="00871A77"/>
    <w:rsid w:val="0087297C"/>
    <w:rsid w:val="00872B3A"/>
    <w:rsid w:val="00872EAB"/>
    <w:rsid w:val="00873399"/>
    <w:rsid w:val="008733D1"/>
    <w:rsid w:val="00873FBE"/>
    <w:rsid w:val="0087494F"/>
    <w:rsid w:val="008752A8"/>
    <w:rsid w:val="0087590D"/>
    <w:rsid w:val="00875ABB"/>
    <w:rsid w:val="00875D7E"/>
    <w:rsid w:val="00875E07"/>
    <w:rsid w:val="00876255"/>
    <w:rsid w:val="0087650F"/>
    <w:rsid w:val="00876DFE"/>
    <w:rsid w:val="00876E6C"/>
    <w:rsid w:val="0087751D"/>
    <w:rsid w:val="00877D0F"/>
    <w:rsid w:val="00880CC4"/>
    <w:rsid w:val="00880ECA"/>
    <w:rsid w:val="00881012"/>
    <w:rsid w:val="0088109A"/>
    <w:rsid w:val="00881169"/>
    <w:rsid w:val="00881592"/>
    <w:rsid w:val="008817B5"/>
    <w:rsid w:val="00881A9E"/>
    <w:rsid w:val="00881B49"/>
    <w:rsid w:val="00881B97"/>
    <w:rsid w:val="00881CFB"/>
    <w:rsid w:val="00881E4B"/>
    <w:rsid w:val="008825BB"/>
    <w:rsid w:val="0088272D"/>
    <w:rsid w:val="0088276E"/>
    <w:rsid w:val="00882996"/>
    <w:rsid w:val="00882A2A"/>
    <w:rsid w:val="00882D0C"/>
    <w:rsid w:val="008835DE"/>
    <w:rsid w:val="00883A3A"/>
    <w:rsid w:val="00883B71"/>
    <w:rsid w:val="00883DF4"/>
    <w:rsid w:val="008842DC"/>
    <w:rsid w:val="0088457A"/>
    <w:rsid w:val="00884636"/>
    <w:rsid w:val="008849F1"/>
    <w:rsid w:val="0088545C"/>
    <w:rsid w:val="00885922"/>
    <w:rsid w:val="00885C76"/>
    <w:rsid w:val="00886A48"/>
    <w:rsid w:val="00886A95"/>
    <w:rsid w:val="00886BBC"/>
    <w:rsid w:val="008873D1"/>
    <w:rsid w:val="00887413"/>
    <w:rsid w:val="00887547"/>
    <w:rsid w:val="00887782"/>
    <w:rsid w:val="00887B2E"/>
    <w:rsid w:val="00887E78"/>
    <w:rsid w:val="008903E7"/>
    <w:rsid w:val="008904F2"/>
    <w:rsid w:val="00891079"/>
    <w:rsid w:val="008919DE"/>
    <w:rsid w:val="00891ACC"/>
    <w:rsid w:val="00891B9B"/>
    <w:rsid w:val="00892065"/>
    <w:rsid w:val="00892641"/>
    <w:rsid w:val="00892E17"/>
    <w:rsid w:val="00892E74"/>
    <w:rsid w:val="008931C0"/>
    <w:rsid w:val="008937BC"/>
    <w:rsid w:val="00893A29"/>
    <w:rsid w:val="008943A4"/>
    <w:rsid w:val="008944AD"/>
    <w:rsid w:val="0089483A"/>
    <w:rsid w:val="008954DB"/>
    <w:rsid w:val="0089596C"/>
    <w:rsid w:val="00895A66"/>
    <w:rsid w:val="0089611C"/>
    <w:rsid w:val="00897948"/>
    <w:rsid w:val="00897A49"/>
    <w:rsid w:val="00897ED6"/>
    <w:rsid w:val="008A07FC"/>
    <w:rsid w:val="008A08A2"/>
    <w:rsid w:val="008A0E6C"/>
    <w:rsid w:val="008A15A3"/>
    <w:rsid w:val="008A189A"/>
    <w:rsid w:val="008A1A2C"/>
    <w:rsid w:val="008A1EF3"/>
    <w:rsid w:val="008A2014"/>
    <w:rsid w:val="008A21F6"/>
    <w:rsid w:val="008A22A1"/>
    <w:rsid w:val="008A29A8"/>
    <w:rsid w:val="008A2C4E"/>
    <w:rsid w:val="008A31D2"/>
    <w:rsid w:val="008A3B2A"/>
    <w:rsid w:val="008A3B79"/>
    <w:rsid w:val="008A3B7B"/>
    <w:rsid w:val="008A3D30"/>
    <w:rsid w:val="008A40A0"/>
    <w:rsid w:val="008A434D"/>
    <w:rsid w:val="008A46CC"/>
    <w:rsid w:val="008A4B7D"/>
    <w:rsid w:val="008A4D88"/>
    <w:rsid w:val="008A4E49"/>
    <w:rsid w:val="008A4EE7"/>
    <w:rsid w:val="008A5031"/>
    <w:rsid w:val="008A5A84"/>
    <w:rsid w:val="008A5BD4"/>
    <w:rsid w:val="008A617B"/>
    <w:rsid w:val="008A64E6"/>
    <w:rsid w:val="008A67B8"/>
    <w:rsid w:val="008A7B3D"/>
    <w:rsid w:val="008A7D94"/>
    <w:rsid w:val="008B00C3"/>
    <w:rsid w:val="008B0126"/>
    <w:rsid w:val="008B0321"/>
    <w:rsid w:val="008B0CFD"/>
    <w:rsid w:val="008B0FB3"/>
    <w:rsid w:val="008B228F"/>
    <w:rsid w:val="008B24DA"/>
    <w:rsid w:val="008B26F0"/>
    <w:rsid w:val="008B3154"/>
    <w:rsid w:val="008B31D7"/>
    <w:rsid w:val="008B3E44"/>
    <w:rsid w:val="008B4075"/>
    <w:rsid w:val="008B41A5"/>
    <w:rsid w:val="008B506B"/>
    <w:rsid w:val="008B5B0B"/>
    <w:rsid w:val="008B5FB5"/>
    <w:rsid w:val="008B6049"/>
    <w:rsid w:val="008B64A2"/>
    <w:rsid w:val="008B68CA"/>
    <w:rsid w:val="008B6EEE"/>
    <w:rsid w:val="008B721C"/>
    <w:rsid w:val="008B734F"/>
    <w:rsid w:val="008B775E"/>
    <w:rsid w:val="008B79EF"/>
    <w:rsid w:val="008B7D88"/>
    <w:rsid w:val="008B7EEF"/>
    <w:rsid w:val="008C0CF1"/>
    <w:rsid w:val="008C10A3"/>
    <w:rsid w:val="008C199D"/>
    <w:rsid w:val="008C19C5"/>
    <w:rsid w:val="008C1AF8"/>
    <w:rsid w:val="008C1EA5"/>
    <w:rsid w:val="008C217F"/>
    <w:rsid w:val="008C22BF"/>
    <w:rsid w:val="008C238A"/>
    <w:rsid w:val="008C329C"/>
    <w:rsid w:val="008C35F6"/>
    <w:rsid w:val="008C379D"/>
    <w:rsid w:val="008C3E08"/>
    <w:rsid w:val="008C4748"/>
    <w:rsid w:val="008C6460"/>
    <w:rsid w:val="008C66FC"/>
    <w:rsid w:val="008C69A8"/>
    <w:rsid w:val="008D0551"/>
    <w:rsid w:val="008D0736"/>
    <w:rsid w:val="008D0754"/>
    <w:rsid w:val="008D07DA"/>
    <w:rsid w:val="008D08B3"/>
    <w:rsid w:val="008D0B17"/>
    <w:rsid w:val="008D1659"/>
    <w:rsid w:val="008D1BDC"/>
    <w:rsid w:val="008D26E4"/>
    <w:rsid w:val="008D2A56"/>
    <w:rsid w:val="008D35FE"/>
    <w:rsid w:val="008D3691"/>
    <w:rsid w:val="008D3E23"/>
    <w:rsid w:val="008D3EE2"/>
    <w:rsid w:val="008D3FA8"/>
    <w:rsid w:val="008D4115"/>
    <w:rsid w:val="008D43F2"/>
    <w:rsid w:val="008D5124"/>
    <w:rsid w:val="008D5618"/>
    <w:rsid w:val="008D56DA"/>
    <w:rsid w:val="008D56E0"/>
    <w:rsid w:val="008D5A83"/>
    <w:rsid w:val="008D64F3"/>
    <w:rsid w:val="008D6A81"/>
    <w:rsid w:val="008D7001"/>
    <w:rsid w:val="008D768F"/>
    <w:rsid w:val="008D7880"/>
    <w:rsid w:val="008D7901"/>
    <w:rsid w:val="008E0007"/>
    <w:rsid w:val="008E070E"/>
    <w:rsid w:val="008E09CD"/>
    <w:rsid w:val="008E0ACD"/>
    <w:rsid w:val="008E0C42"/>
    <w:rsid w:val="008E11CA"/>
    <w:rsid w:val="008E14D8"/>
    <w:rsid w:val="008E15C2"/>
    <w:rsid w:val="008E1CB1"/>
    <w:rsid w:val="008E1DA1"/>
    <w:rsid w:val="008E228E"/>
    <w:rsid w:val="008E255F"/>
    <w:rsid w:val="008E28D3"/>
    <w:rsid w:val="008E2A25"/>
    <w:rsid w:val="008E2B71"/>
    <w:rsid w:val="008E42A5"/>
    <w:rsid w:val="008E499C"/>
    <w:rsid w:val="008E49E9"/>
    <w:rsid w:val="008E49F8"/>
    <w:rsid w:val="008E4D51"/>
    <w:rsid w:val="008E4EFA"/>
    <w:rsid w:val="008E5092"/>
    <w:rsid w:val="008E576D"/>
    <w:rsid w:val="008E693D"/>
    <w:rsid w:val="008E6CBB"/>
    <w:rsid w:val="008E709D"/>
    <w:rsid w:val="008E740D"/>
    <w:rsid w:val="008E7450"/>
    <w:rsid w:val="008E762B"/>
    <w:rsid w:val="008E76BD"/>
    <w:rsid w:val="008E79C1"/>
    <w:rsid w:val="008E7DAA"/>
    <w:rsid w:val="008E7E25"/>
    <w:rsid w:val="008F059F"/>
    <w:rsid w:val="008F0A6B"/>
    <w:rsid w:val="008F0BA9"/>
    <w:rsid w:val="008F0BBA"/>
    <w:rsid w:val="008F0D56"/>
    <w:rsid w:val="008F0F6E"/>
    <w:rsid w:val="008F1764"/>
    <w:rsid w:val="008F1DEF"/>
    <w:rsid w:val="008F2AE9"/>
    <w:rsid w:val="008F2B5C"/>
    <w:rsid w:val="008F2F33"/>
    <w:rsid w:val="008F2F56"/>
    <w:rsid w:val="008F312E"/>
    <w:rsid w:val="008F36BA"/>
    <w:rsid w:val="008F41C6"/>
    <w:rsid w:val="008F4890"/>
    <w:rsid w:val="008F4BA9"/>
    <w:rsid w:val="008F4D05"/>
    <w:rsid w:val="008F5555"/>
    <w:rsid w:val="008F59B9"/>
    <w:rsid w:val="008F5DEF"/>
    <w:rsid w:val="008F5F0C"/>
    <w:rsid w:val="008F5F43"/>
    <w:rsid w:val="008F5F48"/>
    <w:rsid w:val="008F7281"/>
    <w:rsid w:val="008F7675"/>
    <w:rsid w:val="008F7B06"/>
    <w:rsid w:val="008F7ED0"/>
    <w:rsid w:val="008F7F92"/>
    <w:rsid w:val="0090003F"/>
    <w:rsid w:val="00900052"/>
    <w:rsid w:val="009006E8"/>
    <w:rsid w:val="00900780"/>
    <w:rsid w:val="00900A03"/>
    <w:rsid w:val="00900CB6"/>
    <w:rsid w:val="009012B7"/>
    <w:rsid w:val="00902151"/>
    <w:rsid w:val="00902180"/>
    <w:rsid w:val="00902217"/>
    <w:rsid w:val="00902681"/>
    <w:rsid w:val="009029A8"/>
    <w:rsid w:val="00902E50"/>
    <w:rsid w:val="00902E7C"/>
    <w:rsid w:val="00903126"/>
    <w:rsid w:val="0090314B"/>
    <w:rsid w:val="00903632"/>
    <w:rsid w:val="009039A6"/>
    <w:rsid w:val="00903D6C"/>
    <w:rsid w:val="009040A3"/>
    <w:rsid w:val="00904539"/>
    <w:rsid w:val="0090471E"/>
    <w:rsid w:val="009047E0"/>
    <w:rsid w:val="0090484B"/>
    <w:rsid w:val="009049EB"/>
    <w:rsid w:val="00904AB6"/>
    <w:rsid w:val="00904BFD"/>
    <w:rsid w:val="0090509A"/>
    <w:rsid w:val="0090525C"/>
    <w:rsid w:val="00905394"/>
    <w:rsid w:val="009058A4"/>
    <w:rsid w:val="00905AC7"/>
    <w:rsid w:val="00905DBB"/>
    <w:rsid w:val="00905EA4"/>
    <w:rsid w:val="00906B79"/>
    <w:rsid w:val="00906E95"/>
    <w:rsid w:val="00906F93"/>
    <w:rsid w:val="00907511"/>
    <w:rsid w:val="00907841"/>
    <w:rsid w:val="0090790A"/>
    <w:rsid w:val="009101F2"/>
    <w:rsid w:val="00910246"/>
    <w:rsid w:val="0091045E"/>
    <w:rsid w:val="00911784"/>
    <w:rsid w:val="009124BF"/>
    <w:rsid w:val="009129C9"/>
    <w:rsid w:val="009133A2"/>
    <w:rsid w:val="009133B4"/>
    <w:rsid w:val="00913A08"/>
    <w:rsid w:val="00913BD2"/>
    <w:rsid w:val="00913CB8"/>
    <w:rsid w:val="00913E61"/>
    <w:rsid w:val="00913EE0"/>
    <w:rsid w:val="009141D1"/>
    <w:rsid w:val="00915795"/>
    <w:rsid w:val="00915A6B"/>
    <w:rsid w:val="00915E52"/>
    <w:rsid w:val="00915ECB"/>
    <w:rsid w:val="009161EE"/>
    <w:rsid w:val="0091642F"/>
    <w:rsid w:val="00916681"/>
    <w:rsid w:val="00917086"/>
    <w:rsid w:val="00917456"/>
    <w:rsid w:val="00917847"/>
    <w:rsid w:val="0091784D"/>
    <w:rsid w:val="009178EC"/>
    <w:rsid w:val="00917BBB"/>
    <w:rsid w:val="00917C16"/>
    <w:rsid w:val="00920508"/>
    <w:rsid w:val="00920E25"/>
    <w:rsid w:val="00920FFC"/>
    <w:rsid w:val="00921348"/>
    <w:rsid w:val="00921B07"/>
    <w:rsid w:val="00921EE5"/>
    <w:rsid w:val="0092207E"/>
    <w:rsid w:val="0092235C"/>
    <w:rsid w:val="009225F0"/>
    <w:rsid w:val="00922BBE"/>
    <w:rsid w:val="00922C7E"/>
    <w:rsid w:val="00922F39"/>
    <w:rsid w:val="0092302B"/>
    <w:rsid w:val="0092358C"/>
    <w:rsid w:val="009243D8"/>
    <w:rsid w:val="00924C7F"/>
    <w:rsid w:val="00924DD2"/>
    <w:rsid w:val="009257BD"/>
    <w:rsid w:val="00925842"/>
    <w:rsid w:val="00925FDB"/>
    <w:rsid w:val="00926020"/>
    <w:rsid w:val="00926300"/>
    <w:rsid w:val="00926358"/>
    <w:rsid w:val="00926C2D"/>
    <w:rsid w:val="00926EC4"/>
    <w:rsid w:val="0092714C"/>
    <w:rsid w:val="0092755C"/>
    <w:rsid w:val="009276F3"/>
    <w:rsid w:val="009278D8"/>
    <w:rsid w:val="00927E5B"/>
    <w:rsid w:val="009303E9"/>
    <w:rsid w:val="009306F1"/>
    <w:rsid w:val="009307EE"/>
    <w:rsid w:val="00931339"/>
    <w:rsid w:val="009318B1"/>
    <w:rsid w:val="00931A72"/>
    <w:rsid w:val="00932087"/>
    <w:rsid w:val="00932526"/>
    <w:rsid w:val="00932613"/>
    <w:rsid w:val="00932643"/>
    <w:rsid w:val="009331E0"/>
    <w:rsid w:val="00933237"/>
    <w:rsid w:val="0093342F"/>
    <w:rsid w:val="00933A79"/>
    <w:rsid w:val="00933E90"/>
    <w:rsid w:val="0093455D"/>
    <w:rsid w:val="0093462C"/>
    <w:rsid w:val="00935317"/>
    <w:rsid w:val="009356C5"/>
    <w:rsid w:val="00935F06"/>
    <w:rsid w:val="0093606F"/>
    <w:rsid w:val="0093636B"/>
    <w:rsid w:val="00936482"/>
    <w:rsid w:val="009364E9"/>
    <w:rsid w:val="0093687F"/>
    <w:rsid w:val="00936BF8"/>
    <w:rsid w:val="00936D1A"/>
    <w:rsid w:val="0093744C"/>
    <w:rsid w:val="00937A80"/>
    <w:rsid w:val="00937CCA"/>
    <w:rsid w:val="00937D41"/>
    <w:rsid w:val="0094063A"/>
    <w:rsid w:val="00941C75"/>
    <w:rsid w:val="00941E21"/>
    <w:rsid w:val="00942142"/>
    <w:rsid w:val="0094247C"/>
    <w:rsid w:val="009425F8"/>
    <w:rsid w:val="0094285B"/>
    <w:rsid w:val="00942885"/>
    <w:rsid w:val="00942D2D"/>
    <w:rsid w:val="009433A1"/>
    <w:rsid w:val="00943DE4"/>
    <w:rsid w:val="00944420"/>
    <w:rsid w:val="00944437"/>
    <w:rsid w:val="009449E0"/>
    <w:rsid w:val="00944B60"/>
    <w:rsid w:val="00944F0C"/>
    <w:rsid w:val="009457CA"/>
    <w:rsid w:val="00946269"/>
    <w:rsid w:val="009467D5"/>
    <w:rsid w:val="00946A82"/>
    <w:rsid w:val="00946DBF"/>
    <w:rsid w:val="00946F0C"/>
    <w:rsid w:val="009472B3"/>
    <w:rsid w:val="00947690"/>
    <w:rsid w:val="00947695"/>
    <w:rsid w:val="00947E93"/>
    <w:rsid w:val="009501CD"/>
    <w:rsid w:val="00950885"/>
    <w:rsid w:val="00950B03"/>
    <w:rsid w:val="00950C06"/>
    <w:rsid w:val="009529C0"/>
    <w:rsid w:val="00952D59"/>
    <w:rsid w:val="00952E38"/>
    <w:rsid w:val="00952F01"/>
    <w:rsid w:val="009535C4"/>
    <w:rsid w:val="00953740"/>
    <w:rsid w:val="00953795"/>
    <w:rsid w:val="009539E2"/>
    <w:rsid w:val="00953E40"/>
    <w:rsid w:val="00953FF3"/>
    <w:rsid w:val="009544B8"/>
    <w:rsid w:val="0095484F"/>
    <w:rsid w:val="00954AC0"/>
    <w:rsid w:val="00954DA9"/>
    <w:rsid w:val="00954F64"/>
    <w:rsid w:val="00955313"/>
    <w:rsid w:val="009553A5"/>
    <w:rsid w:val="009554B9"/>
    <w:rsid w:val="00955B70"/>
    <w:rsid w:val="0095662D"/>
    <w:rsid w:val="00956BFC"/>
    <w:rsid w:val="00956D35"/>
    <w:rsid w:val="00957033"/>
    <w:rsid w:val="0095745B"/>
    <w:rsid w:val="0095766A"/>
    <w:rsid w:val="009577F3"/>
    <w:rsid w:val="00957CCD"/>
    <w:rsid w:val="00960340"/>
    <w:rsid w:val="00960461"/>
    <w:rsid w:val="00960562"/>
    <w:rsid w:val="00960683"/>
    <w:rsid w:val="009606A9"/>
    <w:rsid w:val="00960B10"/>
    <w:rsid w:val="00960DAE"/>
    <w:rsid w:val="00961388"/>
    <w:rsid w:val="009613C0"/>
    <w:rsid w:val="009618C9"/>
    <w:rsid w:val="009619F0"/>
    <w:rsid w:val="00961D49"/>
    <w:rsid w:val="00961FD9"/>
    <w:rsid w:val="009622FA"/>
    <w:rsid w:val="0096278F"/>
    <w:rsid w:val="00962E31"/>
    <w:rsid w:val="00962E73"/>
    <w:rsid w:val="00962ED8"/>
    <w:rsid w:val="0096339C"/>
    <w:rsid w:val="00963DE3"/>
    <w:rsid w:val="0096413F"/>
    <w:rsid w:val="00964AD4"/>
    <w:rsid w:val="009656AF"/>
    <w:rsid w:val="00965738"/>
    <w:rsid w:val="00965980"/>
    <w:rsid w:val="00965A10"/>
    <w:rsid w:val="009667C3"/>
    <w:rsid w:val="00967274"/>
    <w:rsid w:val="009678F7"/>
    <w:rsid w:val="00967988"/>
    <w:rsid w:val="00967A86"/>
    <w:rsid w:val="00967CF9"/>
    <w:rsid w:val="00970436"/>
    <w:rsid w:val="009707E6"/>
    <w:rsid w:val="0097094E"/>
    <w:rsid w:val="0097102D"/>
    <w:rsid w:val="00971390"/>
    <w:rsid w:val="009715DF"/>
    <w:rsid w:val="009717CB"/>
    <w:rsid w:val="00971CE4"/>
    <w:rsid w:val="00971F39"/>
    <w:rsid w:val="00972096"/>
    <w:rsid w:val="009721C0"/>
    <w:rsid w:val="009721F0"/>
    <w:rsid w:val="009724F3"/>
    <w:rsid w:val="0097283E"/>
    <w:rsid w:val="00972A79"/>
    <w:rsid w:val="00972C2F"/>
    <w:rsid w:val="00972C99"/>
    <w:rsid w:val="00972D6A"/>
    <w:rsid w:val="00973421"/>
    <w:rsid w:val="009736BE"/>
    <w:rsid w:val="00973C0E"/>
    <w:rsid w:val="00973CF2"/>
    <w:rsid w:val="00973D9E"/>
    <w:rsid w:val="009740BE"/>
    <w:rsid w:val="009740D5"/>
    <w:rsid w:val="00974189"/>
    <w:rsid w:val="00974F0A"/>
    <w:rsid w:val="00975576"/>
    <w:rsid w:val="00975723"/>
    <w:rsid w:val="00976805"/>
    <w:rsid w:val="00977343"/>
    <w:rsid w:val="009774D1"/>
    <w:rsid w:val="009775B3"/>
    <w:rsid w:val="00977ACE"/>
    <w:rsid w:val="00980195"/>
    <w:rsid w:val="00980EB1"/>
    <w:rsid w:val="009819E8"/>
    <w:rsid w:val="00982111"/>
    <w:rsid w:val="00982321"/>
    <w:rsid w:val="009823C3"/>
    <w:rsid w:val="00982717"/>
    <w:rsid w:val="00982DB4"/>
    <w:rsid w:val="00982E71"/>
    <w:rsid w:val="00982F9F"/>
    <w:rsid w:val="0098308C"/>
    <w:rsid w:val="00983161"/>
    <w:rsid w:val="009835A4"/>
    <w:rsid w:val="00983C28"/>
    <w:rsid w:val="00984014"/>
    <w:rsid w:val="009846C6"/>
    <w:rsid w:val="00984791"/>
    <w:rsid w:val="00984D33"/>
    <w:rsid w:val="00984E6B"/>
    <w:rsid w:val="009851E2"/>
    <w:rsid w:val="00985487"/>
    <w:rsid w:val="0098576E"/>
    <w:rsid w:val="0098583D"/>
    <w:rsid w:val="009863AD"/>
    <w:rsid w:val="009866F3"/>
    <w:rsid w:val="0098694A"/>
    <w:rsid w:val="00986AC2"/>
    <w:rsid w:val="00987827"/>
    <w:rsid w:val="00987908"/>
    <w:rsid w:val="009904CE"/>
    <w:rsid w:val="00990BAA"/>
    <w:rsid w:val="00990C20"/>
    <w:rsid w:val="00990DB4"/>
    <w:rsid w:val="0099110E"/>
    <w:rsid w:val="00991536"/>
    <w:rsid w:val="00991DE4"/>
    <w:rsid w:val="00992374"/>
    <w:rsid w:val="009927D6"/>
    <w:rsid w:val="0099299B"/>
    <w:rsid w:val="009940E7"/>
    <w:rsid w:val="00994348"/>
    <w:rsid w:val="00994E3F"/>
    <w:rsid w:val="00995534"/>
    <w:rsid w:val="00995584"/>
    <w:rsid w:val="00995AAA"/>
    <w:rsid w:val="00995E38"/>
    <w:rsid w:val="00995F50"/>
    <w:rsid w:val="00996497"/>
    <w:rsid w:val="00996735"/>
    <w:rsid w:val="00996822"/>
    <w:rsid w:val="00996B65"/>
    <w:rsid w:val="00996F7B"/>
    <w:rsid w:val="00997174"/>
    <w:rsid w:val="00997398"/>
    <w:rsid w:val="00997954"/>
    <w:rsid w:val="00997B87"/>
    <w:rsid w:val="00997EA5"/>
    <w:rsid w:val="009A002D"/>
    <w:rsid w:val="009A0225"/>
    <w:rsid w:val="009A0E9B"/>
    <w:rsid w:val="009A123E"/>
    <w:rsid w:val="009A16C5"/>
    <w:rsid w:val="009A1785"/>
    <w:rsid w:val="009A1838"/>
    <w:rsid w:val="009A1AB6"/>
    <w:rsid w:val="009A1C66"/>
    <w:rsid w:val="009A2124"/>
    <w:rsid w:val="009A2A0C"/>
    <w:rsid w:val="009A2B13"/>
    <w:rsid w:val="009A36C2"/>
    <w:rsid w:val="009A3CAD"/>
    <w:rsid w:val="009A40F6"/>
    <w:rsid w:val="009A48CA"/>
    <w:rsid w:val="009A4CCD"/>
    <w:rsid w:val="009A4D20"/>
    <w:rsid w:val="009A4FCF"/>
    <w:rsid w:val="009A5049"/>
    <w:rsid w:val="009A5FE2"/>
    <w:rsid w:val="009A628E"/>
    <w:rsid w:val="009A632A"/>
    <w:rsid w:val="009A6332"/>
    <w:rsid w:val="009A6AC1"/>
    <w:rsid w:val="009A740E"/>
    <w:rsid w:val="009A77F9"/>
    <w:rsid w:val="009A7960"/>
    <w:rsid w:val="009A79CE"/>
    <w:rsid w:val="009B0361"/>
    <w:rsid w:val="009B09CC"/>
    <w:rsid w:val="009B1196"/>
    <w:rsid w:val="009B1835"/>
    <w:rsid w:val="009B1855"/>
    <w:rsid w:val="009B1B61"/>
    <w:rsid w:val="009B22F8"/>
    <w:rsid w:val="009B2B94"/>
    <w:rsid w:val="009B2BB8"/>
    <w:rsid w:val="009B2F64"/>
    <w:rsid w:val="009B34A9"/>
    <w:rsid w:val="009B43EE"/>
    <w:rsid w:val="009B442F"/>
    <w:rsid w:val="009B451F"/>
    <w:rsid w:val="009B4D5A"/>
    <w:rsid w:val="009B4DE6"/>
    <w:rsid w:val="009B4E56"/>
    <w:rsid w:val="009B4F03"/>
    <w:rsid w:val="009B4F1F"/>
    <w:rsid w:val="009B5877"/>
    <w:rsid w:val="009B5D86"/>
    <w:rsid w:val="009B71EA"/>
    <w:rsid w:val="009B79DD"/>
    <w:rsid w:val="009B7AAC"/>
    <w:rsid w:val="009B7D85"/>
    <w:rsid w:val="009C0342"/>
    <w:rsid w:val="009C0673"/>
    <w:rsid w:val="009C0B2E"/>
    <w:rsid w:val="009C0DB0"/>
    <w:rsid w:val="009C1F1D"/>
    <w:rsid w:val="009C216B"/>
    <w:rsid w:val="009C251F"/>
    <w:rsid w:val="009C359F"/>
    <w:rsid w:val="009C3F78"/>
    <w:rsid w:val="009C3FCA"/>
    <w:rsid w:val="009C401E"/>
    <w:rsid w:val="009C5229"/>
    <w:rsid w:val="009C5938"/>
    <w:rsid w:val="009C5BCA"/>
    <w:rsid w:val="009C61AC"/>
    <w:rsid w:val="009C668A"/>
    <w:rsid w:val="009C69BF"/>
    <w:rsid w:val="009C6EA2"/>
    <w:rsid w:val="009C6F0E"/>
    <w:rsid w:val="009C7060"/>
    <w:rsid w:val="009C7219"/>
    <w:rsid w:val="009C7243"/>
    <w:rsid w:val="009D0568"/>
    <w:rsid w:val="009D060A"/>
    <w:rsid w:val="009D13DD"/>
    <w:rsid w:val="009D14A2"/>
    <w:rsid w:val="009D153D"/>
    <w:rsid w:val="009D1981"/>
    <w:rsid w:val="009D19AE"/>
    <w:rsid w:val="009D271C"/>
    <w:rsid w:val="009D2D28"/>
    <w:rsid w:val="009D2E8F"/>
    <w:rsid w:val="009D3FF9"/>
    <w:rsid w:val="009D4175"/>
    <w:rsid w:val="009D4D7A"/>
    <w:rsid w:val="009D4EDA"/>
    <w:rsid w:val="009D4F74"/>
    <w:rsid w:val="009D509E"/>
    <w:rsid w:val="009D51EE"/>
    <w:rsid w:val="009D5F55"/>
    <w:rsid w:val="009D6766"/>
    <w:rsid w:val="009D6E15"/>
    <w:rsid w:val="009D6F48"/>
    <w:rsid w:val="009D7298"/>
    <w:rsid w:val="009D74B5"/>
    <w:rsid w:val="009D781E"/>
    <w:rsid w:val="009D79A4"/>
    <w:rsid w:val="009D7F7B"/>
    <w:rsid w:val="009D7F8B"/>
    <w:rsid w:val="009D7FE9"/>
    <w:rsid w:val="009E023C"/>
    <w:rsid w:val="009E02F4"/>
    <w:rsid w:val="009E0731"/>
    <w:rsid w:val="009E0895"/>
    <w:rsid w:val="009E0E24"/>
    <w:rsid w:val="009E1095"/>
    <w:rsid w:val="009E1773"/>
    <w:rsid w:val="009E199B"/>
    <w:rsid w:val="009E1F12"/>
    <w:rsid w:val="009E2630"/>
    <w:rsid w:val="009E26B3"/>
    <w:rsid w:val="009E26EA"/>
    <w:rsid w:val="009E270C"/>
    <w:rsid w:val="009E2ABE"/>
    <w:rsid w:val="009E2DAA"/>
    <w:rsid w:val="009E2F13"/>
    <w:rsid w:val="009E3167"/>
    <w:rsid w:val="009E3264"/>
    <w:rsid w:val="009E378C"/>
    <w:rsid w:val="009E3D85"/>
    <w:rsid w:val="009E4AB6"/>
    <w:rsid w:val="009E4D34"/>
    <w:rsid w:val="009E4D4D"/>
    <w:rsid w:val="009E51D5"/>
    <w:rsid w:val="009E5309"/>
    <w:rsid w:val="009E5B08"/>
    <w:rsid w:val="009E5CE6"/>
    <w:rsid w:val="009E5CEF"/>
    <w:rsid w:val="009E64AA"/>
    <w:rsid w:val="009E67F0"/>
    <w:rsid w:val="009E7005"/>
    <w:rsid w:val="009E7032"/>
    <w:rsid w:val="009E70B0"/>
    <w:rsid w:val="009E7D07"/>
    <w:rsid w:val="009E7D0D"/>
    <w:rsid w:val="009E7E1E"/>
    <w:rsid w:val="009E7E42"/>
    <w:rsid w:val="009E7F9D"/>
    <w:rsid w:val="009F06A5"/>
    <w:rsid w:val="009F0DAC"/>
    <w:rsid w:val="009F0EAC"/>
    <w:rsid w:val="009F11E8"/>
    <w:rsid w:val="009F14E0"/>
    <w:rsid w:val="009F18DC"/>
    <w:rsid w:val="009F2052"/>
    <w:rsid w:val="009F21B1"/>
    <w:rsid w:val="009F2773"/>
    <w:rsid w:val="009F29E0"/>
    <w:rsid w:val="009F2AC6"/>
    <w:rsid w:val="009F2DED"/>
    <w:rsid w:val="009F2E26"/>
    <w:rsid w:val="009F4252"/>
    <w:rsid w:val="009F433B"/>
    <w:rsid w:val="009F450B"/>
    <w:rsid w:val="009F4D66"/>
    <w:rsid w:val="009F4DAA"/>
    <w:rsid w:val="009F502F"/>
    <w:rsid w:val="009F54F5"/>
    <w:rsid w:val="009F5830"/>
    <w:rsid w:val="009F73C8"/>
    <w:rsid w:val="009F73F2"/>
    <w:rsid w:val="009F75DC"/>
    <w:rsid w:val="009F77B0"/>
    <w:rsid w:val="009F7843"/>
    <w:rsid w:val="009F78CD"/>
    <w:rsid w:val="009F7B2B"/>
    <w:rsid w:val="009F7F4A"/>
    <w:rsid w:val="009F7FF3"/>
    <w:rsid w:val="00A00321"/>
    <w:rsid w:val="00A0118C"/>
    <w:rsid w:val="00A01292"/>
    <w:rsid w:val="00A02334"/>
    <w:rsid w:val="00A02698"/>
    <w:rsid w:val="00A0299E"/>
    <w:rsid w:val="00A02A04"/>
    <w:rsid w:val="00A02F61"/>
    <w:rsid w:val="00A03338"/>
    <w:rsid w:val="00A03584"/>
    <w:rsid w:val="00A03AC6"/>
    <w:rsid w:val="00A03FBC"/>
    <w:rsid w:val="00A04A9F"/>
    <w:rsid w:val="00A0527D"/>
    <w:rsid w:val="00A05C67"/>
    <w:rsid w:val="00A05F74"/>
    <w:rsid w:val="00A06BC9"/>
    <w:rsid w:val="00A07C0A"/>
    <w:rsid w:val="00A1079C"/>
    <w:rsid w:val="00A10A63"/>
    <w:rsid w:val="00A10A9C"/>
    <w:rsid w:val="00A11121"/>
    <w:rsid w:val="00A11158"/>
    <w:rsid w:val="00A11E3B"/>
    <w:rsid w:val="00A11F2B"/>
    <w:rsid w:val="00A11F8F"/>
    <w:rsid w:val="00A123C5"/>
    <w:rsid w:val="00A1298F"/>
    <w:rsid w:val="00A12FC6"/>
    <w:rsid w:val="00A13B97"/>
    <w:rsid w:val="00A141B1"/>
    <w:rsid w:val="00A141DC"/>
    <w:rsid w:val="00A1428F"/>
    <w:rsid w:val="00A143F6"/>
    <w:rsid w:val="00A148E4"/>
    <w:rsid w:val="00A149EE"/>
    <w:rsid w:val="00A14AEA"/>
    <w:rsid w:val="00A154C8"/>
    <w:rsid w:val="00A15C01"/>
    <w:rsid w:val="00A163BD"/>
    <w:rsid w:val="00A167F5"/>
    <w:rsid w:val="00A16C67"/>
    <w:rsid w:val="00A16D16"/>
    <w:rsid w:val="00A16E8A"/>
    <w:rsid w:val="00A16F28"/>
    <w:rsid w:val="00A1787F"/>
    <w:rsid w:val="00A17DCB"/>
    <w:rsid w:val="00A208BD"/>
    <w:rsid w:val="00A21113"/>
    <w:rsid w:val="00A219CE"/>
    <w:rsid w:val="00A21E54"/>
    <w:rsid w:val="00A21E68"/>
    <w:rsid w:val="00A220DC"/>
    <w:rsid w:val="00A2253F"/>
    <w:rsid w:val="00A228CB"/>
    <w:rsid w:val="00A22938"/>
    <w:rsid w:val="00A22DE5"/>
    <w:rsid w:val="00A23327"/>
    <w:rsid w:val="00A23D19"/>
    <w:rsid w:val="00A2454C"/>
    <w:rsid w:val="00A247E2"/>
    <w:rsid w:val="00A24E22"/>
    <w:rsid w:val="00A254FD"/>
    <w:rsid w:val="00A255F1"/>
    <w:rsid w:val="00A2639E"/>
    <w:rsid w:val="00A26549"/>
    <w:rsid w:val="00A26A13"/>
    <w:rsid w:val="00A273B4"/>
    <w:rsid w:val="00A30063"/>
    <w:rsid w:val="00A30445"/>
    <w:rsid w:val="00A30BC0"/>
    <w:rsid w:val="00A30BDF"/>
    <w:rsid w:val="00A30E2C"/>
    <w:rsid w:val="00A317BA"/>
    <w:rsid w:val="00A32FA5"/>
    <w:rsid w:val="00A3372E"/>
    <w:rsid w:val="00A33A6A"/>
    <w:rsid w:val="00A34180"/>
    <w:rsid w:val="00A35357"/>
    <w:rsid w:val="00A35391"/>
    <w:rsid w:val="00A35522"/>
    <w:rsid w:val="00A3586F"/>
    <w:rsid w:val="00A35DD2"/>
    <w:rsid w:val="00A36028"/>
    <w:rsid w:val="00A36D1D"/>
    <w:rsid w:val="00A37396"/>
    <w:rsid w:val="00A37A87"/>
    <w:rsid w:val="00A40410"/>
    <w:rsid w:val="00A4062F"/>
    <w:rsid w:val="00A409BB"/>
    <w:rsid w:val="00A4106E"/>
    <w:rsid w:val="00A41269"/>
    <w:rsid w:val="00A41DCA"/>
    <w:rsid w:val="00A42479"/>
    <w:rsid w:val="00A42D59"/>
    <w:rsid w:val="00A42E21"/>
    <w:rsid w:val="00A431C4"/>
    <w:rsid w:val="00A44158"/>
    <w:rsid w:val="00A4452A"/>
    <w:rsid w:val="00A44715"/>
    <w:rsid w:val="00A44876"/>
    <w:rsid w:val="00A44958"/>
    <w:rsid w:val="00A44C22"/>
    <w:rsid w:val="00A44C55"/>
    <w:rsid w:val="00A45658"/>
    <w:rsid w:val="00A4606F"/>
    <w:rsid w:val="00A464F1"/>
    <w:rsid w:val="00A4650A"/>
    <w:rsid w:val="00A46A51"/>
    <w:rsid w:val="00A46D74"/>
    <w:rsid w:val="00A46FA8"/>
    <w:rsid w:val="00A4746D"/>
    <w:rsid w:val="00A47709"/>
    <w:rsid w:val="00A47843"/>
    <w:rsid w:val="00A50986"/>
    <w:rsid w:val="00A50A3C"/>
    <w:rsid w:val="00A50AF7"/>
    <w:rsid w:val="00A50DA6"/>
    <w:rsid w:val="00A514F4"/>
    <w:rsid w:val="00A52997"/>
    <w:rsid w:val="00A52B17"/>
    <w:rsid w:val="00A53586"/>
    <w:rsid w:val="00A5391D"/>
    <w:rsid w:val="00A53C31"/>
    <w:rsid w:val="00A54668"/>
    <w:rsid w:val="00A55272"/>
    <w:rsid w:val="00A56E0F"/>
    <w:rsid w:val="00A5700A"/>
    <w:rsid w:val="00A57245"/>
    <w:rsid w:val="00A572CF"/>
    <w:rsid w:val="00A5731D"/>
    <w:rsid w:val="00A5739B"/>
    <w:rsid w:val="00A5749E"/>
    <w:rsid w:val="00A57A2F"/>
    <w:rsid w:val="00A60308"/>
    <w:rsid w:val="00A60483"/>
    <w:rsid w:val="00A6051F"/>
    <w:rsid w:val="00A60A10"/>
    <w:rsid w:val="00A60C9B"/>
    <w:rsid w:val="00A61805"/>
    <w:rsid w:val="00A61A8E"/>
    <w:rsid w:val="00A61C13"/>
    <w:rsid w:val="00A61ECB"/>
    <w:rsid w:val="00A6211A"/>
    <w:rsid w:val="00A62997"/>
    <w:rsid w:val="00A62BB1"/>
    <w:rsid w:val="00A62FB3"/>
    <w:rsid w:val="00A6321B"/>
    <w:rsid w:val="00A63410"/>
    <w:rsid w:val="00A6378C"/>
    <w:rsid w:val="00A63C95"/>
    <w:rsid w:val="00A63D40"/>
    <w:rsid w:val="00A6403F"/>
    <w:rsid w:val="00A64081"/>
    <w:rsid w:val="00A641B4"/>
    <w:rsid w:val="00A64252"/>
    <w:rsid w:val="00A6433C"/>
    <w:rsid w:val="00A648C7"/>
    <w:rsid w:val="00A64DF3"/>
    <w:rsid w:val="00A65138"/>
    <w:rsid w:val="00A654D6"/>
    <w:rsid w:val="00A65503"/>
    <w:rsid w:val="00A65667"/>
    <w:rsid w:val="00A65B75"/>
    <w:rsid w:val="00A65F3F"/>
    <w:rsid w:val="00A66239"/>
    <w:rsid w:val="00A6643D"/>
    <w:rsid w:val="00A66962"/>
    <w:rsid w:val="00A66AF8"/>
    <w:rsid w:val="00A66B09"/>
    <w:rsid w:val="00A66C5C"/>
    <w:rsid w:val="00A672A8"/>
    <w:rsid w:val="00A67355"/>
    <w:rsid w:val="00A67606"/>
    <w:rsid w:val="00A67A46"/>
    <w:rsid w:val="00A682C7"/>
    <w:rsid w:val="00A707EB"/>
    <w:rsid w:val="00A70897"/>
    <w:rsid w:val="00A70943"/>
    <w:rsid w:val="00A712D4"/>
    <w:rsid w:val="00A715BC"/>
    <w:rsid w:val="00A71D88"/>
    <w:rsid w:val="00A7236A"/>
    <w:rsid w:val="00A7257D"/>
    <w:rsid w:val="00A72AAB"/>
    <w:rsid w:val="00A736C0"/>
    <w:rsid w:val="00A73F6D"/>
    <w:rsid w:val="00A7402A"/>
    <w:rsid w:val="00A744BD"/>
    <w:rsid w:val="00A749A3"/>
    <w:rsid w:val="00A74AA0"/>
    <w:rsid w:val="00A751BF"/>
    <w:rsid w:val="00A7521A"/>
    <w:rsid w:val="00A757AB"/>
    <w:rsid w:val="00A75E07"/>
    <w:rsid w:val="00A763CB"/>
    <w:rsid w:val="00A7675D"/>
    <w:rsid w:val="00A76A68"/>
    <w:rsid w:val="00A76B09"/>
    <w:rsid w:val="00A77281"/>
    <w:rsid w:val="00A77887"/>
    <w:rsid w:val="00A7793D"/>
    <w:rsid w:val="00A77DBC"/>
    <w:rsid w:val="00A80470"/>
    <w:rsid w:val="00A807F5"/>
    <w:rsid w:val="00A818FA"/>
    <w:rsid w:val="00A818FF"/>
    <w:rsid w:val="00A81C1B"/>
    <w:rsid w:val="00A82847"/>
    <w:rsid w:val="00A82B8F"/>
    <w:rsid w:val="00A83027"/>
    <w:rsid w:val="00A8352F"/>
    <w:rsid w:val="00A83576"/>
    <w:rsid w:val="00A8386D"/>
    <w:rsid w:val="00A838B3"/>
    <w:rsid w:val="00A84362"/>
    <w:rsid w:val="00A84598"/>
    <w:rsid w:val="00A845F0"/>
    <w:rsid w:val="00A84B30"/>
    <w:rsid w:val="00A85F6A"/>
    <w:rsid w:val="00A8602D"/>
    <w:rsid w:val="00A87895"/>
    <w:rsid w:val="00A8798B"/>
    <w:rsid w:val="00A902BE"/>
    <w:rsid w:val="00A905FB"/>
    <w:rsid w:val="00A907E2"/>
    <w:rsid w:val="00A91539"/>
    <w:rsid w:val="00A9170D"/>
    <w:rsid w:val="00A91744"/>
    <w:rsid w:val="00A91907"/>
    <w:rsid w:val="00A927F5"/>
    <w:rsid w:val="00A929F3"/>
    <w:rsid w:val="00A92A58"/>
    <w:rsid w:val="00A92A8D"/>
    <w:rsid w:val="00A92A8E"/>
    <w:rsid w:val="00A92D22"/>
    <w:rsid w:val="00A92E73"/>
    <w:rsid w:val="00A92F20"/>
    <w:rsid w:val="00A938EC"/>
    <w:rsid w:val="00A93A9F"/>
    <w:rsid w:val="00A93CFF"/>
    <w:rsid w:val="00A94ADC"/>
    <w:rsid w:val="00A94D2E"/>
    <w:rsid w:val="00A94E8F"/>
    <w:rsid w:val="00A955A8"/>
    <w:rsid w:val="00A95EDD"/>
    <w:rsid w:val="00A964B5"/>
    <w:rsid w:val="00A96DC5"/>
    <w:rsid w:val="00A96F64"/>
    <w:rsid w:val="00A96F67"/>
    <w:rsid w:val="00A97347"/>
    <w:rsid w:val="00A97451"/>
    <w:rsid w:val="00A97B73"/>
    <w:rsid w:val="00A97CD8"/>
    <w:rsid w:val="00A97EE1"/>
    <w:rsid w:val="00AA00E8"/>
    <w:rsid w:val="00AA03D8"/>
    <w:rsid w:val="00AA0AAA"/>
    <w:rsid w:val="00AA14A7"/>
    <w:rsid w:val="00AA1835"/>
    <w:rsid w:val="00AA263C"/>
    <w:rsid w:val="00AA2AC3"/>
    <w:rsid w:val="00AA2F43"/>
    <w:rsid w:val="00AA3002"/>
    <w:rsid w:val="00AA3177"/>
    <w:rsid w:val="00AA3DBB"/>
    <w:rsid w:val="00AA4277"/>
    <w:rsid w:val="00AA4392"/>
    <w:rsid w:val="00AA43B9"/>
    <w:rsid w:val="00AA49CD"/>
    <w:rsid w:val="00AA4EF4"/>
    <w:rsid w:val="00AA5476"/>
    <w:rsid w:val="00AA5C51"/>
    <w:rsid w:val="00AA6AE4"/>
    <w:rsid w:val="00AA6BD8"/>
    <w:rsid w:val="00AA7045"/>
    <w:rsid w:val="00AA727E"/>
    <w:rsid w:val="00AA73DD"/>
    <w:rsid w:val="00AA7487"/>
    <w:rsid w:val="00AA76DD"/>
    <w:rsid w:val="00AA7D39"/>
    <w:rsid w:val="00AA7E8B"/>
    <w:rsid w:val="00AA7EA9"/>
    <w:rsid w:val="00AB0764"/>
    <w:rsid w:val="00AB07D7"/>
    <w:rsid w:val="00AB0B02"/>
    <w:rsid w:val="00AB0E4E"/>
    <w:rsid w:val="00AB0F98"/>
    <w:rsid w:val="00AB19F9"/>
    <w:rsid w:val="00AB204D"/>
    <w:rsid w:val="00AB224F"/>
    <w:rsid w:val="00AB23C5"/>
    <w:rsid w:val="00AB2BFF"/>
    <w:rsid w:val="00AB304F"/>
    <w:rsid w:val="00AB30C3"/>
    <w:rsid w:val="00AB3526"/>
    <w:rsid w:val="00AB3894"/>
    <w:rsid w:val="00AB397E"/>
    <w:rsid w:val="00AB413F"/>
    <w:rsid w:val="00AB416A"/>
    <w:rsid w:val="00AB4288"/>
    <w:rsid w:val="00AB4552"/>
    <w:rsid w:val="00AB4E0E"/>
    <w:rsid w:val="00AB5C4B"/>
    <w:rsid w:val="00AB66CA"/>
    <w:rsid w:val="00AB6C46"/>
    <w:rsid w:val="00AB6FFC"/>
    <w:rsid w:val="00AB70DF"/>
    <w:rsid w:val="00AB7F74"/>
    <w:rsid w:val="00AC015C"/>
    <w:rsid w:val="00AC0466"/>
    <w:rsid w:val="00AC0C44"/>
    <w:rsid w:val="00AC0CF3"/>
    <w:rsid w:val="00AC0EBA"/>
    <w:rsid w:val="00AC12A5"/>
    <w:rsid w:val="00AC1686"/>
    <w:rsid w:val="00AC1769"/>
    <w:rsid w:val="00AC19C3"/>
    <w:rsid w:val="00AC1A21"/>
    <w:rsid w:val="00AC1C62"/>
    <w:rsid w:val="00AC20F1"/>
    <w:rsid w:val="00AC2361"/>
    <w:rsid w:val="00AC2C6B"/>
    <w:rsid w:val="00AC2D44"/>
    <w:rsid w:val="00AC2E04"/>
    <w:rsid w:val="00AC3EC8"/>
    <w:rsid w:val="00AC45BC"/>
    <w:rsid w:val="00AC4808"/>
    <w:rsid w:val="00AC504A"/>
    <w:rsid w:val="00AC50A4"/>
    <w:rsid w:val="00AC55AD"/>
    <w:rsid w:val="00AC66CC"/>
    <w:rsid w:val="00AC6E5E"/>
    <w:rsid w:val="00AC6F35"/>
    <w:rsid w:val="00AC7EDD"/>
    <w:rsid w:val="00AD0960"/>
    <w:rsid w:val="00AD0967"/>
    <w:rsid w:val="00AD09AD"/>
    <w:rsid w:val="00AD126B"/>
    <w:rsid w:val="00AD1294"/>
    <w:rsid w:val="00AD1784"/>
    <w:rsid w:val="00AD2497"/>
    <w:rsid w:val="00AD27FC"/>
    <w:rsid w:val="00AD2B3B"/>
    <w:rsid w:val="00AD313C"/>
    <w:rsid w:val="00AD3A5C"/>
    <w:rsid w:val="00AD4362"/>
    <w:rsid w:val="00AD4BEF"/>
    <w:rsid w:val="00AD4DF0"/>
    <w:rsid w:val="00AD4FBA"/>
    <w:rsid w:val="00AD5DA9"/>
    <w:rsid w:val="00AD5DE8"/>
    <w:rsid w:val="00AD6196"/>
    <w:rsid w:val="00AD6AD9"/>
    <w:rsid w:val="00AD6FA5"/>
    <w:rsid w:val="00AD7025"/>
    <w:rsid w:val="00AD74E6"/>
    <w:rsid w:val="00AD760D"/>
    <w:rsid w:val="00AD7B01"/>
    <w:rsid w:val="00AE0423"/>
    <w:rsid w:val="00AE0549"/>
    <w:rsid w:val="00AE069B"/>
    <w:rsid w:val="00AE0A35"/>
    <w:rsid w:val="00AE0E46"/>
    <w:rsid w:val="00AE0F40"/>
    <w:rsid w:val="00AE1154"/>
    <w:rsid w:val="00AE11DD"/>
    <w:rsid w:val="00AE1E85"/>
    <w:rsid w:val="00AE1F6F"/>
    <w:rsid w:val="00AE2111"/>
    <w:rsid w:val="00AE25BA"/>
    <w:rsid w:val="00AE378B"/>
    <w:rsid w:val="00AE3A04"/>
    <w:rsid w:val="00AE3E2D"/>
    <w:rsid w:val="00AE42EA"/>
    <w:rsid w:val="00AE4390"/>
    <w:rsid w:val="00AE49D5"/>
    <w:rsid w:val="00AE4ACD"/>
    <w:rsid w:val="00AE50CE"/>
    <w:rsid w:val="00AE5D21"/>
    <w:rsid w:val="00AE5F85"/>
    <w:rsid w:val="00AE6105"/>
    <w:rsid w:val="00AE6D67"/>
    <w:rsid w:val="00AE7B9E"/>
    <w:rsid w:val="00AF02FB"/>
    <w:rsid w:val="00AF04F1"/>
    <w:rsid w:val="00AF050E"/>
    <w:rsid w:val="00AF0591"/>
    <w:rsid w:val="00AF0704"/>
    <w:rsid w:val="00AF0736"/>
    <w:rsid w:val="00AF0785"/>
    <w:rsid w:val="00AF09A4"/>
    <w:rsid w:val="00AF0EB7"/>
    <w:rsid w:val="00AF1101"/>
    <w:rsid w:val="00AF1301"/>
    <w:rsid w:val="00AF15AE"/>
    <w:rsid w:val="00AF1EB4"/>
    <w:rsid w:val="00AF229C"/>
    <w:rsid w:val="00AF2729"/>
    <w:rsid w:val="00AF29D7"/>
    <w:rsid w:val="00AF2A11"/>
    <w:rsid w:val="00AF30FA"/>
    <w:rsid w:val="00AF31A6"/>
    <w:rsid w:val="00AF3D82"/>
    <w:rsid w:val="00AF3E57"/>
    <w:rsid w:val="00AF427E"/>
    <w:rsid w:val="00AF4840"/>
    <w:rsid w:val="00AF485D"/>
    <w:rsid w:val="00AF5126"/>
    <w:rsid w:val="00AF58E0"/>
    <w:rsid w:val="00AF5C04"/>
    <w:rsid w:val="00AF5C54"/>
    <w:rsid w:val="00AF66D9"/>
    <w:rsid w:val="00AF7B76"/>
    <w:rsid w:val="00AF7B86"/>
    <w:rsid w:val="00B00321"/>
    <w:rsid w:val="00B00407"/>
    <w:rsid w:val="00B00761"/>
    <w:rsid w:val="00B00CB9"/>
    <w:rsid w:val="00B00FF6"/>
    <w:rsid w:val="00B01076"/>
    <w:rsid w:val="00B01658"/>
    <w:rsid w:val="00B016BC"/>
    <w:rsid w:val="00B018CE"/>
    <w:rsid w:val="00B02352"/>
    <w:rsid w:val="00B02847"/>
    <w:rsid w:val="00B02AF2"/>
    <w:rsid w:val="00B0378C"/>
    <w:rsid w:val="00B04029"/>
    <w:rsid w:val="00B04982"/>
    <w:rsid w:val="00B04B39"/>
    <w:rsid w:val="00B04ED8"/>
    <w:rsid w:val="00B05007"/>
    <w:rsid w:val="00B05123"/>
    <w:rsid w:val="00B05817"/>
    <w:rsid w:val="00B06347"/>
    <w:rsid w:val="00B06CFE"/>
    <w:rsid w:val="00B07053"/>
    <w:rsid w:val="00B0759D"/>
    <w:rsid w:val="00B076F5"/>
    <w:rsid w:val="00B07E01"/>
    <w:rsid w:val="00B10515"/>
    <w:rsid w:val="00B10521"/>
    <w:rsid w:val="00B1059B"/>
    <w:rsid w:val="00B10EF5"/>
    <w:rsid w:val="00B1114C"/>
    <w:rsid w:val="00B119CF"/>
    <w:rsid w:val="00B11C9C"/>
    <w:rsid w:val="00B1265F"/>
    <w:rsid w:val="00B1292B"/>
    <w:rsid w:val="00B12E58"/>
    <w:rsid w:val="00B1309C"/>
    <w:rsid w:val="00B133DE"/>
    <w:rsid w:val="00B14AFF"/>
    <w:rsid w:val="00B152D6"/>
    <w:rsid w:val="00B158DD"/>
    <w:rsid w:val="00B16377"/>
    <w:rsid w:val="00B163D3"/>
    <w:rsid w:val="00B17111"/>
    <w:rsid w:val="00B173BB"/>
    <w:rsid w:val="00B17A58"/>
    <w:rsid w:val="00B17EF8"/>
    <w:rsid w:val="00B2011E"/>
    <w:rsid w:val="00B204D1"/>
    <w:rsid w:val="00B20E17"/>
    <w:rsid w:val="00B2121F"/>
    <w:rsid w:val="00B21C8C"/>
    <w:rsid w:val="00B22DB0"/>
    <w:rsid w:val="00B22FE3"/>
    <w:rsid w:val="00B2368C"/>
    <w:rsid w:val="00B236F4"/>
    <w:rsid w:val="00B238B6"/>
    <w:rsid w:val="00B24133"/>
    <w:rsid w:val="00B24263"/>
    <w:rsid w:val="00B24AB3"/>
    <w:rsid w:val="00B250C2"/>
    <w:rsid w:val="00B255CC"/>
    <w:rsid w:val="00B25803"/>
    <w:rsid w:val="00B25B09"/>
    <w:rsid w:val="00B2604E"/>
    <w:rsid w:val="00B261AF"/>
    <w:rsid w:val="00B26902"/>
    <w:rsid w:val="00B26CAD"/>
    <w:rsid w:val="00B27705"/>
    <w:rsid w:val="00B27AEA"/>
    <w:rsid w:val="00B27E8B"/>
    <w:rsid w:val="00B27F9B"/>
    <w:rsid w:val="00B308E7"/>
    <w:rsid w:val="00B30F84"/>
    <w:rsid w:val="00B31117"/>
    <w:rsid w:val="00B311D6"/>
    <w:rsid w:val="00B313B6"/>
    <w:rsid w:val="00B31CD6"/>
    <w:rsid w:val="00B3233A"/>
    <w:rsid w:val="00B327F4"/>
    <w:rsid w:val="00B32C55"/>
    <w:rsid w:val="00B32E79"/>
    <w:rsid w:val="00B3300F"/>
    <w:rsid w:val="00B33835"/>
    <w:rsid w:val="00B33D6B"/>
    <w:rsid w:val="00B34B2F"/>
    <w:rsid w:val="00B35B11"/>
    <w:rsid w:val="00B35E9C"/>
    <w:rsid w:val="00B35FF0"/>
    <w:rsid w:val="00B361FB"/>
    <w:rsid w:val="00B36E11"/>
    <w:rsid w:val="00B4021C"/>
    <w:rsid w:val="00B405CE"/>
    <w:rsid w:val="00B40678"/>
    <w:rsid w:val="00B40F04"/>
    <w:rsid w:val="00B41645"/>
    <w:rsid w:val="00B41845"/>
    <w:rsid w:val="00B41CDD"/>
    <w:rsid w:val="00B425CE"/>
    <w:rsid w:val="00B42C06"/>
    <w:rsid w:val="00B42CE7"/>
    <w:rsid w:val="00B42EAC"/>
    <w:rsid w:val="00B43698"/>
    <w:rsid w:val="00B43A90"/>
    <w:rsid w:val="00B44314"/>
    <w:rsid w:val="00B44460"/>
    <w:rsid w:val="00B445CD"/>
    <w:rsid w:val="00B45465"/>
    <w:rsid w:val="00B45DD1"/>
    <w:rsid w:val="00B4659C"/>
    <w:rsid w:val="00B467BD"/>
    <w:rsid w:val="00B468C5"/>
    <w:rsid w:val="00B46C66"/>
    <w:rsid w:val="00B50383"/>
    <w:rsid w:val="00B51819"/>
    <w:rsid w:val="00B518CC"/>
    <w:rsid w:val="00B51AEF"/>
    <w:rsid w:val="00B51CC1"/>
    <w:rsid w:val="00B51F57"/>
    <w:rsid w:val="00B520E3"/>
    <w:rsid w:val="00B5226E"/>
    <w:rsid w:val="00B52660"/>
    <w:rsid w:val="00B52784"/>
    <w:rsid w:val="00B52809"/>
    <w:rsid w:val="00B52FCB"/>
    <w:rsid w:val="00B5320A"/>
    <w:rsid w:val="00B5322D"/>
    <w:rsid w:val="00B537DC"/>
    <w:rsid w:val="00B53838"/>
    <w:rsid w:val="00B55BAB"/>
    <w:rsid w:val="00B56591"/>
    <w:rsid w:val="00B56D20"/>
    <w:rsid w:val="00B5736E"/>
    <w:rsid w:val="00B57836"/>
    <w:rsid w:val="00B5797B"/>
    <w:rsid w:val="00B57A1A"/>
    <w:rsid w:val="00B57AC7"/>
    <w:rsid w:val="00B57E92"/>
    <w:rsid w:val="00B60DB9"/>
    <w:rsid w:val="00B60EC3"/>
    <w:rsid w:val="00B617B5"/>
    <w:rsid w:val="00B61CE7"/>
    <w:rsid w:val="00B61F77"/>
    <w:rsid w:val="00B621B8"/>
    <w:rsid w:val="00B624A4"/>
    <w:rsid w:val="00B62728"/>
    <w:rsid w:val="00B62ED4"/>
    <w:rsid w:val="00B63208"/>
    <w:rsid w:val="00B633B1"/>
    <w:rsid w:val="00B6357D"/>
    <w:rsid w:val="00B635CD"/>
    <w:rsid w:val="00B63B7D"/>
    <w:rsid w:val="00B64042"/>
    <w:rsid w:val="00B641BC"/>
    <w:rsid w:val="00B64516"/>
    <w:rsid w:val="00B64594"/>
    <w:rsid w:val="00B645B6"/>
    <w:rsid w:val="00B64F61"/>
    <w:rsid w:val="00B65E9F"/>
    <w:rsid w:val="00B663E1"/>
    <w:rsid w:val="00B66E84"/>
    <w:rsid w:val="00B67B3C"/>
    <w:rsid w:val="00B7015D"/>
    <w:rsid w:val="00B701D8"/>
    <w:rsid w:val="00B70340"/>
    <w:rsid w:val="00B70343"/>
    <w:rsid w:val="00B70576"/>
    <w:rsid w:val="00B70913"/>
    <w:rsid w:val="00B709C5"/>
    <w:rsid w:val="00B70B0D"/>
    <w:rsid w:val="00B70E38"/>
    <w:rsid w:val="00B711DC"/>
    <w:rsid w:val="00B72686"/>
    <w:rsid w:val="00B727CB"/>
    <w:rsid w:val="00B72A13"/>
    <w:rsid w:val="00B72B04"/>
    <w:rsid w:val="00B72F80"/>
    <w:rsid w:val="00B73202"/>
    <w:rsid w:val="00B7368C"/>
    <w:rsid w:val="00B73843"/>
    <w:rsid w:val="00B73A38"/>
    <w:rsid w:val="00B73AA7"/>
    <w:rsid w:val="00B73B96"/>
    <w:rsid w:val="00B73C18"/>
    <w:rsid w:val="00B73D17"/>
    <w:rsid w:val="00B743A6"/>
    <w:rsid w:val="00B74433"/>
    <w:rsid w:val="00B74A9D"/>
    <w:rsid w:val="00B74FF3"/>
    <w:rsid w:val="00B7563C"/>
    <w:rsid w:val="00B759AA"/>
    <w:rsid w:val="00B7658B"/>
    <w:rsid w:val="00B76785"/>
    <w:rsid w:val="00B769DD"/>
    <w:rsid w:val="00B770D4"/>
    <w:rsid w:val="00B7741B"/>
    <w:rsid w:val="00B77722"/>
    <w:rsid w:val="00B77A6A"/>
    <w:rsid w:val="00B77D51"/>
    <w:rsid w:val="00B77E13"/>
    <w:rsid w:val="00B77ED1"/>
    <w:rsid w:val="00B8013B"/>
    <w:rsid w:val="00B80457"/>
    <w:rsid w:val="00B80553"/>
    <w:rsid w:val="00B8077A"/>
    <w:rsid w:val="00B80E00"/>
    <w:rsid w:val="00B81DCD"/>
    <w:rsid w:val="00B82122"/>
    <w:rsid w:val="00B8234D"/>
    <w:rsid w:val="00B82495"/>
    <w:rsid w:val="00B82F05"/>
    <w:rsid w:val="00B8354C"/>
    <w:rsid w:val="00B83694"/>
    <w:rsid w:val="00B83DBD"/>
    <w:rsid w:val="00B83EDF"/>
    <w:rsid w:val="00B8542E"/>
    <w:rsid w:val="00B85A7B"/>
    <w:rsid w:val="00B85A82"/>
    <w:rsid w:val="00B85B0D"/>
    <w:rsid w:val="00B85E5C"/>
    <w:rsid w:val="00B861B4"/>
    <w:rsid w:val="00B86296"/>
    <w:rsid w:val="00B869FD"/>
    <w:rsid w:val="00B86FF5"/>
    <w:rsid w:val="00B8772F"/>
    <w:rsid w:val="00B90447"/>
    <w:rsid w:val="00B907BF"/>
    <w:rsid w:val="00B90D01"/>
    <w:rsid w:val="00B90E56"/>
    <w:rsid w:val="00B91556"/>
    <w:rsid w:val="00B915F3"/>
    <w:rsid w:val="00B91E3E"/>
    <w:rsid w:val="00B91E55"/>
    <w:rsid w:val="00B926A0"/>
    <w:rsid w:val="00B92EF7"/>
    <w:rsid w:val="00B92F1C"/>
    <w:rsid w:val="00B930DA"/>
    <w:rsid w:val="00B93315"/>
    <w:rsid w:val="00B9337B"/>
    <w:rsid w:val="00B93608"/>
    <w:rsid w:val="00B93EFA"/>
    <w:rsid w:val="00B9443F"/>
    <w:rsid w:val="00B94686"/>
    <w:rsid w:val="00B946AA"/>
    <w:rsid w:val="00B9489F"/>
    <w:rsid w:val="00B94C0B"/>
    <w:rsid w:val="00B955EE"/>
    <w:rsid w:val="00B95626"/>
    <w:rsid w:val="00B9584F"/>
    <w:rsid w:val="00B95B82"/>
    <w:rsid w:val="00B95ED6"/>
    <w:rsid w:val="00B9674C"/>
    <w:rsid w:val="00B96F77"/>
    <w:rsid w:val="00B970E9"/>
    <w:rsid w:val="00B97CEF"/>
    <w:rsid w:val="00BA0027"/>
    <w:rsid w:val="00BA03A5"/>
    <w:rsid w:val="00BA0695"/>
    <w:rsid w:val="00BA0A5D"/>
    <w:rsid w:val="00BA11FA"/>
    <w:rsid w:val="00BA130C"/>
    <w:rsid w:val="00BA1681"/>
    <w:rsid w:val="00BA168E"/>
    <w:rsid w:val="00BA293D"/>
    <w:rsid w:val="00BA2A7E"/>
    <w:rsid w:val="00BA2DB9"/>
    <w:rsid w:val="00BA30D5"/>
    <w:rsid w:val="00BA33B0"/>
    <w:rsid w:val="00BA363F"/>
    <w:rsid w:val="00BA4675"/>
    <w:rsid w:val="00BA52FA"/>
    <w:rsid w:val="00BA5EC1"/>
    <w:rsid w:val="00BA6080"/>
    <w:rsid w:val="00BA6FF0"/>
    <w:rsid w:val="00BA71B6"/>
    <w:rsid w:val="00BB0891"/>
    <w:rsid w:val="00BB08A3"/>
    <w:rsid w:val="00BB092A"/>
    <w:rsid w:val="00BB0AD9"/>
    <w:rsid w:val="00BB1C98"/>
    <w:rsid w:val="00BB24CA"/>
    <w:rsid w:val="00BB27DC"/>
    <w:rsid w:val="00BB2A10"/>
    <w:rsid w:val="00BB337E"/>
    <w:rsid w:val="00BB4968"/>
    <w:rsid w:val="00BB4985"/>
    <w:rsid w:val="00BB4D8B"/>
    <w:rsid w:val="00BB53EE"/>
    <w:rsid w:val="00BB5556"/>
    <w:rsid w:val="00BB561E"/>
    <w:rsid w:val="00BB605D"/>
    <w:rsid w:val="00BB61F5"/>
    <w:rsid w:val="00BB6301"/>
    <w:rsid w:val="00BB6997"/>
    <w:rsid w:val="00BB6A63"/>
    <w:rsid w:val="00BB73C0"/>
    <w:rsid w:val="00BB743F"/>
    <w:rsid w:val="00BC00B5"/>
    <w:rsid w:val="00BC0171"/>
    <w:rsid w:val="00BC0243"/>
    <w:rsid w:val="00BC06FB"/>
    <w:rsid w:val="00BC101B"/>
    <w:rsid w:val="00BC1149"/>
    <w:rsid w:val="00BC128F"/>
    <w:rsid w:val="00BC13A2"/>
    <w:rsid w:val="00BC167A"/>
    <w:rsid w:val="00BC1B42"/>
    <w:rsid w:val="00BC1DCB"/>
    <w:rsid w:val="00BC218E"/>
    <w:rsid w:val="00BC2E14"/>
    <w:rsid w:val="00BC3327"/>
    <w:rsid w:val="00BC3836"/>
    <w:rsid w:val="00BC3A42"/>
    <w:rsid w:val="00BC3DB7"/>
    <w:rsid w:val="00BC41E7"/>
    <w:rsid w:val="00BC43E7"/>
    <w:rsid w:val="00BC545A"/>
    <w:rsid w:val="00BC55BF"/>
    <w:rsid w:val="00BC5A13"/>
    <w:rsid w:val="00BC5A83"/>
    <w:rsid w:val="00BC6136"/>
    <w:rsid w:val="00BC6675"/>
    <w:rsid w:val="00BC6BDC"/>
    <w:rsid w:val="00BC701B"/>
    <w:rsid w:val="00BC716A"/>
    <w:rsid w:val="00BC7441"/>
    <w:rsid w:val="00BC7F05"/>
    <w:rsid w:val="00BD0BA1"/>
    <w:rsid w:val="00BD14D7"/>
    <w:rsid w:val="00BD154C"/>
    <w:rsid w:val="00BD169F"/>
    <w:rsid w:val="00BD17D5"/>
    <w:rsid w:val="00BD1FC8"/>
    <w:rsid w:val="00BD2454"/>
    <w:rsid w:val="00BD2946"/>
    <w:rsid w:val="00BD2B31"/>
    <w:rsid w:val="00BD2F50"/>
    <w:rsid w:val="00BD32F4"/>
    <w:rsid w:val="00BD3FDC"/>
    <w:rsid w:val="00BD4CDC"/>
    <w:rsid w:val="00BD4ECD"/>
    <w:rsid w:val="00BD4F67"/>
    <w:rsid w:val="00BD555F"/>
    <w:rsid w:val="00BD57FB"/>
    <w:rsid w:val="00BD5E64"/>
    <w:rsid w:val="00BD6618"/>
    <w:rsid w:val="00BD6669"/>
    <w:rsid w:val="00BD6A93"/>
    <w:rsid w:val="00BD6AE5"/>
    <w:rsid w:val="00BD6B4A"/>
    <w:rsid w:val="00BD7EC7"/>
    <w:rsid w:val="00BE0580"/>
    <w:rsid w:val="00BE0754"/>
    <w:rsid w:val="00BE07F9"/>
    <w:rsid w:val="00BE0BA3"/>
    <w:rsid w:val="00BE0EAB"/>
    <w:rsid w:val="00BE2268"/>
    <w:rsid w:val="00BE26CC"/>
    <w:rsid w:val="00BE2909"/>
    <w:rsid w:val="00BE2A23"/>
    <w:rsid w:val="00BE30F0"/>
    <w:rsid w:val="00BE36F5"/>
    <w:rsid w:val="00BE503D"/>
    <w:rsid w:val="00BE56E5"/>
    <w:rsid w:val="00BE5E61"/>
    <w:rsid w:val="00BE5F17"/>
    <w:rsid w:val="00BE5F56"/>
    <w:rsid w:val="00BE61C6"/>
    <w:rsid w:val="00BE63EE"/>
    <w:rsid w:val="00BE695C"/>
    <w:rsid w:val="00BE6A3A"/>
    <w:rsid w:val="00BE6E4E"/>
    <w:rsid w:val="00BE7148"/>
    <w:rsid w:val="00BE7223"/>
    <w:rsid w:val="00BE75D8"/>
    <w:rsid w:val="00BE7C5E"/>
    <w:rsid w:val="00BE7EE6"/>
    <w:rsid w:val="00BF0154"/>
    <w:rsid w:val="00BF039B"/>
    <w:rsid w:val="00BF06CE"/>
    <w:rsid w:val="00BF0725"/>
    <w:rsid w:val="00BF074C"/>
    <w:rsid w:val="00BF075F"/>
    <w:rsid w:val="00BF089D"/>
    <w:rsid w:val="00BF1947"/>
    <w:rsid w:val="00BF39C3"/>
    <w:rsid w:val="00BF39C5"/>
    <w:rsid w:val="00BF3B53"/>
    <w:rsid w:val="00BF3C78"/>
    <w:rsid w:val="00BF3D5B"/>
    <w:rsid w:val="00BF4633"/>
    <w:rsid w:val="00BF49DB"/>
    <w:rsid w:val="00BF4A9C"/>
    <w:rsid w:val="00BF4E2E"/>
    <w:rsid w:val="00BF4F28"/>
    <w:rsid w:val="00BF4FCD"/>
    <w:rsid w:val="00BF5DF3"/>
    <w:rsid w:val="00BF62A0"/>
    <w:rsid w:val="00BF675B"/>
    <w:rsid w:val="00BF6883"/>
    <w:rsid w:val="00BF69E3"/>
    <w:rsid w:val="00BF6B3F"/>
    <w:rsid w:val="00BF6ECF"/>
    <w:rsid w:val="00BF700D"/>
    <w:rsid w:val="00BF7B19"/>
    <w:rsid w:val="00C00C37"/>
    <w:rsid w:val="00C0141D"/>
    <w:rsid w:val="00C01C5F"/>
    <w:rsid w:val="00C01E2D"/>
    <w:rsid w:val="00C022E1"/>
    <w:rsid w:val="00C023DF"/>
    <w:rsid w:val="00C02B0B"/>
    <w:rsid w:val="00C02BDE"/>
    <w:rsid w:val="00C02D97"/>
    <w:rsid w:val="00C0332F"/>
    <w:rsid w:val="00C043C0"/>
    <w:rsid w:val="00C04500"/>
    <w:rsid w:val="00C04744"/>
    <w:rsid w:val="00C04849"/>
    <w:rsid w:val="00C05942"/>
    <w:rsid w:val="00C05C7B"/>
    <w:rsid w:val="00C05CF0"/>
    <w:rsid w:val="00C05D99"/>
    <w:rsid w:val="00C06415"/>
    <w:rsid w:val="00C06549"/>
    <w:rsid w:val="00C0665D"/>
    <w:rsid w:val="00C066AD"/>
    <w:rsid w:val="00C068C0"/>
    <w:rsid w:val="00C0700D"/>
    <w:rsid w:val="00C07A74"/>
    <w:rsid w:val="00C07DD3"/>
    <w:rsid w:val="00C10044"/>
    <w:rsid w:val="00C11231"/>
    <w:rsid w:val="00C11480"/>
    <w:rsid w:val="00C119B7"/>
    <w:rsid w:val="00C121E9"/>
    <w:rsid w:val="00C123BF"/>
    <w:rsid w:val="00C125B3"/>
    <w:rsid w:val="00C12CAC"/>
    <w:rsid w:val="00C12D5B"/>
    <w:rsid w:val="00C132D6"/>
    <w:rsid w:val="00C144D7"/>
    <w:rsid w:val="00C14B8C"/>
    <w:rsid w:val="00C14C7B"/>
    <w:rsid w:val="00C14CDE"/>
    <w:rsid w:val="00C15003"/>
    <w:rsid w:val="00C15718"/>
    <w:rsid w:val="00C15ACA"/>
    <w:rsid w:val="00C15DA5"/>
    <w:rsid w:val="00C15FAC"/>
    <w:rsid w:val="00C15FBE"/>
    <w:rsid w:val="00C165D9"/>
    <w:rsid w:val="00C1675E"/>
    <w:rsid w:val="00C16868"/>
    <w:rsid w:val="00C17139"/>
    <w:rsid w:val="00C17AEC"/>
    <w:rsid w:val="00C20340"/>
    <w:rsid w:val="00C204C2"/>
    <w:rsid w:val="00C206A1"/>
    <w:rsid w:val="00C20858"/>
    <w:rsid w:val="00C20D9E"/>
    <w:rsid w:val="00C20DAF"/>
    <w:rsid w:val="00C20E7F"/>
    <w:rsid w:val="00C219EF"/>
    <w:rsid w:val="00C21FBF"/>
    <w:rsid w:val="00C22976"/>
    <w:rsid w:val="00C22C54"/>
    <w:rsid w:val="00C234DA"/>
    <w:rsid w:val="00C23677"/>
    <w:rsid w:val="00C2374F"/>
    <w:rsid w:val="00C2448C"/>
    <w:rsid w:val="00C24D3E"/>
    <w:rsid w:val="00C2539D"/>
    <w:rsid w:val="00C254F5"/>
    <w:rsid w:val="00C25539"/>
    <w:rsid w:val="00C2606E"/>
    <w:rsid w:val="00C268EB"/>
    <w:rsid w:val="00C26FE9"/>
    <w:rsid w:val="00C27269"/>
    <w:rsid w:val="00C2726E"/>
    <w:rsid w:val="00C311B4"/>
    <w:rsid w:val="00C31BC0"/>
    <w:rsid w:val="00C31C7A"/>
    <w:rsid w:val="00C31D85"/>
    <w:rsid w:val="00C31F20"/>
    <w:rsid w:val="00C322E1"/>
    <w:rsid w:val="00C32B5F"/>
    <w:rsid w:val="00C32BAD"/>
    <w:rsid w:val="00C3311C"/>
    <w:rsid w:val="00C3334E"/>
    <w:rsid w:val="00C33863"/>
    <w:rsid w:val="00C338F7"/>
    <w:rsid w:val="00C33EB2"/>
    <w:rsid w:val="00C34045"/>
    <w:rsid w:val="00C34157"/>
    <w:rsid w:val="00C345AD"/>
    <w:rsid w:val="00C34846"/>
    <w:rsid w:val="00C34A4C"/>
    <w:rsid w:val="00C35059"/>
    <w:rsid w:val="00C35069"/>
    <w:rsid w:val="00C35470"/>
    <w:rsid w:val="00C35496"/>
    <w:rsid w:val="00C35C63"/>
    <w:rsid w:val="00C3668F"/>
    <w:rsid w:val="00C36BBE"/>
    <w:rsid w:val="00C372BA"/>
    <w:rsid w:val="00C37DB7"/>
    <w:rsid w:val="00C40309"/>
    <w:rsid w:val="00C40B80"/>
    <w:rsid w:val="00C411CE"/>
    <w:rsid w:val="00C41B68"/>
    <w:rsid w:val="00C41C43"/>
    <w:rsid w:val="00C41C85"/>
    <w:rsid w:val="00C41E21"/>
    <w:rsid w:val="00C41E64"/>
    <w:rsid w:val="00C41E68"/>
    <w:rsid w:val="00C4212D"/>
    <w:rsid w:val="00C424E9"/>
    <w:rsid w:val="00C427D9"/>
    <w:rsid w:val="00C42820"/>
    <w:rsid w:val="00C42D7E"/>
    <w:rsid w:val="00C4313C"/>
    <w:rsid w:val="00C4406F"/>
    <w:rsid w:val="00C440CA"/>
    <w:rsid w:val="00C44663"/>
    <w:rsid w:val="00C4536F"/>
    <w:rsid w:val="00C4538B"/>
    <w:rsid w:val="00C45810"/>
    <w:rsid w:val="00C45B37"/>
    <w:rsid w:val="00C45C3F"/>
    <w:rsid w:val="00C45C74"/>
    <w:rsid w:val="00C46338"/>
    <w:rsid w:val="00C46A14"/>
    <w:rsid w:val="00C47096"/>
    <w:rsid w:val="00C47494"/>
    <w:rsid w:val="00C5038D"/>
    <w:rsid w:val="00C50830"/>
    <w:rsid w:val="00C50991"/>
    <w:rsid w:val="00C50D6E"/>
    <w:rsid w:val="00C51082"/>
    <w:rsid w:val="00C51BC0"/>
    <w:rsid w:val="00C5282F"/>
    <w:rsid w:val="00C52D47"/>
    <w:rsid w:val="00C52F92"/>
    <w:rsid w:val="00C53556"/>
    <w:rsid w:val="00C54321"/>
    <w:rsid w:val="00C54C6F"/>
    <w:rsid w:val="00C55222"/>
    <w:rsid w:val="00C5522B"/>
    <w:rsid w:val="00C5559A"/>
    <w:rsid w:val="00C555B9"/>
    <w:rsid w:val="00C5561D"/>
    <w:rsid w:val="00C55719"/>
    <w:rsid w:val="00C55A89"/>
    <w:rsid w:val="00C55C36"/>
    <w:rsid w:val="00C55F2E"/>
    <w:rsid w:val="00C5604F"/>
    <w:rsid w:val="00C560B4"/>
    <w:rsid w:val="00C56247"/>
    <w:rsid w:val="00C566F7"/>
    <w:rsid w:val="00C56ADC"/>
    <w:rsid w:val="00C56B45"/>
    <w:rsid w:val="00C56EC2"/>
    <w:rsid w:val="00C56F98"/>
    <w:rsid w:val="00C56FEA"/>
    <w:rsid w:val="00C57099"/>
    <w:rsid w:val="00C573C0"/>
    <w:rsid w:val="00C573DC"/>
    <w:rsid w:val="00C575CC"/>
    <w:rsid w:val="00C57A0B"/>
    <w:rsid w:val="00C57A13"/>
    <w:rsid w:val="00C57CB9"/>
    <w:rsid w:val="00C57DEB"/>
    <w:rsid w:val="00C600C9"/>
    <w:rsid w:val="00C603F4"/>
    <w:rsid w:val="00C604B7"/>
    <w:rsid w:val="00C605BC"/>
    <w:rsid w:val="00C6063B"/>
    <w:rsid w:val="00C60956"/>
    <w:rsid w:val="00C6108C"/>
    <w:rsid w:val="00C610BF"/>
    <w:rsid w:val="00C61338"/>
    <w:rsid w:val="00C61475"/>
    <w:rsid w:val="00C614A6"/>
    <w:rsid w:val="00C619AA"/>
    <w:rsid w:val="00C619F3"/>
    <w:rsid w:val="00C61A32"/>
    <w:rsid w:val="00C61FEB"/>
    <w:rsid w:val="00C62641"/>
    <w:rsid w:val="00C62EE7"/>
    <w:rsid w:val="00C62F62"/>
    <w:rsid w:val="00C62F8D"/>
    <w:rsid w:val="00C6371A"/>
    <w:rsid w:val="00C63942"/>
    <w:rsid w:val="00C63B79"/>
    <w:rsid w:val="00C643CA"/>
    <w:rsid w:val="00C64AC4"/>
    <w:rsid w:val="00C64B94"/>
    <w:rsid w:val="00C64D0B"/>
    <w:rsid w:val="00C64ED7"/>
    <w:rsid w:val="00C65054"/>
    <w:rsid w:val="00C65AA6"/>
    <w:rsid w:val="00C6645C"/>
    <w:rsid w:val="00C665E5"/>
    <w:rsid w:val="00C66644"/>
    <w:rsid w:val="00C6683C"/>
    <w:rsid w:val="00C66959"/>
    <w:rsid w:val="00C671FF"/>
    <w:rsid w:val="00C67528"/>
    <w:rsid w:val="00C675E4"/>
    <w:rsid w:val="00C67C6C"/>
    <w:rsid w:val="00C700C3"/>
    <w:rsid w:val="00C700F2"/>
    <w:rsid w:val="00C702D6"/>
    <w:rsid w:val="00C7071A"/>
    <w:rsid w:val="00C7084D"/>
    <w:rsid w:val="00C71475"/>
    <w:rsid w:val="00C716FC"/>
    <w:rsid w:val="00C71A2C"/>
    <w:rsid w:val="00C71BF6"/>
    <w:rsid w:val="00C71DF7"/>
    <w:rsid w:val="00C72E33"/>
    <w:rsid w:val="00C72F86"/>
    <w:rsid w:val="00C732AA"/>
    <w:rsid w:val="00C737D5"/>
    <w:rsid w:val="00C739B4"/>
    <w:rsid w:val="00C74371"/>
    <w:rsid w:val="00C745D9"/>
    <w:rsid w:val="00C747CB"/>
    <w:rsid w:val="00C74BB1"/>
    <w:rsid w:val="00C750BA"/>
    <w:rsid w:val="00C751A0"/>
    <w:rsid w:val="00C751A8"/>
    <w:rsid w:val="00C75251"/>
    <w:rsid w:val="00C75274"/>
    <w:rsid w:val="00C75773"/>
    <w:rsid w:val="00C758EC"/>
    <w:rsid w:val="00C760C7"/>
    <w:rsid w:val="00C761F8"/>
    <w:rsid w:val="00C764A4"/>
    <w:rsid w:val="00C76568"/>
    <w:rsid w:val="00C76961"/>
    <w:rsid w:val="00C76C4D"/>
    <w:rsid w:val="00C76CD1"/>
    <w:rsid w:val="00C77483"/>
    <w:rsid w:val="00C77D5F"/>
    <w:rsid w:val="00C77D91"/>
    <w:rsid w:val="00C80098"/>
    <w:rsid w:val="00C80334"/>
    <w:rsid w:val="00C80889"/>
    <w:rsid w:val="00C80DD9"/>
    <w:rsid w:val="00C81340"/>
    <w:rsid w:val="00C8182A"/>
    <w:rsid w:val="00C81BD0"/>
    <w:rsid w:val="00C81CA2"/>
    <w:rsid w:val="00C82240"/>
    <w:rsid w:val="00C826C6"/>
    <w:rsid w:val="00C83324"/>
    <w:rsid w:val="00C83A57"/>
    <w:rsid w:val="00C84058"/>
    <w:rsid w:val="00C846F0"/>
    <w:rsid w:val="00C84807"/>
    <w:rsid w:val="00C84D6C"/>
    <w:rsid w:val="00C84DD7"/>
    <w:rsid w:val="00C85871"/>
    <w:rsid w:val="00C85CFB"/>
    <w:rsid w:val="00C85D79"/>
    <w:rsid w:val="00C8619F"/>
    <w:rsid w:val="00C863B0"/>
    <w:rsid w:val="00C86569"/>
    <w:rsid w:val="00C8693D"/>
    <w:rsid w:val="00C86CE3"/>
    <w:rsid w:val="00C86F82"/>
    <w:rsid w:val="00C8780F"/>
    <w:rsid w:val="00C87863"/>
    <w:rsid w:val="00C90136"/>
    <w:rsid w:val="00C90223"/>
    <w:rsid w:val="00C9026A"/>
    <w:rsid w:val="00C90420"/>
    <w:rsid w:val="00C904D6"/>
    <w:rsid w:val="00C90AD1"/>
    <w:rsid w:val="00C91484"/>
    <w:rsid w:val="00C91678"/>
    <w:rsid w:val="00C91738"/>
    <w:rsid w:val="00C91A59"/>
    <w:rsid w:val="00C92387"/>
    <w:rsid w:val="00C927A8"/>
    <w:rsid w:val="00C927EF"/>
    <w:rsid w:val="00C92A0D"/>
    <w:rsid w:val="00C92DA6"/>
    <w:rsid w:val="00C930A0"/>
    <w:rsid w:val="00C93241"/>
    <w:rsid w:val="00C93319"/>
    <w:rsid w:val="00C9452C"/>
    <w:rsid w:val="00C94742"/>
    <w:rsid w:val="00C95E7B"/>
    <w:rsid w:val="00C960A8"/>
    <w:rsid w:val="00C9666E"/>
    <w:rsid w:val="00C96E2C"/>
    <w:rsid w:val="00C97448"/>
    <w:rsid w:val="00C97A2C"/>
    <w:rsid w:val="00CA0011"/>
    <w:rsid w:val="00CA0233"/>
    <w:rsid w:val="00CA08FD"/>
    <w:rsid w:val="00CA0ACC"/>
    <w:rsid w:val="00CA1381"/>
    <w:rsid w:val="00CA1723"/>
    <w:rsid w:val="00CA1D7A"/>
    <w:rsid w:val="00CA2825"/>
    <w:rsid w:val="00CA2C23"/>
    <w:rsid w:val="00CA2E5E"/>
    <w:rsid w:val="00CA2ED9"/>
    <w:rsid w:val="00CA3D35"/>
    <w:rsid w:val="00CA412A"/>
    <w:rsid w:val="00CA4B58"/>
    <w:rsid w:val="00CA4DC6"/>
    <w:rsid w:val="00CA5E4B"/>
    <w:rsid w:val="00CA60B8"/>
    <w:rsid w:val="00CA60DF"/>
    <w:rsid w:val="00CA6EC7"/>
    <w:rsid w:val="00CA6FD5"/>
    <w:rsid w:val="00CA7814"/>
    <w:rsid w:val="00CB0186"/>
    <w:rsid w:val="00CB058C"/>
    <w:rsid w:val="00CB158B"/>
    <w:rsid w:val="00CB18A5"/>
    <w:rsid w:val="00CB230E"/>
    <w:rsid w:val="00CB233D"/>
    <w:rsid w:val="00CB25D3"/>
    <w:rsid w:val="00CB28DF"/>
    <w:rsid w:val="00CB3712"/>
    <w:rsid w:val="00CB3915"/>
    <w:rsid w:val="00CB39FF"/>
    <w:rsid w:val="00CB3BE7"/>
    <w:rsid w:val="00CB4C28"/>
    <w:rsid w:val="00CB4DBF"/>
    <w:rsid w:val="00CB52DB"/>
    <w:rsid w:val="00CB5483"/>
    <w:rsid w:val="00CB57DD"/>
    <w:rsid w:val="00CB5863"/>
    <w:rsid w:val="00CB5A22"/>
    <w:rsid w:val="00CB5B5A"/>
    <w:rsid w:val="00CB5BD9"/>
    <w:rsid w:val="00CB60C1"/>
    <w:rsid w:val="00CB627D"/>
    <w:rsid w:val="00CB62E5"/>
    <w:rsid w:val="00CB6791"/>
    <w:rsid w:val="00CB68D8"/>
    <w:rsid w:val="00CB709F"/>
    <w:rsid w:val="00CB71EE"/>
    <w:rsid w:val="00CB7968"/>
    <w:rsid w:val="00CC2055"/>
    <w:rsid w:val="00CC2390"/>
    <w:rsid w:val="00CC27EB"/>
    <w:rsid w:val="00CC2845"/>
    <w:rsid w:val="00CC2DF4"/>
    <w:rsid w:val="00CC32AF"/>
    <w:rsid w:val="00CC32FD"/>
    <w:rsid w:val="00CC3BC7"/>
    <w:rsid w:val="00CC44BA"/>
    <w:rsid w:val="00CC4532"/>
    <w:rsid w:val="00CC4E86"/>
    <w:rsid w:val="00CC532E"/>
    <w:rsid w:val="00CC5390"/>
    <w:rsid w:val="00CC5415"/>
    <w:rsid w:val="00CC55EC"/>
    <w:rsid w:val="00CC5BD7"/>
    <w:rsid w:val="00CC63CE"/>
    <w:rsid w:val="00CC67E4"/>
    <w:rsid w:val="00CC68E5"/>
    <w:rsid w:val="00CC6B1F"/>
    <w:rsid w:val="00CC6ED1"/>
    <w:rsid w:val="00CC7030"/>
    <w:rsid w:val="00CC722F"/>
    <w:rsid w:val="00CC7B15"/>
    <w:rsid w:val="00CC7C1C"/>
    <w:rsid w:val="00CD0219"/>
    <w:rsid w:val="00CD063E"/>
    <w:rsid w:val="00CD0FA4"/>
    <w:rsid w:val="00CD14C6"/>
    <w:rsid w:val="00CD1582"/>
    <w:rsid w:val="00CD18C3"/>
    <w:rsid w:val="00CD1A3E"/>
    <w:rsid w:val="00CD2141"/>
    <w:rsid w:val="00CD240E"/>
    <w:rsid w:val="00CD253A"/>
    <w:rsid w:val="00CD26F3"/>
    <w:rsid w:val="00CD290E"/>
    <w:rsid w:val="00CD2D72"/>
    <w:rsid w:val="00CD3075"/>
    <w:rsid w:val="00CD3150"/>
    <w:rsid w:val="00CD325C"/>
    <w:rsid w:val="00CD3336"/>
    <w:rsid w:val="00CD3B88"/>
    <w:rsid w:val="00CD416C"/>
    <w:rsid w:val="00CD4409"/>
    <w:rsid w:val="00CD44B8"/>
    <w:rsid w:val="00CD52DE"/>
    <w:rsid w:val="00CD5BF2"/>
    <w:rsid w:val="00CD609C"/>
    <w:rsid w:val="00CD6B4D"/>
    <w:rsid w:val="00CD6D2E"/>
    <w:rsid w:val="00CE023F"/>
    <w:rsid w:val="00CE034C"/>
    <w:rsid w:val="00CE062F"/>
    <w:rsid w:val="00CE0896"/>
    <w:rsid w:val="00CE0D32"/>
    <w:rsid w:val="00CE1411"/>
    <w:rsid w:val="00CE1ABF"/>
    <w:rsid w:val="00CE29AE"/>
    <w:rsid w:val="00CE29FA"/>
    <w:rsid w:val="00CE2C05"/>
    <w:rsid w:val="00CE2C93"/>
    <w:rsid w:val="00CE2E90"/>
    <w:rsid w:val="00CE2FE8"/>
    <w:rsid w:val="00CE3065"/>
    <w:rsid w:val="00CE31AF"/>
    <w:rsid w:val="00CE3209"/>
    <w:rsid w:val="00CE38FB"/>
    <w:rsid w:val="00CE3CAF"/>
    <w:rsid w:val="00CE3FA3"/>
    <w:rsid w:val="00CE4287"/>
    <w:rsid w:val="00CE486A"/>
    <w:rsid w:val="00CE4A52"/>
    <w:rsid w:val="00CE4BF3"/>
    <w:rsid w:val="00CE4FBA"/>
    <w:rsid w:val="00CE5971"/>
    <w:rsid w:val="00CE5CFA"/>
    <w:rsid w:val="00CE6224"/>
    <w:rsid w:val="00CE6653"/>
    <w:rsid w:val="00CE6913"/>
    <w:rsid w:val="00CE76AA"/>
    <w:rsid w:val="00CE781B"/>
    <w:rsid w:val="00CE7946"/>
    <w:rsid w:val="00CF03D1"/>
    <w:rsid w:val="00CF144B"/>
    <w:rsid w:val="00CF1658"/>
    <w:rsid w:val="00CF1D0F"/>
    <w:rsid w:val="00CF1D63"/>
    <w:rsid w:val="00CF377C"/>
    <w:rsid w:val="00CF3892"/>
    <w:rsid w:val="00CF3D10"/>
    <w:rsid w:val="00CF3DBB"/>
    <w:rsid w:val="00CF4801"/>
    <w:rsid w:val="00CF4A66"/>
    <w:rsid w:val="00CF4ED8"/>
    <w:rsid w:val="00CF53DF"/>
    <w:rsid w:val="00CF5891"/>
    <w:rsid w:val="00CF5FB9"/>
    <w:rsid w:val="00CF6AF4"/>
    <w:rsid w:val="00CF6FCE"/>
    <w:rsid w:val="00CF722E"/>
    <w:rsid w:val="00CF7AED"/>
    <w:rsid w:val="00CF7E8D"/>
    <w:rsid w:val="00D002FB"/>
    <w:rsid w:val="00D006D4"/>
    <w:rsid w:val="00D00DFC"/>
    <w:rsid w:val="00D0126C"/>
    <w:rsid w:val="00D01873"/>
    <w:rsid w:val="00D01978"/>
    <w:rsid w:val="00D01CA4"/>
    <w:rsid w:val="00D021B1"/>
    <w:rsid w:val="00D021E4"/>
    <w:rsid w:val="00D02569"/>
    <w:rsid w:val="00D03338"/>
    <w:rsid w:val="00D033DA"/>
    <w:rsid w:val="00D0351E"/>
    <w:rsid w:val="00D0364F"/>
    <w:rsid w:val="00D0394E"/>
    <w:rsid w:val="00D04612"/>
    <w:rsid w:val="00D048D2"/>
    <w:rsid w:val="00D04A4C"/>
    <w:rsid w:val="00D04B0C"/>
    <w:rsid w:val="00D0512F"/>
    <w:rsid w:val="00D051CD"/>
    <w:rsid w:val="00D062B5"/>
    <w:rsid w:val="00D076AB"/>
    <w:rsid w:val="00D0786B"/>
    <w:rsid w:val="00D07BB6"/>
    <w:rsid w:val="00D07FB2"/>
    <w:rsid w:val="00D101E8"/>
    <w:rsid w:val="00D102BE"/>
    <w:rsid w:val="00D10B0B"/>
    <w:rsid w:val="00D1255D"/>
    <w:rsid w:val="00D12A5D"/>
    <w:rsid w:val="00D12DEA"/>
    <w:rsid w:val="00D12E62"/>
    <w:rsid w:val="00D13FBF"/>
    <w:rsid w:val="00D144C9"/>
    <w:rsid w:val="00D1455B"/>
    <w:rsid w:val="00D147E8"/>
    <w:rsid w:val="00D14908"/>
    <w:rsid w:val="00D150B0"/>
    <w:rsid w:val="00D150F6"/>
    <w:rsid w:val="00D15684"/>
    <w:rsid w:val="00D15C5C"/>
    <w:rsid w:val="00D167E4"/>
    <w:rsid w:val="00D168F9"/>
    <w:rsid w:val="00D16A2C"/>
    <w:rsid w:val="00D16F87"/>
    <w:rsid w:val="00D16FF7"/>
    <w:rsid w:val="00D172F2"/>
    <w:rsid w:val="00D1751A"/>
    <w:rsid w:val="00D1782C"/>
    <w:rsid w:val="00D179A8"/>
    <w:rsid w:val="00D20965"/>
    <w:rsid w:val="00D211BE"/>
    <w:rsid w:val="00D218B8"/>
    <w:rsid w:val="00D21C1E"/>
    <w:rsid w:val="00D222EB"/>
    <w:rsid w:val="00D223C3"/>
    <w:rsid w:val="00D22628"/>
    <w:rsid w:val="00D22D30"/>
    <w:rsid w:val="00D23634"/>
    <w:rsid w:val="00D2372B"/>
    <w:rsid w:val="00D23A7E"/>
    <w:rsid w:val="00D23EF5"/>
    <w:rsid w:val="00D25C88"/>
    <w:rsid w:val="00D25F06"/>
    <w:rsid w:val="00D25FEF"/>
    <w:rsid w:val="00D269E7"/>
    <w:rsid w:val="00D26BFD"/>
    <w:rsid w:val="00D26C43"/>
    <w:rsid w:val="00D26C65"/>
    <w:rsid w:val="00D2716F"/>
    <w:rsid w:val="00D2754D"/>
    <w:rsid w:val="00D2757A"/>
    <w:rsid w:val="00D275EF"/>
    <w:rsid w:val="00D276CE"/>
    <w:rsid w:val="00D277C2"/>
    <w:rsid w:val="00D27F05"/>
    <w:rsid w:val="00D2EFB9"/>
    <w:rsid w:val="00D3090E"/>
    <w:rsid w:val="00D30934"/>
    <w:rsid w:val="00D320E8"/>
    <w:rsid w:val="00D3282C"/>
    <w:rsid w:val="00D32DBC"/>
    <w:rsid w:val="00D331BD"/>
    <w:rsid w:val="00D3345F"/>
    <w:rsid w:val="00D33D2B"/>
    <w:rsid w:val="00D341E1"/>
    <w:rsid w:val="00D34271"/>
    <w:rsid w:val="00D34451"/>
    <w:rsid w:val="00D35389"/>
    <w:rsid w:val="00D356A1"/>
    <w:rsid w:val="00D35720"/>
    <w:rsid w:val="00D35917"/>
    <w:rsid w:val="00D35B76"/>
    <w:rsid w:val="00D361BF"/>
    <w:rsid w:val="00D36631"/>
    <w:rsid w:val="00D36679"/>
    <w:rsid w:val="00D366B1"/>
    <w:rsid w:val="00D3687D"/>
    <w:rsid w:val="00D36E6A"/>
    <w:rsid w:val="00D36EAA"/>
    <w:rsid w:val="00D36F41"/>
    <w:rsid w:val="00D36FDA"/>
    <w:rsid w:val="00D37076"/>
    <w:rsid w:val="00D37560"/>
    <w:rsid w:val="00D378FE"/>
    <w:rsid w:val="00D37BC0"/>
    <w:rsid w:val="00D37FC6"/>
    <w:rsid w:val="00D40560"/>
    <w:rsid w:val="00D405B8"/>
    <w:rsid w:val="00D40770"/>
    <w:rsid w:val="00D408A7"/>
    <w:rsid w:val="00D410CA"/>
    <w:rsid w:val="00D41427"/>
    <w:rsid w:val="00D41F33"/>
    <w:rsid w:val="00D422B8"/>
    <w:rsid w:val="00D424C7"/>
    <w:rsid w:val="00D42D78"/>
    <w:rsid w:val="00D42DFE"/>
    <w:rsid w:val="00D42F27"/>
    <w:rsid w:val="00D44098"/>
    <w:rsid w:val="00D440E2"/>
    <w:rsid w:val="00D440E9"/>
    <w:rsid w:val="00D4599C"/>
    <w:rsid w:val="00D45E0E"/>
    <w:rsid w:val="00D474EE"/>
    <w:rsid w:val="00D475BE"/>
    <w:rsid w:val="00D500A4"/>
    <w:rsid w:val="00D5020E"/>
    <w:rsid w:val="00D50249"/>
    <w:rsid w:val="00D511DF"/>
    <w:rsid w:val="00D51B22"/>
    <w:rsid w:val="00D51F91"/>
    <w:rsid w:val="00D5258B"/>
    <w:rsid w:val="00D5274E"/>
    <w:rsid w:val="00D52D91"/>
    <w:rsid w:val="00D53484"/>
    <w:rsid w:val="00D536E5"/>
    <w:rsid w:val="00D53791"/>
    <w:rsid w:val="00D538F1"/>
    <w:rsid w:val="00D5486C"/>
    <w:rsid w:val="00D55575"/>
    <w:rsid w:val="00D558FD"/>
    <w:rsid w:val="00D55C0B"/>
    <w:rsid w:val="00D55C29"/>
    <w:rsid w:val="00D567AD"/>
    <w:rsid w:val="00D5683D"/>
    <w:rsid w:val="00D56C8B"/>
    <w:rsid w:val="00D56F77"/>
    <w:rsid w:val="00D579BB"/>
    <w:rsid w:val="00D57CB6"/>
    <w:rsid w:val="00D57E78"/>
    <w:rsid w:val="00D6053D"/>
    <w:rsid w:val="00D6070A"/>
    <w:rsid w:val="00D60A9D"/>
    <w:rsid w:val="00D61393"/>
    <w:rsid w:val="00D61BC2"/>
    <w:rsid w:val="00D62135"/>
    <w:rsid w:val="00D6268C"/>
    <w:rsid w:val="00D62827"/>
    <w:rsid w:val="00D62B77"/>
    <w:rsid w:val="00D62BE8"/>
    <w:rsid w:val="00D62D0A"/>
    <w:rsid w:val="00D62EEE"/>
    <w:rsid w:val="00D62F67"/>
    <w:rsid w:val="00D63868"/>
    <w:rsid w:val="00D643BB"/>
    <w:rsid w:val="00D651C5"/>
    <w:rsid w:val="00D652C1"/>
    <w:rsid w:val="00D65714"/>
    <w:rsid w:val="00D657C8"/>
    <w:rsid w:val="00D659CE"/>
    <w:rsid w:val="00D65CD5"/>
    <w:rsid w:val="00D66A4F"/>
    <w:rsid w:val="00D67582"/>
    <w:rsid w:val="00D67945"/>
    <w:rsid w:val="00D70920"/>
    <w:rsid w:val="00D70D24"/>
    <w:rsid w:val="00D716B8"/>
    <w:rsid w:val="00D71738"/>
    <w:rsid w:val="00D719D6"/>
    <w:rsid w:val="00D720EA"/>
    <w:rsid w:val="00D72104"/>
    <w:rsid w:val="00D7242F"/>
    <w:rsid w:val="00D7269B"/>
    <w:rsid w:val="00D7286E"/>
    <w:rsid w:val="00D729F0"/>
    <w:rsid w:val="00D73935"/>
    <w:rsid w:val="00D73C3D"/>
    <w:rsid w:val="00D74570"/>
    <w:rsid w:val="00D747AA"/>
    <w:rsid w:val="00D74CB2"/>
    <w:rsid w:val="00D74E74"/>
    <w:rsid w:val="00D75243"/>
    <w:rsid w:val="00D75806"/>
    <w:rsid w:val="00D75A1D"/>
    <w:rsid w:val="00D75C63"/>
    <w:rsid w:val="00D75CFF"/>
    <w:rsid w:val="00D7618E"/>
    <w:rsid w:val="00D76498"/>
    <w:rsid w:val="00D765BA"/>
    <w:rsid w:val="00D774C3"/>
    <w:rsid w:val="00D77E06"/>
    <w:rsid w:val="00D807B5"/>
    <w:rsid w:val="00D80A8A"/>
    <w:rsid w:val="00D81387"/>
    <w:rsid w:val="00D81564"/>
    <w:rsid w:val="00D81661"/>
    <w:rsid w:val="00D81681"/>
    <w:rsid w:val="00D81846"/>
    <w:rsid w:val="00D819C4"/>
    <w:rsid w:val="00D81F09"/>
    <w:rsid w:val="00D82114"/>
    <w:rsid w:val="00D82904"/>
    <w:rsid w:val="00D83199"/>
    <w:rsid w:val="00D839F5"/>
    <w:rsid w:val="00D840C7"/>
    <w:rsid w:val="00D84144"/>
    <w:rsid w:val="00D84293"/>
    <w:rsid w:val="00D843CD"/>
    <w:rsid w:val="00D84B5F"/>
    <w:rsid w:val="00D84CE1"/>
    <w:rsid w:val="00D85453"/>
    <w:rsid w:val="00D85BF3"/>
    <w:rsid w:val="00D86322"/>
    <w:rsid w:val="00D86533"/>
    <w:rsid w:val="00D865DF"/>
    <w:rsid w:val="00D87590"/>
    <w:rsid w:val="00D87713"/>
    <w:rsid w:val="00D87B2A"/>
    <w:rsid w:val="00D87BC8"/>
    <w:rsid w:val="00D87C90"/>
    <w:rsid w:val="00D87FF8"/>
    <w:rsid w:val="00D90B66"/>
    <w:rsid w:val="00D90C20"/>
    <w:rsid w:val="00D90CEB"/>
    <w:rsid w:val="00D911EB"/>
    <w:rsid w:val="00D9295E"/>
    <w:rsid w:val="00D92EE3"/>
    <w:rsid w:val="00D934AC"/>
    <w:rsid w:val="00D93A60"/>
    <w:rsid w:val="00D93B5E"/>
    <w:rsid w:val="00D94967"/>
    <w:rsid w:val="00D957A1"/>
    <w:rsid w:val="00D95850"/>
    <w:rsid w:val="00D95A0F"/>
    <w:rsid w:val="00D9604C"/>
    <w:rsid w:val="00D962B8"/>
    <w:rsid w:val="00D96535"/>
    <w:rsid w:val="00D966D5"/>
    <w:rsid w:val="00D96C43"/>
    <w:rsid w:val="00D96CEA"/>
    <w:rsid w:val="00D971C0"/>
    <w:rsid w:val="00D97E70"/>
    <w:rsid w:val="00DA06BA"/>
    <w:rsid w:val="00DA0902"/>
    <w:rsid w:val="00DA0D59"/>
    <w:rsid w:val="00DA0F24"/>
    <w:rsid w:val="00DA101A"/>
    <w:rsid w:val="00DA12F8"/>
    <w:rsid w:val="00DA182E"/>
    <w:rsid w:val="00DA1969"/>
    <w:rsid w:val="00DA1D64"/>
    <w:rsid w:val="00DA21A0"/>
    <w:rsid w:val="00DA243A"/>
    <w:rsid w:val="00DA2688"/>
    <w:rsid w:val="00DA29DB"/>
    <w:rsid w:val="00DA2A14"/>
    <w:rsid w:val="00DA2D16"/>
    <w:rsid w:val="00DA2D73"/>
    <w:rsid w:val="00DA34E5"/>
    <w:rsid w:val="00DA35AC"/>
    <w:rsid w:val="00DA36E2"/>
    <w:rsid w:val="00DA3A5F"/>
    <w:rsid w:val="00DA434C"/>
    <w:rsid w:val="00DA4371"/>
    <w:rsid w:val="00DA4672"/>
    <w:rsid w:val="00DA475B"/>
    <w:rsid w:val="00DA4786"/>
    <w:rsid w:val="00DA48D6"/>
    <w:rsid w:val="00DA49BA"/>
    <w:rsid w:val="00DA5671"/>
    <w:rsid w:val="00DA57D8"/>
    <w:rsid w:val="00DA5C95"/>
    <w:rsid w:val="00DA637F"/>
    <w:rsid w:val="00DA6456"/>
    <w:rsid w:val="00DA6A62"/>
    <w:rsid w:val="00DA6E45"/>
    <w:rsid w:val="00DA739D"/>
    <w:rsid w:val="00DA79A5"/>
    <w:rsid w:val="00DA7D47"/>
    <w:rsid w:val="00DA7F95"/>
    <w:rsid w:val="00DB0067"/>
    <w:rsid w:val="00DB1758"/>
    <w:rsid w:val="00DB1FA7"/>
    <w:rsid w:val="00DB1FE5"/>
    <w:rsid w:val="00DB250E"/>
    <w:rsid w:val="00DB2774"/>
    <w:rsid w:val="00DB2BD0"/>
    <w:rsid w:val="00DB2CE6"/>
    <w:rsid w:val="00DB2D4A"/>
    <w:rsid w:val="00DB2E6A"/>
    <w:rsid w:val="00DB3422"/>
    <w:rsid w:val="00DB34FC"/>
    <w:rsid w:val="00DB3675"/>
    <w:rsid w:val="00DB3BFD"/>
    <w:rsid w:val="00DB3DE6"/>
    <w:rsid w:val="00DB422C"/>
    <w:rsid w:val="00DB468B"/>
    <w:rsid w:val="00DB49FE"/>
    <w:rsid w:val="00DB4CE1"/>
    <w:rsid w:val="00DB4DCB"/>
    <w:rsid w:val="00DB5B0E"/>
    <w:rsid w:val="00DB5D42"/>
    <w:rsid w:val="00DB5EB6"/>
    <w:rsid w:val="00DB62D8"/>
    <w:rsid w:val="00DB6467"/>
    <w:rsid w:val="00DB658A"/>
    <w:rsid w:val="00DB6A32"/>
    <w:rsid w:val="00DB6B02"/>
    <w:rsid w:val="00DB6B1D"/>
    <w:rsid w:val="00DB6C44"/>
    <w:rsid w:val="00DB6ED6"/>
    <w:rsid w:val="00DB71AF"/>
    <w:rsid w:val="00DB7827"/>
    <w:rsid w:val="00DB7CC8"/>
    <w:rsid w:val="00DC0EE7"/>
    <w:rsid w:val="00DC15FC"/>
    <w:rsid w:val="00DC17E5"/>
    <w:rsid w:val="00DC1A77"/>
    <w:rsid w:val="00DC1CC6"/>
    <w:rsid w:val="00DC2114"/>
    <w:rsid w:val="00DC25E6"/>
    <w:rsid w:val="00DC2700"/>
    <w:rsid w:val="00DC282C"/>
    <w:rsid w:val="00DC3AF0"/>
    <w:rsid w:val="00DC3B2E"/>
    <w:rsid w:val="00DC4780"/>
    <w:rsid w:val="00DC4E73"/>
    <w:rsid w:val="00DC5780"/>
    <w:rsid w:val="00DC5883"/>
    <w:rsid w:val="00DC5E8A"/>
    <w:rsid w:val="00DC62DF"/>
    <w:rsid w:val="00DC6843"/>
    <w:rsid w:val="00DC69E0"/>
    <w:rsid w:val="00DC6C2C"/>
    <w:rsid w:val="00DC7242"/>
    <w:rsid w:val="00DC74FF"/>
    <w:rsid w:val="00DC75A4"/>
    <w:rsid w:val="00DC7635"/>
    <w:rsid w:val="00DC7707"/>
    <w:rsid w:val="00DC7C54"/>
    <w:rsid w:val="00DC7DD5"/>
    <w:rsid w:val="00DC7F41"/>
    <w:rsid w:val="00DD0257"/>
    <w:rsid w:val="00DD0437"/>
    <w:rsid w:val="00DD0884"/>
    <w:rsid w:val="00DD0F1D"/>
    <w:rsid w:val="00DD163F"/>
    <w:rsid w:val="00DD1EE2"/>
    <w:rsid w:val="00DD2026"/>
    <w:rsid w:val="00DD21CB"/>
    <w:rsid w:val="00DD243D"/>
    <w:rsid w:val="00DD2695"/>
    <w:rsid w:val="00DD2AC3"/>
    <w:rsid w:val="00DD2EC0"/>
    <w:rsid w:val="00DD3698"/>
    <w:rsid w:val="00DD41C3"/>
    <w:rsid w:val="00DD4655"/>
    <w:rsid w:val="00DD47ED"/>
    <w:rsid w:val="00DD4E17"/>
    <w:rsid w:val="00DD5069"/>
    <w:rsid w:val="00DD53C7"/>
    <w:rsid w:val="00DD54DC"/>
    <w:rsid w:val="00DD577E"/>
    <w:rsid w:val="00DD645D"/>
    <w:rsid w:val="00DD6CC4"/>
    <w:rsid w:val="00DD72EC"/>
    <w:rsid w:val="00DD7723"/>
    <w:rsid w:val="00DD7A96"/>
    <w:rsid w:val="00DD7BA9"/>
    <w:rsid w:val="00DE04CC"/>
    <w:rsid w:val="00DE0DA6"/>
    <w:rsid w:val="00DE1512"/>
    <w:rsid w:val="00DE15ED"/>
    <w:rsid w:val="00DE19EE"/>
    <w:rsid w:val="00DE1A01"/>
    <w:rsid w:val="00DE1C0B"/>
    <w:rsid w:val="00DE244A"/>
    <w:rsid w:val="00DE2668"/>
    <w:rsid w:val="00DE29A6"/>
    <w:rsid w:val="00DE4131"/>
    <w:rsid w:val="00DE47EA"/>
    <w:rsid w:val="00DE5296"/>
    <w:rsid w:val="00DE54E3"/>
    <w:rsid w:val="00DE55B6"/>
    <w:rsid w:val="00DE5D79"/>
    <w:rsid w:val="00DE620F"/>
    <w:rsid w:val="00DE648E"/>
    <w:rsid w:val="00DE651D"/>
    <w:rsid w:val="00DE676E"/>
    <w:rsid w:val="00DE69F5"/>
    <w:rsid w:val="00DE6AB3"/>
    <w:rsid w:val="00DE6BBA"/>
    <w:rsid w:val="00DE6C95"/>
    <w:rsid w:val="00DE702E"/>
    <w:rsid w:val="00DE7098"/>
    <w:rsid w:val="00DE70BC"/>
    <w:rsid w:val="00DE7512"/>
    <w:rsid w:val="00DE762C"/>
    <w:rsid w:val="00DE7E4E"/>
    <w:rsid w:val="00DF095F"/>
    <w:rsid w:val="00DF0A11"/>
    <w:rsid w:val="00DF12E9"/>
    <w:rsid w:val="00DF1620"/>
    <w:rsid w:val="00DF1CC6"/>
    <w:rsid w:val="00DF2485"/>
    <w:rsid w:val="00DF28E4"/>
    <w:rsid w:val="00DF2DE5"/>
    <w:rsid w:val="00DF3219"/>
    <w:rsid w:val="00DF3587"/>
    <w:rsid w:val="00DF36FD"/>
    <w:rsid w:val="00DF38D1"/>
    <w:rsid w:val="00DF3C2E"/>
    <w:rsid w:val="00DF48D8"/>
    <w:rsid w:val="00DF4D6D"/>
    <w:rsid w:val="00DF54BE"/>
    <w:rsid w:val="00DF5C87"/>
    <w:rsid w:val="00DF6068"/>
    <w:rsid w:val="00DF62F5"/>
    <w:rsid w:val="00DF66CD"/>
    <w:rsid w:val="00DF6DF6"/>
    <w:rsid w:val="00DF7292"/>
    <w:rsid w:val="00DF7F2D"/>
    <w:rsid w:val="00E00951"/>
    <w:rsid w:val="00E0189D"/>
    <w:rsid w:val="00E027B2"/>
    <w:rsid w:val="00E02BAF"/>
    <w:rsid w:val="00E02C1C"/>
    <w:rsid w:val="00E02E62"/>
    <w:rsid w:val="00E03549"/>
    <w:rsid w:val="00E03625"/>
    <w:rsid w:val="00E039C9"/>
    <w:rsid w:val="00E03B6F"/>
    <w:rsid w:val="00E04600"/>
    <w:rsid w:val="00E05D0D"/>
    <w:rsid w:val="00E06475"/>
    <w:rsid w:val="00E0680A"/>
    <w:rsid w:val="00E070B6"/>
    <w:rsid w:val="00E07404"/>
    <w:rsid w:val="00E10180"/>
    <w:rsid w:val="00E10217"/>
    <w:rsid w:val="00E10245"/>
    <w:rsid w:val="00E1041F"/>
    <w:rsid w:val="00E1128E"/>
    <w:rsid w:val="00E11612"/>
    <w:rsid w:val="00E1178F"/>
    <w:rsid w:val="00E12D2E"/>
    <w:rsid w:val="00E13736"/>
    <w:rsid w:val="00E13990"/>
    <w:rsid w:val="00E13A4F"/>
    <w:rsid w:val="00E13CD9"/>
    <w:rsid w:val="00E145CB"/>
    <w:rsid w:val="00E14971"/>
    <w:rsid w:val="00E14AD0"/>
    <w:rsid w:val="00E15918"/>
    <w:rsid w:val="00E1619C"/>
    <w:rsid w:val="00E162E6"/>
    <w:rsid w:val="00E1638E"/>
    <w:rsid w:val="00E16A55"/>
    <w:rsid w:val="00E175FC"/>
    <w:rsid w:val="00E176E1"/>
    <w:rsid w:val="00E201F5"/>
    <w:rsid w:val="00E20314"/>
    <w:rsid w:val="00E20BD3"/>
    <w:rsid w:val="00E21E55"/>
    <w:rsid w:val="00E221E6"/>
    <w:rsid w:val="00E223EC"/>
    <w:rsid w:val="00E22A8E"/>
    <w:rsid w:val="00E22BB2"/>
    <w:rsid w:val="00E22F0C"/>
    <w:rsid w:val="00E235E7"/>
    <w:rsid w:val="00E24070"/>
    <w:rsid w:val="00E24565"/>
    <w:rsid w:val="00E24641"/>
    <w:rsid w:val="00E2484D"/>
    <w:rsid w:val="00E24A2C"/>
    <w:rsid w:val="00E24F24"/>
    <w:rsid w:val="00E251B9"/>
    <w:rsid w:val="00E258CF"/>
    <w:rsid w:val="00E26B00"/>
    <w:rsid w:val="00E26BA5"/>
    <w:rsid w:val="00E27007"/>
    <w:rsid w:val="00E2720A"/>
    <w:rsid w:val="00E273E4"/>
    <w:rsid w:val="00E276A8"/>
    <w:rsid w:val="00E27A03"/>
    <w:rsid w:val="00E27AA0"/>
    <w:rsid w:val="00E30279"/>
    <w:rsid w:val="00E305DF"/>
    <w:rsid w:val="00E31845"/>
    <w:rsid w:val="00E318F9"/>
    <w:rsid w:val="00E3218D"/>
    <w:rsid w:val="00E321FE"/>
    <w:rsid w:val="00E32678"/>
    <w:rsid w:val="00E32A89"/>
    <w:rsid w:val="00E32ADE"/>
    <w:rsid w:val="00E33B42"/>
    <w:rsid w:val="00E33E8D"/>
    <w:rsid w:val="00E3566B"/>
    <w:rsid w:val="00E35ADD"/>
    <w:rsid w:val="00E35DF5"/>
    <w:rsid w:val="00E35E4C"/>
    <w:rsid w:val="00E35F90"/>
    <w:rsid w:val="00E3617C"/>
    <w:rsid w:val="00E3677D"/>
    <w:rsid w:val="00E36C55"/>
    <w:rsid w:val="00E36E49"/>
    <w:rsid w:val="00E37D25"/>
    <w:rsid w:val="00E37E22"/>
    <w:rsid w:val="00E37F4F"/>
    <w:rsid w:val="00E4073B"/>
    <w:rsid w:val="00E40BFC"/>
    <w:rsid w:val="00E41CC8"/>
    <w:rsid w:val="00E43064"/>
    <w:rsid w:val="00E43736"/>
    <w:rsid w:val="00E43E19"/>
    <w:rsid w:val="00E44A01"/>
    <w:rsid w:val="00E44B50"/>
    <w:rsid w:val="00E44E5C"/>
    <w:rsid w:val="00E451E5"/>
    <w:rsid w:val="00E4527B"/>
    <w:rsid w:val="00E4551F"/>
    <w:rsid w:val="00E4628B"/>
    <w:rsid w:val="00E46563"/>
    <w:rsid w:val="00E465A9"/>
    <w:rsid w:val="00E500CB"/>
    <w:rsid w:val="00E50714"/>
    <w:rsid w:val="00E50B8B"/>
    <w:rsid w:val="00E50EBE"/>
    <w:rsid w:val="00E510A6"/>
    <w:rsid w:val="00E512AF"/>
    <w:rsid w:val="00E516E4"/>
    <w:rsid w:val="00E51BAB"/>
    <w:rsid w:val="00E51EB8"/>
    <w:rsid w:val="00E5202D"/>
    <w:rsid w:val="00E5206C"/>
    <w:rsid w:val="00E523A3"/>
    <w:rsid w:val="00E52B7C"/>
    <w:rsid w:val="00E52D91"/>
    <w:rsid w:val="00E530EA"/>
    <w:rsid w:val="00E531A5"/>
    <w:rsid w:val="00E536CE"/>
    <w:rsid w:val="00E53CA9"/>
    <w:rsid w:val="00E5428F"/>
    <w:rsid w:val="00E54B20"/>
    <w:rsid w:val="00E54DEA"/>
    <w:rsid w:val="00E55323"/>
    <w:rsid w:val="00E55499"/>
    <w:rsid w:val="00E562FA"/>
    <w:rsid w:val="00E5650D"/>
    <w:rsid w:val="00E56CC8"/>
    <w:rsid w:val="00E56DDE"/>
    <w:rsid w:val="00E574F7"/>
    <w:rsid w:val="00E574FB"/>
    <w:rsid w:val="00E57AD8"/>
    <w:rsid w:val="00E6006A"/>
    <w:rsid w:val="00E601DC"/>
    <w:rsid w:val="00E602AA"/>
    <w:rsid w:val="00E60468"/>
    <w:rsid w:val="00E6060C"/>
    <w:rsid w:val="00E60678"/>
    <w:rsid w:val="00E60F60"/>
    <w:rsid w:val="00E61525"/>
    <w:rsid w:val="00E61B81"/>
    <w:rsid w:val="00E61D5F"/>
    <w:rsid w:val="00E62304"/>
    <w:rsid w:val="00E62324"/>
    <w:rsid w:val="00E626BA"/>
    <w:rsid w:val="00E62876"/>
    <w:rsid w:val="00E6343C"/>
    <w:rsid w:val="00E63D98"/>
    <w:rsid w:val="00E63DE3"/>
    <w:rsid w:val="00E63F76"/>
    <w:rsid w:val="00E641DB"/>
    <w:rsid w:val="00E643A9"/>
    <w:rsid w:val="00E6473F"/>
    <w:rsid w:val="00E64A1E"/>
    <w:rsid w:val="00E64AC7"/>
    <w:rsid w:val="00E66218"/>
    <w:rsid w:val="00E663C8"/>
    <w:rsid w:val="00E66699"/>
    <w:rsid w:val="00E669B3"/>
    <w:rsid w:val="00E66C11"/>
    <w:rsid w:val="00E66EC7"/>
    <w:rsid w:val="00E66EC8"/>
    <w:rsid w:val="00E67209"/>
    <w:rsid w:val="00E67342"/>
    <w:rsid w:val="00E677A1"/>
    <w:rsid w:val="00E67836"/>
    <w:rsid w:val="00E67B56"/>
    <w:rsid w:val="00E70813"/>
    <w:rsid w:val="00E71DC5"/>
    <w:rsid w:val="00E71E2F"/>
    <w:rsid w:val="00E72598"/>
    <w:rsid w:val="00E72655"/>
    <w:rsid w:val="00E729DC"/>
    <w:rsid w:val="00E72A3A"/>
    <w:rsid w:val="00E72F8A"/>
    <w:rsid w:val="00E75243"/>
    <w:rsid w:val="00E75B68"/>
    <w:rsid w:val="00E75C31"/>
    <w:rsid w:val="00E75F3E"/>
    <w:rsid w:val="00E76A0E"/>
    <w:rsid w:val="00E76AFE"/>
    <w:rsid w:val="00E777BA"/>
    <w:rsid w:val="00E77E3D"/>
    <w:rsid w:val="00E80DFE"/>
    <w:rsid w:val="00E80E4B"/>
    <w:rsid w:val="00E80EAC"/>
    <w:rsid w:val="00E81DD4"/>
    <w:rsid w:val="00E81F20"/>
    <w:rsid w:val="00E825C3"/>
    <w:rsid w:val="00E82A67"/>
    <w:rsid w:val="00E832F9"/>
    <w:rsid w:val="00E8352B"/>
    <w:rsid w:val="00E8373B"/>
    <w:rsid w:val="00E83F86"/>
    <w:rsid w:val="00E84897"/>
    <w:rsid w:val="00E84A58"/>
    <w:rsid w:val="00E85533"/>
    <w:rsid w:val="00E855E6"/>
    <w:rsid w:val="00E856B9"/>
    <w:rsid w:val="00E86848"/>
    <w:rsid w:val="00E86965"/>
    <w:rsid w:val="00E86970"/>
    <w:rsid w:val="00E8768A"/>
    <w:rsid w:val="00E87D31"/>
    <w:rsid w:val="00E87F81"/>
    <w:rsid w:val="00E903A3"/>
    <w:rsid w:val="00E90545"/>
    <w:rsid w:val="00E90676"/>
    <w:rsid w:val="00E9085F"/>
    <w:rsid w:val="00E9097B"/>
    <w:rsid w:val="00E90CA6"/>
    <w:rsid w:val="00E90CA8"/>
    <w:rsid w:val="00E914D2"/>
    <w:rsid w:val="00E91DD4"/>
    <w:rsid w:val="00E93711"/>
    <w:rsid w:val="00E93CDD"/>
    <w:rsid w:val="00E9563F"/>
    <w:rsid w:val="00E958AE"/>
    <w:rsid w:val="00E96604"/>
    <w:rsid w:val="00E9671F"/>
    <w:rsid w:val="00E968F3"/>
    <w:rsid w:val="00E96C48"/>
    <w:rsid w:val="00E97041"/>
    <w:rsid w:val="00E97DFC"/>
    <w:rsid w:val="00EA0A36"/>
    <w:rsid w:val="00EA0DEC"/>
    <w:rsid w:val="00EA11E7"/>
    <w:rsid w:val="00EA152E"/>
    <w:rsid w:val="00EA19F3"/>
    <w:rsid w:val="00EA29DF"/>
    <w:rsid w:val="00EA2B71"/>
    <w:rsid w:val="00EA2D11"/>
    <w:rsid w:val="00EA2DB2"/>
    <w:rsid w:val="00EA37DC"/>
    <w:rsid w:val="00EA3914"/>
    <w:rsid w:val="00EA3BEA"/>
    <w:rsid w:val="00EA3CB1"/>
    <w:rsid w:val="00EA40B7"/>
    <w:rsid w:val="00EA4A6E"/>
    <w:rsid w:val="00EA4AA4"/>
    <w:rsid w:val="00EA5313"/>
    <w:rsid w:val="00EA5593"/>
    <w:rsid w:val="00EA560F"/>
    <w:rsid w:val="00EA5FAD"/>
    <w:rsid w:val="00EA6A13"/>
    <w:rsid w:val="00EA6D8F"/>
    <w:rsid w:val="00EA7207"/>
    <w:rsid w:val="00EA747A"/>
    <w:rsid w:val="00EA78ED"/>
    <w:rsid w:val="00EA7C84"/>
    <w:rsid w:val="00EA7C8B"/>
    <w:rsid w:val="00EB0356"/>
    <w:rsid w:val="00EB0467"/>
    <w:rsid w:val="00EB0701"/>
    <w:rsid w:val="00EB0A0F"/>
    <w:rsid w:val="00EB0EB1"/>
    <w:rsid w:val="00EB0F7B"/>
    <w:rsid w:val="00EB1A60"/>
    <w:rsid w:val="00EB1BEB"/>
    <w:rsid w:val="00EB24F0"/>
    <w:rsid w:val="00EB2FC8"/>
    <w:rsid w:val="00EB3487"/>
    <w:rsid w:val="00EB3549"/>
    <w:rsid w:val="00EB3AF4"/>
    <w:rsid w:val="00EB3C4F"/>
    <w:rsid w:val="00EB44A5"/>
    <w:rsid w:val="00EB44DE"/>
    <w:rsid w:val="00EB5192"/>
    <w:rsid w:val="00EB5241"/>
    <w:rsid w:val="00EB5800"/>
    <w:rsid w:val="00EB60A5"/>
    <w:rsid w:val="00EB65AD"/>
    <w:rsid w:val="00EB6702"/>
    <w:rsid w:val="00EB6C3C"/>
    <w:rsid w:val="00EB7179"/>
    <w:rsid w:val="00EB7B61"/>
    <w:rsid w:val="00EC035C"/>
    <w:rsid w:val="00EC05EC"/>
    <w:rsid w:val="00EC0CFA"/>
    <w:rsid w:val="00EC11AD"/>
    <w:rsid w:val="00EC1C2C"/>
    <w:rsid w:val="00EC363E"/>
    <w:rsid w:val="00EC4093"/>
    <w:rsid w:val="00EC4E60"/>
    <w:rsid w:val="00EC5848"/>
    <w:rsid w:val="00EC5CAB"/>
    <w:rsid w:val="00EC5DB3"/>
    <w:rsid w:val="00EC5E46"/>
    <w:rsid w:val="00EC66C8"/>
    <w:rsid w:val="00EC6BCF"/>
    <w:rsid w:val="00EC7390"/>
    <w:rsid w:val="00EC7438"/>
    <w:rsid w:val="00ED0356"/>
    <w:rsid w:val="00ED06CE"/>
    <w:rsid w:val="00ED071D"/>
    <w:rsid w:val="00ED0724"/>
    <w:rsid w:val="00ED0881"/>
    <w:rsid w:val="00ED0964"/>
    <w:rsid w:val="00ED0E41"/>
    <w:rsid w:val="00ED12A2"/>
    <w:rsid w:val="00ED1BAB"/>
    <w:rsid w:val="00ED295B"/>
    <w:rsid w:val="00ED3180"/>
    <w:rsid w:val="00ED3BA6"/>
    <w:rsid w:val="00ED3CE4"/>
    <w:rsid w:val="00ED3E62"/>
    <w:rsid w:val="00ED3FD0"/>
    <w:rsid w:val="00ED4357"/>
    <w:rsid w:val="00ED45A1"/>
    <w:rsid w:val="00ED46B4"/>
    <w:rsid w:val="00ED489A"/>
    <w:rsid w:val="00ED4D6D"/>
    <w:rsid w:val="00ED5349"/>
    <w:rsid w:val="00ED5B17"/>
    <w:rsid w:val="00ED5B35"/>
    <w:rsid w:val="00ED5CA2"/>
    <w:rsid w:val="00ED6078"/>
    <w:rsid w:val="00ED607A"/>
    <w:rsid w:val="00ED616C"/>
    <w:rsid w:val="00ED6F4F"/>
    <w:rsid w:val="00ED70B1"/>
    <w:rsid w:val="00ED7130"/>
    <w:rsid w:val="00ED71C4"/>
    <w:rsid w:val="00ED73F8"/>
    <w:rsid w:val="00ED75AA"/>
    <w:rsid w:val="00ED76CC"/>
    <w:rsid w:val="00ED7808"/>
    <w:rsid w:val="00ED7C10"/>
    <w:rsid w:val="00EE01B3"/>
    <w:rsid w:val="00EE06CA"/>
    <w:rsid w:val="00EE0925"/>
    <w:rsid w:val="00EE0AC4"/>
    <w:rsid w:val="00EE0DDB"/>
    <w:rsid w:val="00EE16DC"/>
    <w:rsid w:val="00EE18DC"/>
    <w:rsid w:val="00EE1BB6"/>
    <w:rsid w:val="00EE270C"/>
    <w:rsid w:val="00EE2AE6"/>
    <w:rsid w:val="00EE2E56"/>
    <w:rsid w:val="00EE332B"/>
    <w:rsid w:val="00EE342D"/>
    <w:rsid w:val="00EE3629"/>
    <w:rsid w:val="00EE3856"/>
    <w:rsid w:val="00EE3B60"/>
    <w:rsid w:val="00EE46BD"/>
    <w:rsid w:val="00EE4925"/>
    <w:rsid w:val="00EE4FEE"/>
    <w:rsid w:val="00EE5975"/>
    <w:rsid w:val="00EE5B79"/>
    <w:rsid w:val="00EE6377"/>
    <w:rsid w:val="00EE6F8A"/>
    <w:rsid w:val="00EE6FB7"/>
    <w:rsid w:val="00EE76D9"/>
    <w:rsid w:val="00EE7A78"/>
    <w:rsid w:val="00EE7B6E"/>
    <w:rsid w:val="00EE7D50"/>
    <w:rsid w:val="00EF0000"/>
    <w:rsid w:val="00EF047C"/>
    <w:rsid w:val="00EF092F"/>
    <w:rsid w:val="00EF10A7"/>
    <w:rsid w:val="00EF11CA"/>
    <w:rsid w:val="00EF126A"/>
    <w:rsid w:val="00EF1DCB"/>
    <w:rsid w:val="00EF2553"/>
    <w:rsid w:val="00EF28D2"/>
    <w:rsid w:val="00EF2C71"/>
    <w:rsid w:val="00EF348F"/>
    <w:rsid w:val="00EF34B3"/>
    <w:rsid w:val="00EF3C81"/>
    <w:rsid w:val="00EF4F2F"/>
    <w:rsid w:val="00EF5567"/>
    <w:rsid w:val="00EF55BE"/>
    <w:rsid w:val="00EF591D"/>
    <w:rsid w:val="00EF5E6B"/>
    <w:rsid w:val="00EF61D9"/>
    <w:rsid w:val="00EF6207"/>
    <w:rsid w:val="00EF6D5E"/>
    <w:rsid w:val="00EF6DCB"/>
    <w:rsid w:val="00EF739A"/>
    <w:rsid w:val="00EF7868"/>
    <w:rsid w:val="00EF7A5D"/>
    <w:rsid w:val="00EF7C5A"/>
    <w:rsid w:val="00EF7EB6"/>
    <w:rsid w:val="00F005F6"/>
    <w:rsid w:val="00F00817"/>
    <w:rsid w:val="00F008D9"/>
    <w:rsid w:val="00F011F1"/>
    <w:rsid w:val="00F01364"/>
    <w:rsid w:val="00F01A48"/>
    <w:rsid w:val="00F02332"/>
    <w:rsid w:val="00F0278D"/>
    <w:rsid w:val="00F02F80"/>
    <w:rsid w:val="00F032AD"/>
    <w:rsid w:val="00F032AE"/>
    <w:rsid w:val="00F038D9"/>
    <w:rsid w:val="00F03C86"/>
    <w:rsid w:val="00F03D9C"/>
    <w:rsid w:val="00F0404E"/>
    <w:rsid w:val="00F04230"/>
    <w:rsid w:val="00F04261"/>
    <w:rsid w:val="00F04391"/>
    <w:rsid w:val="00F043A6"/>
    <w:rsid w:val="00F047F1"/>
    <w:rsid w:val="00F04F77"/>
    <w:rsid w:val="00F05040"/>
    <w:rsid w:val="00F05A2E"/>
    <w:rsid w:val="00F05D71"/>
    <w:rsid w:val="00F0713B"/>
    <w:rsid w:val="00F07516"/>
    <w:rsid w:val="00F07819"/>
    <w:rsid w:val="00F07D70"/>
    <w:rsid w:val="00F10183"/>
    <w:rsid w:val="00F10642"/>
    <w:rsid w:val="00F10D59"/>
    <w:rsid w:val="00F113A3"/>
    <w:rsid w:val="00F115AB"/>
    <w:rsid w:val="00F116DD"/>
    <w:rsid w:val="00F117F5"/>
    <w:rsid w:val="00F1188E"/>
    <w:rsid w:val="00F11B42"/>
    <w:rsid w:val="00F11F46"/>
    <w:rsid w:val="00F122C0"/>
    <w:rsid w:val="00F1245B"/>
    <w:rsid w:val="00F124C5"/>
    <w:rsid w:val="00F1273B"/>
    <w:rsid w:val="00F12B07"/>
    <w:rsid w:val="00F12EC7"/>
    <w:rsid w:val="00F12FC8"/>
    <w:rsid w:val="00F130FE"/>
    <w:rsid w:val="00F13545"/>
    <w:rsid w:val="00F13A03"/>
    <w:rsid w:val="00F13CFF"/>
    <w:rsid w:val="00F13F96"/>
    <w:rsid w:val="00F140EC"/>
    <w:rsid w:val="00F1450A"/>
    <w:rsid w:val="00F1539E"/>
    <w:rsid w:val="00F15658"/>
    <w:rsid w:val="00F15A70"/>
    <w:rsid w:val="00F15B7F"/>
    <w:rsid w:val="00F1637F"/>
    <w:rsid w:val="00F170E6"/>
    <w:rsid w:val="00F17F99"/>
    <w:rsid w:val="00F20151"/>
    <w:rsid w:val="00F2026A"/>
    <w:rsid w:val="00F2079B"/>
    <w:rsid w:val="00F213CC"/>
    <w:rsid w:val="00F21E45"/>
    <w:rsid w:val="00F21F40"/>
    <w:rsid w:val="00F22557"/>
    <w:rsid w:val="00F2264A"/>
    <w:rsid w:val="00F22920"/>
    <w:rsid w:val="00F22B2E"/>
    <w:rsid w:val="00F22DE3"/>
    <w:rsid w:val="00F22E10"/>
    <w:rsid w:val="00F23405"/>
    <w:rsid w:val="00F23561"/>
    <w:rsid w:val="00F237E8"/>
    <w:rsid w:val="00F23E58"/>
    <w:rsid w:val="00F250F2"/>
    <w:rsid w:val="00F2549B"/>
    <w:rsid w:val="00F26178"/>
    <w:rsid w:val="00F263C3"/>
    <w:rsid w:val="00F26736"/>
    <w:rsid w:val="00F26C66"/>
    <w:rsid w:val="00F27567"/>
    <w:rsid w:val="00F27B72"/>
    <w:rsid w:val="00F3089A"/>
    <w:rsid w:val="00F30AFE"/>
    <w:rsid w:val="00F313AB"/>
    <w:rsid w:val="00F319FE"/>
    <w:rsid w:val="00F31F9B"/>
    <w:rsid w:val="00F31FB5"/>
    <w:rsid w:val="00F321B7"/>
    <w:rsid w:val="00F3382A"/>
    <w:rsid w:val="00F33FFB"/>
    <w:rsid w:val="00F3407F"/>
    <w:rsid w:val="00F341C4"/>
    <w:rsid w:val="00F349A0"/>
    <w:rsid w:val="00F34B94"/>
    <w:rsid w:val="00F34E1E"/>
    <w:rsid w:val="00F34FA3"/>
    <w:rsid w:val="00F3511C"/>
    <w:rsid w:val="00F35313"/>
    <w:rsid w:val="00F35837"/>
    <w:rsid w:val="00F35917"/>
    <w:rsid w:val="00F35D80"/>
    <w:rsid w:val="00F365A9"/>
    <w:rsid w:val="00F3741D"/>
    <w:rsid w:val="00F37C7A"/>
    <w:rsid w:val="00F37D5B"/>
    <w:rsid w:val="00F37DEA"/>
    <w:rsid w:val="00F4039C"/>
    <w:rsid w:val="00F403D7"/>
    <w:rsid w:val="00F41853"/>
    <w:rsid w:val="00F41944"/>
    <w:rsid w:val="00F41E84"/>
    <w:rsid w:val="00F41F2D"/>
    <w:rsid w:val="00F42203"/>
    <w:rsid w:val="00F42940"/>
    <w:rsid w:val="00F434EB"/>
    <w:rsid w:val="00F43EAB"/>
    <w:rsid w:val="00F44ABD"/>
    <w:rsid w:val="00F44B4D"/>
    <w:rsid w:val="00F44D51"/>
    <w:rsid w:val="00F45A1A"/>
    <w:rsid w:val="00F46047"/>
    <w:rsid w:val="00F4609E"/>
    <w:rsid w:val="00F46704"/>
    <w:rsid w:val="00F46D13"/>
    <w:rsid w:val="00F47106"/>
    <w:rsid w:val="00F4749F"/>
    <w:rsid w:val="00F47556"/>
    <w:rsid w:val="00F47791"/>
    <w:rsid w:val="00F502D6"/>
    <w:rsid w:val="00F50512"/>
    <w:rsid w:val="00F505C4"/>
    <w:rsid w:val="00F508B7"/>
    <w:rsid w:val="00F511F5"/>
    <w:rsid w:val="00F51697"/>
    <w:rsid w:val="00F516D8"/>
    <w:rsid w:val="00F5193C"/>
    <w:rsid w:val="00F5230B"/>
    <w:rsid w:val="00F525F5"/>
    <w:rsid w:val="00F52741"/>
    <w:rsid w:val="00F52925"/>
    <w:rsid w:val="00F52BCB"/>
    <w:rsid w:val="00F52BFC"/>
    <w:rsid w:val="00F52C28"/>
    <w:rsid w:val="00F538B5"/>
    <w:rsid w:val="00F53A1B"/>
    <w:rsid w:val="00F54AC0"/>
    <w:rsid w:val="00F54DC9"/>
    <w:rsid w:val="00F550FD"/>
    <w:rsid w:val="00F5538A"/>
    <w:rsid w:val="00F55C11"/>
    <w:rsid w:val="00F5600D"/>
    <w:rsid w:val="00F56283"/>
    <w:rsid w:val="00F569D4"/>
    <w:rsid w:val="00F56A48"/>
    <w:rsid w:val="00F570BC"/>
    <w:rsid w:val="00F57464"/>
    <w:rsid w:val="00F5787A"/>
    <w:rsid w:val="00F57995"/>
    <w:rsid w:val="00F60100"/>
    <w:rsid w:val="00F60354"/>
    <w:rsid w:val="00F603C0"/>
    <w:rsid w:val="00F6111D"/>
    <w:rsid w:val="00F6143F"/>
    <w:rsid w:val="00F614D1"/>
    <w:rsid w:val="00F6171C"/>
    <w:rsid w:val="00F6173D"/>
    <w:rsid w:val="00F61D1E"/>
    <w:rsid w:val="00F61EA2"/>
    <w:rsid w:val="00F629F4"/>
    <w:rsid w:val="00F63334"/>
    <w:rsid w:val="00F63433"/>
    <w:rsid w:val="00F63C5A"/>
    <w:rsid w:val="00F63D69"/>
    <w:rsid w:val="00F6424B"/>
    <w:rsid w:val="00F64974"/>
    <w:rsid w:val="00F64A0A"/>
    <w:rsid w:val="00F64B21"/>
    <w:rsid w:val="00F64B5F"/>
    <w:rsid w:val="00F64B79"/>
    <w:rsid w:val="00F65A6E"/>
    <w:rsid w:val="00F65AFB"/>
    <w:rsid w:val="00F6620F"/>
    <w:rsid w:val="00F666C2"/>
    <w:rsid w:val="00F66E22"/>
    <w:rsid w:val="00F6711A"/>
    <w:rsid w:val="00F70A16"/>
    <w:rsid w:val="00F725CD"/>
    <w:rsid w:val="00F7284A"/>
    <w:rsid w:val="00F72ED3"/>
    <w:rsid w:val="00F73058"/>
    <w:rsid w:val="00F733E7"/>
    <w:rsid w:val="00F73515"/>
    <w:rsid w:val="00F73518"/>
    <w:rsid w:val="00F73F5F"/>
    <w:rsid w:val="00F740BB"/>
    <w:rsid w:val="00F74236"/>
    <w:rsid w:val="00F74503"/>
    <w:rsid w:val="00F74C29"/>
    <w:rsid w:val="00F773F2"/>
    <w:rsid w:val="00F77CE7"/>
    <w:rsid w:val="00F8098B"/>
    <w:rsid w:val="00F80CF2"/>
    <w:rsid w:val="00F81143"/>
    <w:rsid w:val="00F812FB"/>
    <w:rsid w:val="00F81F42"/>
    <w:rsid w:val="00F823AD"/>
    <w:rsid w:val="00F824DC"/>
    <w:rsid w:val="00F82DC5"/>
    <w:rsid w:val="00F82DED"/>
    <w:rsid w:val="00F82E92"/>
    <w:rsid w:val="00F8324C"/>
    <w:rsid w:val="00F83E11"/>
    <w:rsid w:val="00F83E14"/>
    <w:rsid w:val="00F83FCC"/>
    <w:rsid w:val="00F84883"/>
    <w:rsid w:val="00F851A5"/>
    <w:rsid w:val="00F8553A"/>
    <w:rsid w:val="00F862C0"/>
    <w:rsid w:val="00F86F13"/>
    <w:rsid w:val="00F87832"/>
    <w:rsid w:val="00F87F54"/>
    <w:rsid w:val="00F907D7"/>
    <w:rsid w:val="00F90906"/>
    <w:rsid w:val="00F9125C"/>
    <w:rsid w:val="00F91532"/>
    <w:rsid w:val="00F91FC1"/>
    <w:rsid w:val="00F9228F"/>
    <w:rsid w:val="00F927D2"/>
    <w:rsid w:val="00F92C3C"/>
    <w:rsid w:val="00F93236"/>
    <w:rsid w:val="00F93360"/>
    <w:rsid w:val="00F933AA"/>
    <w:rsid w:val="00F93AE9"/>
    <w:rsid w:val="00F949C7"/>
    <w:rsid w:val="00F94F9A"/>
    <w:rsid w:val="00F94FC5"/>
    <w:rsid w:val="00F95399"/>
    <w:rsid w:val="00F954D3"/>
    <w:rsid w:val="00F955D0"/>
    <w:rsid w:val="00F95ECD"/>
    <w:rsid w:val="00F95FF8"/>
    <w:rsid w:val="00F96090"/>
    <w:rsid w:val="00F962D8"/>
    <w:rsid w:val="00F96C0F"/>
    <w:rsid w:val="00F96D0C"/>
    <w:rsid w:val="00F9703C"/>
    <w:rsid w:val="00F970C6"/>
    <w:rsid w:val="00F9780C"/>
    <w:rsid w:val="00F97DCF"/>
    <w:rsid w:val="00FA00DD"/>
    <w:rsid w:val="00FA0113"/>
    <w:rsid w:val="00FA014C"/>
    <w:rsid w:val="00FA05B9"/>
    <w:rsid w:val="00FA2510"/>
    <w:rsid w:val="00FA2549"/>
    <w:rsid w:val="00FA2776"/>
    <w:rsid w:val="00FA2A3B"/>
    <w:rsid w:val="00FA2BF8"/>
    <w:rsid w:val="00FA2D7B"/>
    <w:rsid w:val="00FA2E0C"/>
    <w:rsid w:val="00FA352A"/>
    <w:rsid w:val="00FA3659"/>
    <w:rsid w:val="00FA3AD0"/>
    <w:rsid w:val="00FA3CF2"/>
    <w:rsid w:val="00FA4009"/>
    <w:rsid w:val="00FA4289"/>
    <w:rsid w:val="00FA42B4"/>
    <w:rsid w:val="00FA4650"/>
    <w:rsid w:val="00FA540C"/>
    <w:rsid w:val="00FA596B"/>
    <w:rsid w:val="00FA63B0"/>
    <w:rsid w:val="00FA668D"/>
    <w:rsid w:val="00FA670B"/>
    <w:rsid w:val="00FA6BAC"/>
    <w:rsid w:val="00FA7256"/>
    <w:rsid w:val="00FA7B40"/>
    <w:rsid w:val="00FA7FBF"/>
    <w:rsid w:val="00FB0B60"/>
    <w:rsid w:val="00FB0FF5"/>
    <w:rsid w:val="00FB121E"/>
    <w:rsid w:val="00FB2BCF"/>
    <w:rsid w:val="00FB2E4B"/>
    <w:rsid w:val="00FB2F70"/>
    <w:rsid w:val="00FB357A"/>
    <w:rsid w:val="00FB36CA"/>
    <w:rsid w:val="00FB3799"/>
    <w:rsid w:val="00FB3A25"/>
    <w:rsid w:val="00FB3A76"/>
    <w:rsid w:val="00FB3B1B"/>
    <w:rsid w:val="00FB3D5E"/>
    <w:rsid w:val="00FB458A"/>
    <w:rsid w:val="00FB4798"/>
    <w:rsid w:val="00FB4C0B"/>
    <w:rsid w:val="00FB4ED2"/>
    <w:rsid w:val="00FB50DF"/>
    <w:rsid w:val="00FB5277"/>
    <w:rsid w:val="00FB5ADF"/>
    <w:rsid w:val="00FB5DB6"/>
    <w:rsid w:val="00FB5EFA"/>
    <w:rsid w:val="00FB76A4"/>
    <w:rsid w:val="00FB775D"/>
    <w:rsid w:val="00FB791D"/>
    <w:rsid w:val="00FC01D2"/>
    <w:rsid w:val="00FC09CE"/>
    <w:rsid w:val="00FC0D2D"/>
    <w:rsid w:val="00FC0D68"/>
    <w:rsid w:val="00FC102C"/>
    <w:rsid w:val="00FC1837"/>
    <w:rsid w:val="00FC26BE"/>
    <w:rsid w:val="00FC2F60"/>
    <w:rsid w:val="00FC39F3"/>
    <w:rsid w:val="00FC3A64"/>
    <w:rsid w:val="00FC3B53"/>
    <w:rsid w:val="00FC492A"/>
    <w:rsid w:val="00FC498C"/>
    <w:rsid w:val="00FC4BBA"/>
    <w:rsid w:val="00FC4CFA"/>
    <w:rsid w:val="00FC4DF5"/>
    <w:rsid w:val="00FC5618"/>
    <w:rsid w:val="00FC5AEE"/>
    <w:rsid w:val="00FC6463"/>
    <w:rsid w:val="00FC6476"/>
    <w:rsid w:val="00FC68E0"/>
    <w:rsid w:val="00FC6E52"/>
    <w:rsid w:val="00FC792E"/>
    <w:rsid w:val="00FD0383"/>
    <w:rsid w:val="00FD08B3"/>
    <w:rsid w:val="00FD1F30"/>
    <w:rsid w:val="00FD2087"/>
    <w:rsid w:val="00FD2297"/>
    <w:rsid w:val="00FD24F6"/>
    <w:rsid w:val="00FD27A2"/>
    <w:rsid w:val="00FD31FB"/>
    <w:rsid w:val="00FD38CE"/>
    <w:rsid w:val="00FD403B"/>
    <w:rsid w:val="00FD47BF"/>
    <w:rsid w:val="00FD4A8F"/>
    <w:rsid w:val="00FD4F23"/>
    <w:rsid w:val="00FD5D03"/>
    <w:rsid w:val="00FD5D80"/>
    <w:rsid w:val="00FD5DF8"/>
    <w:rsid w:val="00FD5E95"/>
    <w:rsid w:val="00FD66D2"/>
    <w:rsid w:val="00FD6738"/>
    <w:rsid w:val="00FD76A4"/>
    <w:rsid w:val="00FD77A8"/>
    <w:rsid w:val="00FE0208"/>
    <w:rsid w:val="00FE19D7"/>
    <w:rsid w:val="00FE1FF5"/>
    <w:rsid w:val="00FE2199"/>
    <w:rsid w:val="00FE244A"/>
    <w:rsid w:val="00FE2665"/>
    <w:rsid w:val="00FE2A20"/>
    <w:rsid w:val="00FE33C0"/>
    <w:rsid w:val="00FE3F2B"/>
    <w:rsid w:val="00FE43A3"/>
    <w:rsid w:val="00FE4472"/>
    <w:rsid w:val="00FE449A"/>
    <w:rsid w:val="00FE4B52"/>
    <w:rsid w:val="00FE5210"/>
    <w:rsid w:val="00FE5E2C"/>
    <w:rsid w:val="00FE5F9F"/>
    <w:rsid w:val="00FE6078"/>
    <w:rsid w:val="00FE687F"/>
    <w:rsid w:val="00FE6C78"/>
    <w:rsid w:val="00FE6FED"/>
    <w:rsid w:val="00FE7671"/>
    <w:rsid w:val="00FF0097"/>
    <w:rsid w:val="00FF0785"/>
    <w:rsid w:val="00FF0DB9"/>
    <w:rsid w:val="00FF120C"/>
    <w:rsid w:val="00FF177E"/>
    <w:rsid w:val="00FF1B80"/>
    <w:rsid w:val="00FF1EDA"/>
    <w:rsid w:val="00FF1FF8"/>
    <w:rsid w:val="00FF2A7D"/>
    <w:rsid w:val="00FF2D59"/>
    <w:rsid w:val="00FF3233"/>
    <w:rsid w:val="00FF46C6"/>
    <w:rsid w:val="00FF5914"/>
    <w:rsid w:val="00FF5939"/>
    <w:rsid w:val="00FF5CE2"/>
    <w:rsid w:val="00FF61FE"/>
    <w:rsid w:val="00FF6EB7"/>
    <w:rsid w:val="00FF6F6A"/>
    <w:rsid w:val="00FF7449"/>
    <w:rsid w:val="011A17EF"/>
    <w:rsid w:val="0136CFB7"/>
    <w:rsid w:val="016DC845"/>
    <w:rsid w:val="01BA5D67"/>
    <w:rsid w:val="021B6C4A"/>
    <w:rsid w:val="02527956"/>
    <w:rsid w:val="02E8A383"/>
    <w:rsid w:val="02F4240E"/>
    <w:rsid w:val="030600EB"/>
    <w:rsid w:val="0338FCF5"/>
    <w:rsid w:val="035605BD"/>
    <w:rsid w:val="037F6BF9"/>
    <w:rsid w:val="039CD767"/>
    <w:rsid w:val="03E8975B"/>
    <w:rsid w:val="04717701"/>
    <w:rsid w:val="047EECF7"/>
    <w:rsid w:val="0480E47D"/>
    <w:rsid w:val="0527B204"/>
    <w:rsid w:val="05B5CAB3"/>
    <w:rsid w:val="05C6C487"/>
    <w:rsid w:val="067471FA"/>
    <w:rsid w:val="06930EF7"/>
    <w:rsid w:val="06940E20"/>
    <w:rsid w:val="072B7F61"/>
    <w:rsid w:val="076C5308"/>
    <w:rsid w:val="07A27BE6"/>
    <w:rsid w:val="07EAA94E"/>
    <w:rsid w:val="081AE398"/>
    <w:rsid w:val="088CA892"/>
    <w:rsid w:val="08D6F3FD"/>
    <w:rsid w:val="0905B131"/>
    <w:rsid w:val="090E662F"/>
    <w:rsid w:val="0AEFD303"/>
    <w:rsid w:val="0B0DA78A"/>
    <w:rsid w:val="0B2CB88A"/>
    <w:rsid w:val="0B62673A"/>
    <w:rsid w:val="0BC33578"/>
    <w:rsid w:val="0BDBFD30"/>
    <w:rsid w:val="0C28CF52"/>
    <w:rsid w:val="0C3E81CF"/>
    <w:rsid w:val="0C6B75F4"/>
    <w:rsid w:val="0CA5A767"/>
    <w:rsid w:val="0D0DB2C2"/>
    <w:rsid w:val="0D37D929"/>
    <w:rsid w:val="0D3EAE99"/>
    <w:rsid w:val="0EA8C3F0"/>
    <w:rsid w:val="0F1F3C05"/>
    <w:rsid w:val="0F2433AC"/>
    <w:rsid w:val="0F5A1252"/>
    <w:rsid w:val="0FCC4681"/>
    <w:rsid w:val="0FEF8221"/>
    <w:rsid w:val="10091F69"/>
    <w:rsid w:val="1031882E"/>
    <w:rsid w:val="10A57E55"/>
    <w:rsid w:val="111DD150"/>
    <w:rsid w:val="11218911"/>
    <w:rsid w:val="1127E205"/>
    <w:rsid w:val="11F6AC05"/>
    <w:rsid w:val="11FCBCEE"/>
    <w:rsid w:val="12CE1E03"/>
    <w:rsid w:val="12D8BB8F"/>
    <w:rsid w:val="12FA6B5D"/>
    <w:rsid w:val="134AF394"/>
    <w:rsid w:val="13507D06"/>
    <w:rsid w:val="1395D3C3"/>
    <w:rsid w:val="13BD73E7"/>
    <w:rsid w:val="13BDF9F0"/>
    <w:rsid w:val="13D2597E"/>
    <w:rsid w:val="13EB4A23"/>
    <w:rsid w:val="144BD303"/>
    <w:rsid w:val="14552813"/>
    <w:rsid w:val="146131BA"/>
    <w:rsid w:val="146C0B42"/>
    <w:rsid w:val="147882AD"/>
    <w:rsid w:val="1484C379"/>
    <w:rsid w:val="14D5ED4D"/>
    <w:rsid w:val="14E70B24"/>
    <w:rsid w:val="151E12BF"/>
    <w:rsid w:val="15260687"/>
    <w:rsid w:val="1574E80B"/>
    <w:rsid w:val="15D0D533"/>
    <w:rsid w:val="164606CD"/>
    <w:rsid w:val="165F2238"/>
    <w:rsid w:val="16E30F74"/>
    <w:rsid w:val="1709794F"/>
    <w:rsid w:val="172B730E"/>
    <w:rsid w:val="17A569F3"/>
    <w:rsid w:val="17C36010"/>
    <w:rsid w:val="18437994"/>
    <w:rsid w:val="185C2212"/>
    <w:rsid w:val="1883E495"/>
    <w:rsid w:val="190379B7"/>
    <w:rsid w:val="1914C82D"/>
    <w:rsid w:val="19F10228"/>
    <w:rsid w:val="1A0F57E5"/>
    <w:rsid w:val="1A11CE9B"/>
    <w:rsid w:val="1A4E1D14"/>
    <w:rsid w:val="1A5CB7EE"/>
    <w:rsid w:val="1A9B3F2A"/>
    <w:rsid w:val="1AC529D6"/>
    <w:rsid w:val="1AE9DDB8"/>
    <w:rsid w:val="1B594178"/>
    <w:rsid w:val="1B9ACEA7"/>
    <w:rsid w:val="1BD7D2A9"/>
    <w:rsid w:val="1BE52FBD"/>
    <w:rsid w:val="1BE6029C"/>
    <w:rsid w:val="1C217127"/>
    <w:rsid w:val="1C5F5ED2"/>
    <w:rsid w:val="1C7FB138"/>
    <w:rsid w:val="1C8D0B4A"/>
    <w:rsid w:val="1D171928"/>
    <w:rsid w:val="1D66651C"/>
    <w:rsid w:val="1D6AB0E0"/>
    <w:rsid w:val="1D80F4E7"/>
    <w:rsid w:val="1D9E0CE8"/>
    <w:rsid w:val="1E0D1E29"/>
    <w:rsid w:val="1E41734F"/>
    <w:rsid w:val="1E7B9EA1"/>
    <w:rsid w:val="1E8006B1"/>
    <w:rsid w:val="1F0A9B43"/>
    <w:rsid w:val="1F25FFBF"/>
    <w:rsid w:val="1F552034"/>
    <w:rsid w:val="1F7E4671"/>
    <w:rsid w:val="1F8DF7EA"/>
    <w:rsid w:val="1FAB42BF"/>
    <w:rsid w:val="1FFDA89E"/>
    <w:rsid w:val="201B9E11"/>
    <w:rsid w:val="207920C6"/>
    <w:rsid w:val="2094F59C"/>
    <w:rsid w:val="20CFF930"/>
    <w:rsid w:val="20E42DF8"/>
    <w:rsid w:val="210EFA5D"/>
    <w:rsid w:val="2133F5BC"/>
    <w:rsid w:val="2135216E"/>
    <w:rsid w:val="214BF42F"/>
    <w:rsid w:val="217C805F"/>
    <w:rsid w:val="2230DEB5"/>
    <w:rsid w:val="22BEA1C9"/>
    <w:rsid w:val="22CA19C4"/>
    <w:rsid w:val="22D02042"/>
    <w:rsid w:val="23356CAA"/>
    <w:rsid w:val="23B490E7"/>
    <w:rsid w:val="23F9C19C"/>
    <w:rsid w:val="25768051"/>
    <w:rsid w:val="25AA94BB"/>
    <w:rsid w:val="25B8B4EE"/>
    <w:rsid w:val="261E798F"/>
    <w:rsid w:val="264AD284"/>
    <w:rsid w:val="26551967"/>
    <w:rsid w:val="268B28F3"/>
    <w:rsid w:val="26DB87F6"/>
    <w:rsid w:val="2708EC96"/>
    <w:rsid w:val="27217F94"/>
    <w:rsid w:val="273A2F45"/>
    <w:rsid w:val="2749EB71"/>
    <w:rsid w:val="27516885"/>
    <w:rsid w:val="279FBA08"/>
    <w:rsid w:val="27F3AB84"/>
    <w:rsid w:val="27FC3208"/>
    <w:rsid w:val="28807A9A"/>
    <w:rsid w:val="2888BB1F"/>
    <w:rsid w:val="2890F794"/>
    <w:rsid w:val="28942A71"/>
    <w:rsid w:val="28F5D2CD"/>
    <w:rsid w:val="29358898"/>
    <w:rsid w:val="294FB855"/>
    <w:rsid w:val="29A4127F"/>
    <w:rsid w:val="29C769F8"/>
    <w:rsid w:val="29DA447B"/>
    <w:rsid w:val="2A1DCABA"/>
    <w:rsid w:val="2A61B2CF"/>
    <w:rsid w:val="2ADB22E8"/>
    <w:rsid w:val="2B11B3C1"/>
    <w:rsid w:val="2B3C2973"/>
    <w:rsid w:val="2B5AC7A0"/>
    <w:rsid w:val="2B6938ED"/>
    <w:rsid w:val="2B708E6C"/>
    <w:rsid w:val="2BB42DD9"/>
    <w:rsid w:val="2BD2B239"/>
    <w:rsid w:val="2C8E8586"/>
    <w:rsid w:val="2C95E9E0"/>
    <w:rsid w:val="2C9D4362"/>
    <w:rsid w:val="2CC628B3"/>
    <w:rsid w:val="2D22CD6A"/>
    <w:rsid w:val="2D8C4927"/>
    <w:rsid w:val="2DB6CE43"/>
    <w:rsid w:val="2E31DFE6"/>
    <w:rsid w:val="2E6D1E44"/>
    <w:rsid w:val="2E7690DD"/>
    <w:rsid w:val="2E7F6916"/>
    <w:rsid w:val="2F197844"/>
    <w:rsid w:val="2FEF168F"/>
    <w:rsid w:val="2FFA3080"/>
    <w:rsid w:val="303EC0D8"/>
    <w:rsid w:val="30760B0E"/>
    <w:rsid w:val="3095F68C"/>
    <w:rsid w:val="3096B728"/>
    <w:rsid w:val="30DCDA3E"/>
    <w:rsid w:val="31362816"/>
    <w:rsid w:val="328BB526"/>
    <w:rsid w:val="32B4922A"/>
    <w:rsid w:val="32F89192"/>
    <w:rsid w:val="33011983"/>
    <w:rsid w:val="33995C56"/>
    <w:rsid w:val="3411E68C"/>
    <w:rsid w:val="34135D26"/>
    <w:rsid w:val="344A25F7"/>
    <w:rsid w:val="34813A3A"/>
    <w:rsid w:val="35079BB0"/>
    <w:rsid w:val="35336BA2"/>
    <w:rsid w:val="3594DF00"/>
    <w:rsid w:val="35FD3F16"/>
    <w:rsid w:val="370D72BE"/>
    <w:rsid w:val="37281E01"/>
    <w:rsid w:val="372EC284"/>
    <w:rsid w:val="3730B4A5"/>
    <w:rsid w:val="38239E05"/>
    <w:rsid w:val="384BA60D"/>
    <w:rsid w:val="3896BF17"/>
    <w:rsid w:val="38A906DD"/>
    <w:rsid w:val="39182CC9"/>
    <w:rsid w:val="39593D8C"/>
    <w:rsid w:val="39642867"/>
    <w:rsid w:val="3972CA0A"/>
    <w:rsid w:val="39779AE1"/>
    <w:rsid w:val="39A94069"/>
    <w:rsid w:val="39C3FB22"/>
    <w:rsid w:val="39DB031F"/>
    <w:rsid w:val="39E21A6A"/>
    <w:rsid w:val="3A0A4A2B"/>
    <w:rsid w:val="3A380365"/>
    <w:rsid w:val="3A3A5A2C"/>
    <w:rsid w:val="3A4B953C"/>
    <w:rsid w:val="3AC03C50"/>
    <w:rsid w:val="3AE88121"/>
    <w:rsid w:val="3B168EB4"/>
    <w:rsid w:val="3B1FCAAA"/>
    <w:rsid w:val="3C1715DA"/>
    <w:rsid w:val="3C5060FF"/>
    <w:rsid w:val="3C9E9CEB"/>
    <w:rsid w:val="3CA80D27"/>
    <w:rsid w:val="3CB3D4D8"/>
    <w:rsid w:val="3CB8E537"/>
    <w:rsid w:val="3CBF3F26"/>
    <w:rsid w:val="3D2C7FD8"/>
    <w:rsid w:val="3D57C93A"/>
    <w:rsid w:val="3D7F38EF"/>
    <w:rsid w:val="3DA27E75"/>
    <w:rsid w:val="3DB4BED8"/>
    <w:rsid w:val="3DC4DC91"/>
    <w:rsid w:val="3DEA0793"/>
    <w:rsid w:val="3E289507"/>
    <w:rsid w:val="3E5D8A26"/>
    <w:rsid w:val="3E704E5F"/>
    <w:rsid w:val="3E7BE47B"/>
    <w:rsid w:val="3E98747A"/>
    <w:rsid w:val="3ECFDCA3"/>
    <w:rsid w:val="3EEB03B8"/>
    <w:rsid w:val="3F597891"/>
    <w:rsid w:val="3F878702"/>
    <w:rsid w:val="3FD34F41"/>
    <w:rsid w:val="400AE9F7"/>
    <w:rsid w:val="40491C31"/>
    <w:rsid w:val="40A8A91C"/>
    <w:rsid w:val="414747C4"/>
    <w:rsid w:val="41AA1DDD"/>
    <w:rsid w:val="41C7A4B0"/>
    <w:rsid w:val="422137AF"/>
    <w:rsid w:val="427172C8"/>
    <w:rsid w:val="42B82E3D"/>
    <w:rsid w:val="43032DD6"/>
    <w:rsid w:val="43373B82"/>
    <w:rsid w:val="443E8B3D"/>
    <w:rsid w:val="4467784E"/>
    <w:rsid w:val="4470F7EF"/>
    <w:rsid w:val="449AC7BB"/>
    <w:rsid w:val="44B3A854"/>
    <w:rsid w:val="44E1CD2F"/>
    <w:rsid w:val="44E54B18"/>
    <w:rsid w:val="44F8FD11"/>
    <w:rsid w:val="44FAC6E3"/>
    <w:rsid w:val="450A4439"/>
    <w:rsid w:val="452725C1"/>
    <w:rsid w:val="453E9FB4"/>
    <w:rsid w:val="4567E31E"/>
    <w:rsid w:val="457B37F2"/>
    <w:rsid w:val="458B92A4"/>
    <w:rsid w:val="466E349A"/>
    <w:rsid w:val="468D942E"/>
    <w:rsid w:val="46FE19D6"/>
    <w:rsid w:val="47112F7A"/>
    <w:rsid w:val="471F520A"/>
    <w:rsid w:val="475BFCDA"/>
    <w:rsid w:val="477F101A"/>
    <w:rsid w:val="481ED330"/>
    <w:rsid w:val="482BB4F0"/>
    <w:rsid w:val="48556953"/>
    <w:rsid w:val="4875F64F"/>
    <w:rsid w:val="487A706E"/>
    <w:rsid w:val="48AB188F"/>
    <w:rsid w:val="48C74E46"/>
    <w:rsid w:val="48D6EC6F"/>
    <w:rsid w:val="4921879F"/>
    <w:rsid w:val="4998A44D"/>
    <w:rsid w:val="49B55F58"/>
    <w:rsid w:val="49CB2170"/>
    <w:rsid w:val="4A0A2A12"/>
    <w:rsid w:val="4A3347F6"/>
    <w:rsid w:val="4A5C5083"/>
    <w:rsid w:val="4AB1AD46"/>
    <w:rsid w:val="4AB76B6C"/>
    <w:rsid w:val="4B14B56F"/>
    <w:rsid w:val="4B34303A"/>
    <w:rsid w:val="4B814FD6"/>
    <w:rsid w:val="4BAD2314"/>
    <w:rsid w:val="4C340ED4"/>
    <w:rsid w:val="4C599392"/>
    <w:rsid w:val="4C5EFFFA"/>
    <w:rsid w:val="4C8EE42C"/>
    <w:rsid w:val="4CA8B269"/>
    <w:rsid w:val="4CE60434"/>
    <w:rsid w:val="4CF9D92A"/>
    <w:rsid w:val="4D0ECE1E"/>
    <w:rsid w:val="4D801B65"/>
    <w:rsid w:val="4E6149CE"/>
    <w:rsid w:val="4EF4813A"/>
    <w:rsid w:val="4EF87F2F"/>
    <w:rsid w:val="4F12C588"/>
    <w:rsid w:val="4F19D261"/>
    <w:rsid w:val="4F20CCBA"/>
    <w:rsid w:val="4F56EBD3"/>
    <w:rsid w:val="4F8E7E03"/>
    <w:rsid w:val="4FE4E132"/>
    <w:rsid w:val="4FE61443"/>
    <w:rsid w:val="500C8669"/>
    <w:rsid w:val="50310DC0"/>
    <w:rsid w:val="50355C05"/>
    <w:rsid w:val="506184B3"/>
    <w:rsid w:val="508D6409"/>
    <w:rsid w:val="50E4D0A4"/>
    <w:rsid w:val="50FC0355"/>
    <w:rsid w:val="51141430"/>
    <w:rsid w:val="51235EC2"/>
    <w:rsid w:val="515DE8D7"/>
    <w:rsid w:val="52074CFB"/>
    <w:rsid w:val="525CB4D2"/>
    <w:rsid w:val="52726AF8"/>
    <w:rsid w:val="52997E2F"/>
    <w:rsid w:val="52A63F2F"/>
    <w:rsid w:val="52D40D42"/>
    <w:rsid w:val="53A36841"/>
    <w:rsid w:val="53B084CA"/>
    <w:rsid w:val="53B2F6CC"/>
    <w:rsid w:val="53C849A4"/>
    <w:rsid w:val="53E7E916"/>
    <w:rsid w:val="53F665F9"/>
    <w:rsid w:val="5428D73D"/>
    <w:rsid w:val="54882296"/>
    <w:rsid w:val="54D496BA"/>
    <w:rsid w:val="551346E0"/>
    <w:rsid w:val="552429B1"/>
    <w:rsid w:val="55F51426"/>
    <w:rsid w:val="561F6D13"/>
    <w:rsid w:val="56529ADA"/>
    <w:rsid w:val="56CE55B1"/>
    <w:rsid w:val="56D95924"/>
    <w:rsid w:val="56EBA66D"/>
    <w:rsid w:val="56FA710C"/>
    <w:rsid w:val="56FDA0A1"/>
    <w:rsid w:val="571C793C"/>
    <w:rsid w:val="578D080C"/>
    <w:rsid w:val="5794DDC9"/>
    <w:rsid w:val="58959A3E"/>
    <w:rsid w:val="589E91B6"/>
    <w:rsid w:val="58AEF179"/>
    <w:rsid w:val="58AF0E10"/>
    <w:rsid w:val="58B300D7"/>
    <w:rsid w:val="58B58F74"/>
    <w:rsid w:val="58C4C64A"/>
    <w:rsid w:val="58F29BF0"/>
    <w:rsid w:val="59572652"/>
    <w:rsid w:val="5959C1EB"/>
    <w:rsid w:val="598657C9"/>
    <w:rsid w:val="59A2AB8C"/>
    <w:rsid w:val="59B221E8"/>
    <w:rsid w:val="5A0EFEC0"/>
    <w:rsid w:val="5A3D1507"/>
    <w:rsid w:val="5A6F0AB7"/>
    <w:rsid w:val="5A7AEDFC"/>
    <w:rsid w:val="5ABAC628"/>
    <w:rsid w:val="5ABBF95A"/>
    <w:rsid w:val="5AC9EAFE"/>
    <w:rsid w:val="5AEE7C10"/>
    <w:rsid w:val="5B46E21F"/>
    <w:rsid w:val="5B4EC892"/>
    <w:rsid w:val="5B53F583"/>
    <w:rsid w:val="5B9766B0"/>
    <w:rsid w:val="5B9DB298"/>
    <w:rsid w:val="5C0315E0"/>
    <w:rsid w:val="5C3EA33A"/>
    <w:rsid w:val="5C5F27EE"/>
    <w:rsid w:val="5C6AB442"/>
    <w:rsid w:val="5CF4C388"/>
    <w:rsid w:val="5D98410A"/>
    <w:rsid w:val="5E2D8CF8"/>
    <w:rsid w:val="5E3BE70F"/>
    <w:rsid w:val="5E569A6F"/>
    <w:rsid w:val="5ECC4538"/>
    <w:rsid w:val="5ECF68F2"/>
    <w:rsid w:val="5ED0CA4A"/>
    <w:rsid w:val="5EE4DBD9"/>
    <w:rsid w:val="5EFBAC79"/>
    <w:rsid w:val="5F139ADD"/>
    <w:rsid w:val="5F301501"/>
    <w:rsid w:val="5F615F02"/>
    <w:rsid w:val="5F66C4E9"/>
    <w:rsid w:val="5F7D8D43"/>
    <w:rsid w:val="5FD9B128"/>
    <w:rsid w:val="6037FF51"/>
    <w:rsid w:val="605C0B28"/>
    <w:rsid w:val="60805180"/>
    <w:rsid w:val="60ACC2E3"/>
    <w:rsid w:val="60E247C4"/>
    <w:rsid w:val="6119B582"/>
    <w:rsid w:val="615CEAF9"/>
    <w:rsid w:val="6184E2E8"/>
    <w:rsid w:val="61AAF0FB"/>
    <w:rsid w:val="61C1E8F3"/>
    <w:rsid w:val="61DCCD78"/>
    <w:rsid w:val="61EF4EDD"/>
    <w:rsid w:val="622E3FC2"/>
    <w:rsid w:val="623019E6"/>
    <w:rsid w:val="62688C9C"/>
    <w:rsid w:val="6283418F"/>
    <w:rsid w:val="62955992"/>
    <w:rsid w:val="62DCC165"/>
    <w:rsid w:val="632A3902"/>
    <w:rsid w:val="6338CBAC"/>
    <w:rsid w:val="636A1ECE"/>
    <w:rsid w:val="63AE3193"/>
    <w:rsid w:val="63C80E2D"/>
    <w:rsid w:val="63EC1A17"/>
    <w:rsid w:val="640CE348"/>
    <w:rsid w:val="6441E9DC"/>
    <w:rsid w:val="647ED359"/>
    <w:rsid w:val="6495E713"/>
    <w:rsid w:val="64F0E5A4"/>
    <w:rsid w:val="64FB99FF"/>
    <w:rsid w:val="65403E7F"/>
    <w:rsid w:val="6580ABA0"/>
    <w:rsid w:val="65B5A35B"/>
    <w:rsid w:val="661265B2"/>
    <w:rsid w:val="66504CDF"/>
    <w:rsid w:val="66749221"/>
    <w:rsid w:val="66977540"/>
    <w:rsid w:val="66CA119A"/>
    <w:rsid w:val="66DDE170"/>
    <w:rsid w:val="675948C7"/>
    <w:rsid w:val="683EE4B7"/>
    <w:rsid w:val="68A99083"/>
    <w:rsid w:val="68BCDEF8"/>
    <w:rsid w:val="69ABEC34"/>
    <w:rsid w:val="6A0DBDDA"/>
    <w:rsid w:val="6A5CE94D"/>
    <w:rsid w:val="6A5E1BD4"/>
    <w:rsid w:val="6A65D349"/>
    <w:rsid w:val="6A7E55AC"/>
    <w:rsid w:val="6A9A7AAF"/>
    <w:rsid w:val="6AB3540E"/>
    <w:rsid w:val="6B0E77D8"/>
    <w:rsid w:val="6B1072CB"/>
    <w:rsid w:val="6B2B146B"/>
    <w:rsid w:val="6BB898E3"/>
    <w:rsid w:val="6BB9A156"/>
    <w:rsid w:val="6C3C04D9"/>
    <w:rsid w:val="6C478800"/>
    <w:rsid w:val="6C4F3AA7"/>
    <w:rsid w:val="6C70FA68"/>
    <w:rsid w:val="6C78DC93"/>
    <w:rsid w:val="6CC6E5C7"/>
    <w:rsid w:val="6DC23A03"/>
    <w:rsid w:val="6E3C22D2"/>
    <w:rsid w:val="6E760CA9"/>
    <w:rsid w:val="6E86774D"/>
    <w:rsid w:val="6ED01EEA"/>
    <w:rsid w:val="6EE44B8D"/>
    <w:rsid w:val="6FE37C61"/>
    <w:rsid w:val="6FF2427C"/>
    <w:rsid w:val="6FFB3E2F"/>
    <w:rsid w:val="7019DC9D"/>
    <w:rsid w:val="7024820A"/>
    <w:rsid w:val="702E7FAD"/>
    <w:rsid w:val="70468707"/>
    <w:rsid w:val="70D1E976"/>
    <w:rsid w:val="71693C2D"/>
    <w:rsid w:val="717FE8E9"/>
    <w:rsid w:val="7187AF3F"/>
    <w:rsid w:val="71F46874"/>
    <w:rsid w:val="7214CCCC"/>
    <w:rsid w:val="721DCB56"/>
    <w:rsid w:val="72AB1BAD"/>
    <w:rsid w:val="72CB64E9"/>
    <w:rsid w:val="72D2969C"/>
    <w:rsid w:val="7352CD9E"/>
    <w:rsid w:val="737211E1"/>
    <w:rsid w:val="7386DAA3"/>
    <w:rsid w:val="7457E49D"/>
    <w:rsid w:val="745AAC0B"/>
    <w:rsid w:val="749FC940"/>
    <w:rsid w:val="74CA9C1A"/>
    <w:rsid w:val="754AD81C"/>
    <w:rsid w:val="75619A1C"/>
    <w:rsid w:val="7574B779"/>
    <w:rsid w:val="757C8C46"/>
    <w:rsid w:val="759E8CAB"/>
    <w:rsid w:val="761B0E65"/>
    <w:rsid w:val="764950F5"/>
    <w:rsid w:val="766A6A5E"/>
    <w:rsid w:val="767EB490"/>
    <w:rsid w:val="76B8AFDE"/>
    <w:rsid w:val="76DF92F1"/>
    <w:rsid w:val="7703F20F"/>
    <w:rsid w:val="771A4479"/>
    <w:rsid w:val="771B9458"/>
    <w:rsid w:val="774348F3"/>
    <w:rsid w:val="7747AE0E"/>
    <w:rsid w:val="7755C93B"/>
    <w:rsid w:val="77E82C24"/>
    <w:rsid w:val="781D9DD6"/>
    <w:rsid w:val="785C569E"/>
    <w:rsid w:val="785E9C5E"/>
    <w:rsid w:val="78932138"/>
    <w:rsid w:val="78D7BA9F"/>
    <w:rsid w:val="79001F65"/>
    <w:rsid w:val="795B24DA"/>
    <w:rsid w:val="79A0A710"/>
    <w:rsid w:val="79ABFB9E"/>
    <w:rsid w:val="79B403B3"/>
    <w:rsid w:val="79F35392"/>
    <w:rsid w:val="79F483CF"/>
    <w:rsid w:val="7A04F91E"/>
    <w:rsid w:val="7A2D8DF0"/>
    <w:rsid w:val="7A40B362"/>
    <w:rsid w:val="7A5C8BE0"/>
    <w:rsid w:val="7AA0440D"/>
    <w:rsid w:val="7AA64089"/>
    <w:rsid w:val="7B16AFA4"/>
    <w:rsid w:val="7BE54622"/>
    <w:rsid w:val="7C23E526"/>
    <w:rsid w:val="7C440775"/>
    <w:rsid w:val="7C6D85BD"/>
    <w:rsid w:val="7C795F6D"/>
    <w:rsid w:val="7C9972ED"/>
    <w:rsid w:val="7CA4A66C"/>
    <w:rsid w:val="7CB3E0D3"/>
    <w:rsid w:val="7CC66B44"/>
    <w:rsid w:val="7D012D80"/>
    <w:rsid w:val="7D097BA2"/>
    <w:rsid w:val="7D168B98"/>
    <w:rsid w:val="7D23510D"/>
    <w:rsid w:val="7D6252A7"/>
    <w:rsid w:val="7DB34F7D"/>
    <w:rsid w:val="7DD79618"/>
    <w:rsid w:val="7DD7D525"/>
    <w:rsid w:val="7DE33B90"/>
    <w:rsid w:val="7DF713E7"/>
    <w:rsid w:val="7DF80B2E"/>
    <w:rsid w:val="7E0B8FC6"/>
    <w:rsid w:val="7E2A2F39"/>
    <w:rsid w:val="7E4DDA20"/>
    <w:rsid w:val="7EB0E8AC"/>
    <w:rsid w:val="7ECEDB93"/>
    <w:rsid w:val="7F338309"/>
    <w:rsid w:val="7F66D571"/>
    <w:rsid w:val="7FF0E14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2DE5F"/>
  <w15:chartTrackingRefBased/>
  <w15:docId w15:val="{76A1AE9C-5D17-4819-847F-7F7AFB8F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C16AE"/>
    <w:pPr>
      <w:spacing w:after="120" w:line="252" w:lineRule="auto"/>
    </w:pPr>
    <w:rPr>
      <w:rFonts w:ascii="Segoe UI" w:hAnsi="Segoe UI" w:cs="Segoe UI"/>
      <w:sz w:val="21"/>
      <w:szCs w:val="21"/>
    </w:rPr>
  </w:style>
  <w:style w:type="paragraph" w:styleId="Heading1">
    <w:name w:val="heading 1"/>
    <w:basedOn w:val="Normal"/>
    <w:next w:val="Normal"/>
    <w:link w:val="Heading1Char"/>
    <w:uiPriority w:val="9"/>
    <w:qFormat/>
    <w:rsid w:val="00395380"/>
    <w:pPr>
      <w:pBdr>
        <w:bottom w:val="single" w:sz="48" w:space="1" w:color="180F5E"/>
      </w:pBdr>
      <w:suppressAutoHyphens/>
      <w:autoSpaceDE w:val="0"/>
      <w:autoSpaceDN w:val="0"/>
      <w:adjustRightInd w:val="0"/>
      <w:spacing w:after="600" w:line="1000" w:lineRule="atLeast"/>
      <w:textAlignment w:val="center"/>
      <w:outlineLvl w:val="0"/>
    </w:pPr>
    <w:rPr>
      <w:rFonts w:eastAsia="Calibri" w:cs="Arial"/>
      <w:b/>
      <w:bCs/>
      <w:noProof/>
      <w:color w:val="180F5E"/>
      <w:spacing w:val="-14"/>
      <w:sz w:val="72"/>
      <w:szCs w:val="80"/>
    </w:rPr>
  </w:style>
  <w:style w:type="paragraph" w:styleId="Heading2">
    <w:name w:val="heading 2"/>
    <w:basedOn w:val="Normal"/>
    <w:next w:val="Normal"/>
    <w:link w:val="Heading2Char"/>
    <w:uiPriority w:val="9"/>
    <w:unhideWhenUsed/>
    <w:qFormat/>
    <w:rsid w:val="00AC2361"/>
    <w:pPr>
      <w:keepNext/>
      <w:keepLines/>
      <w:spacing w:before="480" w:after="240" w:line="240" w:lineRule="auto"/>
      <w:outlineLvl w:val="1"/>
    </w:pPr>
    <w:rPr>
      <w:rFonts w:eastAsia="Times New Roman" w:cs="Arial"/>
      <w:b/>
      <w:bCs/>
      <w:color w:val="180F5E"/>
      <w:sz w:val="36"/>
      <w:szCs w:val="36"/>
    </w:rPr>
  </w:style>
  <w:style w:type="paragraph" w:styleId="Heading3">
    <w:name w:val="heading 3"/>
    <w:basedOn w:val="Normal"/>
    <w:next w:val="Normal"/>
    <w:link w:val="Heading3Char"/>
    <w:uiPriority w:val="9"/>
    <w:unhideWhenUsed/>
    <w:qFormat/>
    <w:rsid w:val="00C91738"/>
    <w:pPr>
      <w:pBdr>
        <w:top w:val="single" w:sz="18" w:space="6" w:color="180F5E"/>
      </w:pBdr>
      <w:suppressAutoHyphens/>
      <w:autoSpaceDE w:val="0"/>
      <w:autoSpaceDN w:val="0"/>
      <w:adjustRightInd w:val="0"/>
      <w:spacing w:before="360" w:after="360" w:line="264" w:lineRule="auto"/>
      <w:textAlignment w:val="center"/>
      <w:outlineLvl w:val="2"/>
    </w:pPr>
    <w:rPr>
      <w:rFonts w:ascii="Segoe UI Semibold" w:eastAsia="Calibri" w:hAnsi="Segoe UI Semibold" w:cs="Segoe UI Semibold"/>
      <w:iCs/>
      <w:color w:val="180F5E"/>
      <w:spacing w:val="6"/>
      <w:sz w:val="36"/>
      <w:szCs w:val="36"/>
      <w:lang w:val="en-US"/>
    </w:rPr>
  </w:style>
  <w:style w:type="paragraph" w:styleId="Heading4">
    <w:name w:val="heading 4"/>
    <w:basedOn w:val="Normal"/>
    <w:next w:val="Normal"/>
    <w:link w:val="Heading4Char"/>
    <w:uiPriority w:val="9"/>
    <w:unhideWhenUsed/>
    <w:qFormat/>
    <w:rsid w:val="00984014"/>
    <w:pPr>
      <w:spacing w:before="240" w:after="0"/>
      <w:outlineLvl w:val="3"/>
    </w:pPr>
    <w:rPr>
      <w:rFonts w:ascii="Dubai" w:eastAsiaTheme="majorEastAsia" w:hAnsi="Dubai" w:cs="Segoe UI Semibold"/>
      <w:b/>
      <w:color w:val="180F5E"/>
      <w:sz w:val="28"/>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380"/>
    <w:rPr>
      <w:rFonts w:ascii="Segoe UI" w:eastAsia="Calibri" w:hAnsi="Segoe UI" w:cs="Arial"/>
      <w:b/>
      <w:bCs/>
      <w:noProof/>
      <w:color w:val="180F5E"/>
      <w:spacing w:val="-14"/>
      <w:sz w:val="72"/>
      <w:szCs w:val="80"/>
    </w:rPr>
  </w:style>
  <w:style w:type="character" w:customStyle="1" w:styleId="Heading2Char">
    <w:name w:val="Heading 2 Char"/>
    <w:basedOn w:val="DefaultParagraphFont"/>
    <w:link w:val="Heading2"/>
    <w:uiPriority w:val="9"/>
    <w:rsid w:val="00AC2361"/>
    <w:rPr>
      <w:rFonts w:ascii="Segoe UI" w:eastAsia="Times New Roman" w:hAnsi="Segoe UI" w:cs="Arial"/>
      <w:b/>
      <w:bCs/>
      <w:color w:val="180F5E"/>
      <w:sz w:val="36"/>
      <w:szCs w:val="3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C91738"/>
    <w:rPr>
      <w:rFonts w:ascii="Segoe UI Semibold" w:eastAsia="Calibri" w:hAnsi="Segoe UI Semibold" w:cs="Segoe UI Semibold"/>
      <w:iCs/>
      <w:color w:val="180F5E"/>
      <w:spacing w:val="6"/>
      <w:sz w:val="36"/>
      <w:szCs w:val="36"/>
      <w:lang w:val="en-US"/>
    </w:rPr>
  </w:style>
  <w:style w:type="character" w:customStyle="1" w:styleId="Heading4Char">
    <w:name w:val="Heading 4 Char"/>
    <w:basedOn w:val="DefaultParagraphFont"/>
    <w:link w:val="Heading4"/>
    <w:uiPriority w:val="9"/>
    <w:rsid w:val="00984014"/>
    <w:rPr>
      <w:rFonts w:ascii="Dubai" w:eastAsiaTheme="majorEastAsia" w:hAnsi="Dubai" w:cs="Segoe UI Semibold"/>
      <w:b/>
      <w:color w:val="180F5E"/>
      <w:sz w:val="28"/>
      <w:szCs w:val="21"/>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33"/>
    <w:qFormat/>
    <w:rsid w:val="004B54CA"/>
    <w:rPr>
      <w:b/>
      <w:bCs/>
    </w:rPr>
  </w:style>
  <w:style w:type="paragraph" w:styleId="ListParagraph">
    <w:name w:val="List Paragraph"/>
    <w:aliases w:val="0Bulle,Bullet point,CV text,Dot pt,F5 List Paragraph,FooterText,L,List Paragraph1,List Paragraph11,List Paragraph111,List Paragraph2,Medium Grid 1 - Accent 21,NFP GP Bulleted List,Numbered Paragraph,Recommendation,Table text,numbered,列出段"/>
    <w:basedOn w:val="Normal"/>
    <w:link w:val="ListParagraphChar"/>
    <w:uiPriority w:val="34"/>
    <w:qFormat/>
    <w:rsid w:val="004B54CA"/>
    <w:pPr>
      <w:ind w:left="720"/>
      <w:contextualSpacing/>
    </w:pPr>
  </w:style>
  <w:style w:type="character" w:styleId="Emphasis">
    <w:name w:val="Emphasis"/>
    <w:uiPriority w:val="33"/>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unhideWhenUsed/>
    <w:rsid w:val="008D0736"/>
    <w:rPr>
      <w:color w:val="0000FF"/>
      <w:u w:val="single"/>
    </w:rPr>
  </w:style>
  <w:style w:type="paragraph" w:styleId="NormalWeb">
    <w:name w:val="Normal (Web)"/>
    <w:basedOn w:val="Normal"/>
    <w:uiPriority w:val="99"/>
    <w:unhideWhenUsed/>
    <w:rsid w:val="005953C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OC1">
    <w:name w:val="toc 1"/>
    <w:basedOn w:val="Normal"/>
    <w:next w:val="Normal"/>
    <w:autoRedefine/>
    <w:uiPriority w:val="39"/>
    <w:unhideWhenUsed/>
    <w:rsid w:val="005C3A5E"/>
    <w:pPr>
      <w:tabs>
        <w:tab w:val="right" w:leader="dot" w:pos="9016"/>
      </w:tabs>
      <w:spacing w:before="360" w:after="0" w:line="240" w:lineRule="auto"/>
    </w:pPr>
    <w:rPr>
      <w:rFonts w:asciiTheme="minorHAnsi" w:hAnsiTheme="minorHAnsi" w:cstheme="minorHAnsi"/>
      <w:b/>
      <w:bCs/>
      <w:sz w:val="20"/>
      <w:szCs w:val="20"/>
    </w:rPr>
  </w:style>
  <w:style w:type="paragraph" w:styleId="TOC2">
    <w:name w:val="toc 2"/>
    <w:basedOn w:val="Normal"/>
    <w:next w:val="Normal"/>
    <w:autoRedefine/>
    <w:uiPriority w:val="39"/>
    <w:unhideWhenUsed/>
    <w:rsid w:val="00937D41"/>
    <w:pPr>
      <w:tabs>
        <w:tab w:val="left" w:pos="567"/>
        <w:tab w:val="right" w:leader="dot" w:pos="9016"/>
      </w:tabs>
      <w:spacing w:before="120" w:after="0" w:line="240" w:lineRule="auto"/>
      <w:ind w:left="567"/>
    </w:pPr>
    <w:rPr>
      <w:rFonts w:ascii="Segoe UI Light" w:hAnsi="Segoe UI Light" w:cs="Segoe UI Light"/>
      <w:noProof/>
      <w:sz w:val="20"/>
      <w:szCs w:val="20"/>
    </w:rPr>
  </w:style>
  <w:style w:type="paragraph" w:styleId="TOC3">
    <w:name w:val="toc 3"/>
    <w:basedOn w:val="Normal"/>
    <w:next w:val="Normal"/>
    <w:autoRedefine/>
    <w:uiPriority w:val="39"/>
    <w:unhideWhenUsed/>
    <w:rsid w:val="00232C3B"/>
    <w:pPr>
      <w:tabs>
        <w:tab w:val="right" w:leader="dot" w:pos="9016"/>
      </w:tabs>
      <w:spacing w:after="0" w:line="240" w:lineRule="auto"/>
      <w:ind w:left="567"/>
      <w:jc w:val="both"/>
    </w:pPr>
    <w:rPr>
      <w:rFonts w:ascii="Segoe UI Light" w:hAnsi="Segoe UI Light" w:cs="Segoe UI Light"/>
      <w:b/>
      <w:bCs/>
      <w:noProof/>
      <w:sz w:val="20"/>
      <w:szCs w:val="20"/>
    </w:rPr>
  </w:style>
  <w:style w:type="table" w:styleId="TableGrid">
    <w:name w:val="Table Grid"/>
    <w:basedOn w:val="TableNormal"/>
    <w:uiPriority w:val="39"/>
    <w:rsid w:val="00AC2C6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HeadingWhite">
    <w:name w:val="Table Cell Heading White"/>
    <w:basedOn w:val="Normal"/>
    <w:qFormat/>
    <w:rsid w:val="00AC2C6B"/>
    <w:pPr>
      <w:suppressAutoHyphens/>
      <w:autoSpaceDE w:val="0"/>
      <w:autoSpaceDN w:val="0"/>
      <w:adjustRightInd w:val="0"/>
      <w:spacing w:before="40" w:after="40" w:line="240" w:lineRule="atLeast"/>
      <w:ind w:left="113"/>
      <w:textAlignment w:val="center"/>
    </w:pPr>
    <w:rPr>
      <w:rFonts w:cs="Arial"/>
      <w:b/>
      <w:bCs/>
      <w:color w:val="FFFFFF" w:themeColor="background1"/>
      <w:sz w:val="26"/>
      <w:szCs w:val="26"/>
      <w:lang w:val="en-US"/>
    </w:rPr>
  </w:style>
  <w:style w:type="paragraph" w:customStyle="1" w:styleId="TableCellSubheading">
    <w:name w:val="Table Cell Subheading"/>
    <w:basedOn w:val="Normal"/>
    <w:qFormat/>
    <w:rsid w:val="00AC2C6B"/>
    <w:pPr>
      <w:spacing w:line="240" w:lineRule="auto"/>
      <w:ind w:left="113"/>
    </w:pPr>
    <w:rPr>
      <w:rFonts w:cs="Arial"/>
      <w:b/>
      <w:bCs/>
      <w:color w:val="000000" w:themeColor="text1"/>
      <w:sz w:val="24"/>
      <w:szCs w:val="24"/>
      <w:lang w:val="en-US"/>
    </w:rPr>
  </w:style>
  <w:style w:type="paragraph" w:customStyle="1" w:styleId="TableCellBody">
    <w:name w:val="Table Cell Body"/>
    <w:basedOn w:val="Normal"/>
    <w:qFormat/>
    <w:rsid w:val="00AC2C6B"/>
    <w:pPr>
      <w:suppressAutoHyphens/>
      <w:autoSpaceDE w:val="0"/>
      <w:autoSpaceDN w:val="0"/>
      <w:adjustRightInd w:val="0"/>
      <w:spacing w:after="57" w:line="250" w:lineRule="atLeast"/>
      <w:ind w:left="113"/>
      <w:textAlignment w:val="center"/>
    </w:pPr>
    <w:rPr>
      <w:rFonts w:cs="Arial"/>
      <w:color w:val="000000"/>
      <w:sz w:val="24"/>
      <w:szCs w:val="24"/>
      <w:lang w:val="en-US"/>
    </w:rPr>
  </w:style>
  <w:style w:type="paragraph" w:customStyle="1" w:styleId="TableCellBullet">
    <w:name w:val="Table Cell Bullet"/>
    <w:basedOn w:val="ListBullet2"/>
    <w:qFormat/>
    <w:rsid w:val="00AC2C6B"/>
    <w:pPr>
      <w:tabs>
        <w:tab w:val="num" w:pos="360"/>
      </w:tabs>
      <w:suppressAutoHyphens/>
      <w:autoSpaceDE w:val="0"/>
      <w:autoSpaceDN w:val="0"/>
      <w:adjustRightInd w:val="0"/>
      <w:spacing w:after="20" w:line="264" w:lineRule="auto"/>
      <w:contextualSpacing w:val="0"/>
      <w:textAlignment w:val="center"/>
    </w:pPr>
    <w:rPr>
      <w:rFonts w:cs="Arial"/>
      <w:color w:val="000000" w:themeColor="text1"/>
      <w:sz w:val="24"/>
      <w:szCs w:val="24"/>
      <w:lang w:val="en-US"/>
    </w:rPr>
  </w:style>
  <w:style w:type="paragraph" w:styleId="ListBullet2">
    <w:name w:val="List Bullet 2"/>
    <w:basedOn w:val="Normal"/>
    <w:uiPriority w:val="99"/>
    <w:unhideWhenUsed/>
    <w:rsid w:val="00AC2C6B"/>
    <w:pPr>
      <w:ind w:left="397" w:hanging="255"/>
      <w:contextualSpacing/>
    </w:pPr>
  </w:style>
  <w:style w:type="paragraph" w:customStyle="1" w:styleId="CaseStudyHeading">
    <w:name w:val="Case Study Heading"/>
    <w:basedOn w:val="Normal"/>
    <w:uiPriority w:val="99"/>
    <w:rsid w:val="00557205"/>
    <w:pPr>
      <w:suppressAutoHyphens/>
      <w:autoSpaceDE w:val="0"/>
      <w:autoSpaceDN w:val="0"/>
      <w:adjustRightInd w:val="0"/>
      <w:spacing w:before="180" w:after="283" w:line="480" w:lineRule="atLeast"/>
      <w:ind w:left="284"/>
      <w:textAlignment w:val="center"/>
    </w:pPr>
    <w:rPr>
      <w:rFonts w:cs="Arial"/>
      <w:b/>
      <w:bCs/>
      <w:color w:val="FFFFFF"/>
      <w:sz w:val="36"/>
      <w:szCs w:val="36"/>
      <w:lang w:val="en-GB"/>
    </w:rPr>
  </w:style>
  <w:style w:type="paragraph" w:customStyle="1" w:styleId="CaseStudyBody">
    <w:name w:val="Case Study Body"/>
    <w:basedOn w:val="Normal"/>
    <w:qFormat/>
    <w:rsid w:val="00557205"/>
    <w:pPr>
      <w:suppressAutoHyphens/>
      <w:autoSpaceDE w:val="0"/>
      <w:autoSpaceDN w:val="0"/>
      <w:adjustRightInd w:val="0"/>
      <w:spacing w:before="100" w:after="0" w:line="300" w:lineRule="auto"/>
      <w:ind w:left="284" w:right="284"/>
      <w:textAlignment w:val="center"/>
    </w:pPr>
    <w:rPr>
      <w:rFonts w:cs="Arial"/>
      <w:color w:val="FFFFFF" w:themeColor="background1"/>
      <w:sz w:val="24"/>
      <w:szCs w:val="24"/>
      <w:lang w:val="en-GB"/>
    </w:rPr>
  </w:style>
  <w:style w:type="paragraph" w:customStyle="1" w:styleId="CaseStudySubheading">
    <w:name w:val="Case Study Subheading"/>
    <w:basedOn w:val="CaseStudyBody"/>
    <w:qFormat/>
    <w:rsid w:val="00557205"/>
    <w:pPr>
      <w:spacing w:before="200"/>
    </w:pPr>
    <w:rPr>
      <w:b/>
      <w:bCs/>
      <w:sz w:val="28"/>
      <w:szCs w:val="28"/>
    </w:rPr>
  </w:style>
  <w:style w:type="paragraph" w:styleId="TOC4">
    <w:name w:val="toc 4"/>
    <w:basedOn w:val="Normal"/>
    <w:next w:val="Normal"/>
    <w:autoRedefine/>
    <w:uiPriority w:val="39"/>
    <w:unhideWhenUsed/>
    <w:rsid w:val="00D42F27"/>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D42F27"/>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D42F27"/>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D42F27"/>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D42F27"/>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D42F27"/>
    <w:pPr>
      <w:spacing w:after="0"/>
      <w:ind w:left="1760"/>
    </w:pPr>
    <w:rPr>
      <w:rFonts w:asciiTheme="minorHAnsi" w:hAnsiTheme="minorHAnsi" w:cstheme="minorHAnsi"/>
      <w:sz w:val="20"/>
      <w:szCs w:val="20"/>
    </w:rPr>
  </w:style>
  <w:style w:type="paragraph" w:styleId="ListBullet">
    <w:name w:val="List Bullet"/>
    <w:basedOn w:val="Normal"/>
    <w:uiPriority w:val="99"/>
    <w:unhideWhenUsed/>
    <w:rsid w:val="00B635CD"/>
    <w:pPr>
      <w:numPr>
        <w:numId w:val="2"/>
      </w:numPr>
      <w:contextualSpacing/>
    </w:pPr>
  </w:style>
  <w:style w:type="paragraph" w:styleId="EndnoteText">
    <w:name w:val="endnote text"/>
    <w:basedOn w:val="Normal"/>
    <w:link w:val="EndnoteTextChar"/>
    <w:uiPriority w:val="99"/>
    <w:unhideWhenUsed/>
    <w:rsid w:val="00C119B7"/>
    <w:pPr>
      <w:spacing w:after="0" w:line="240" w:lineRule="auto"/>
    </w:pPr>
    <w:rPr>
      <w:sz w:val="20"/>
      <w:szCs w:val="20"/>
    </w:rPr>
  </w:style>
  <w:style w:type="character" w:customStyle="1" w:styleId="EndnoteTextChar">
    <w:name w:val="Endnote Text Char"/>
    <w:basedOn w:val="DefaultParagraphFont"/>
    <w:link w:val="EndnoteText"/>
    <w:uiPriority w:val="99"/>
    <w:rsid w:val="00C119B7"/>
    <w:rPr>
      <w:rFonts w:ascii="Arial" w:hAnsi="Arial"/>
      <w:sz w:val="20"/>
      <w:szCs w:val="20"/>
    </w:rPr>
  </w:style>
  <w:style w:type="character" w:styleId="EndnoteReference">
    <w:name w:val="endnote reference"/>
    <w:basedOn w:val="DefaultParagraphFont"/>
    <w:uiPriority w:val="99"/>
    <w:semiHidden/>
    <w:unhideWhenUsed/>
    <w:rsid w:val="00C119B7"/>
    <w:rPr>
      <w:vertAlign w:val="superscript"/>
    </w:rPr>
  </w:style>
  <w:style w:type="paragraph" w:styleId="FootnoteText">
    <w:name w:val="footnote text"/>
    <w:basedOn w:val="Normal"/>
    <w:link w:val="FootnoteTextChar"/>
    <w:uiPriority w:val="99"/>
    <w:unhideWhenUsed/>
    <w:rsid w:val="003F14A4"/>
    <w:pPr>
      <w:spacing w:after="0" w:line="240" w:lineRule="auto"/>
    </w:pPr>
    <w:rPr>
      <w:sz w:val="20"/>
      <w:szCs w:val="20"/>
    </w:rPr>
  </w:style>
  <w:style w:type="character" w:customStyle="1" w:styleId="FootnoteTextChar">
    <w:name w:val="Footnote Text Char"/>
    <w:basedOn w:val="DefaultParagraphFont"/>
    <w:link w:val="FootnoteText"/>
    <w:uiPriority w:val="99"/>
    <w:rsid w:val="003F14A4"/>
    <w:rPr>
      <w:rFonts w:ascii="Arial" w:hAnsi="Arial"/>
      <w:sz w:val="20"/>
      <w:szCs w:val="20"/>
    </w:rPr>
  </w:style>
  <w:style w:type="character" w:styleId="FootnoteReference">
    <w:name w:val="footnote reference"/>
    <w:basedOn w:val="DefaultParagraphFont"/>
    <w:uiPriority w:val="99"/>
    <w:semiHidden/>
    <w:unhideWhenUsed/>
    <w:rsid w:val="003F14A4"/>
    <w:rPr>
      <w:vertAlign w:val="superscript"/>
    </w:rPr>
  </w:style>
  <w:style w:type="paragraph" w:styleId="PlainText">
    <w:name w:val="Plain Text"/>
    <w:basedOn w:val="Normal"/>
    <w:link w:val="PlainTextChar"/>
    <w:uiPriority w:val="99"/>
    <w:semiHidden/>
    <w:unhideWhenUsed/>
    <w:rsid w:val="00366E39"/>
    <w:pPr>
      <w:spacing w:after="0" w:line="240" w:lineRule="auto"/>
    </w:pPr>
    <w:rPr>
      <w:rFonts w:ascii="Calibri" w:hAnsi="Calibri"/>
    </w:rPr>
  </w:style>
  <w:style w:type="character" w:customStyle="1" w:styleId="PlainTextChar">
    <w:name w:val="Plain Text Char"/>
    <w:basedOn w:val="DefaultParagraphFont"/>
    <w:link w:val="PlainText"/>
    <w:uiPriority w:val="99"/>
    <w:semiHidden/>
    <w:rsid w:val="00366E39"/>
    <w:rPr>
      <w:rFonts w:ascii="Calibri" w:hAnsi="Calibri"/>
      <w:szCs w:val="21"/>
    </w:rPr>
  </w:style>
  <w:style w:type="character" w:customStyle="1" w:styleId="UnresolvedMention1">
    <w:name w:val="Unresolved Mention1"/>
    <w:basedOn w:val="DefaultParagraphFont"/>
    <w:uiPriority w:val="99"/>
    <w:semiHidden/>
    <w:unhideWhenUsed/>
    <w:rsid w:val="00F954D3"/>
    <w:rPr>
      <w:color w:val="605E5C"/>
      <w:shd w:val="clear" w:color="auto" w:fill="E1DFDD"/>
    </w:rPr>
  </w:style>
  <w:style w:type="paragraph" w:customStyle="1" w:styleId="Default">
    <w:name w:val="Default"/>
    <w:rsid w:val="00A93A9F"/>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B3AF4"/>
    <w:rPr>
      <w:sz w:val="16"/>
      <w:szCs w:val="16"/>
    </w:rPr>
  </w:style>
  <w:style w:type="paragraph" w:styleId="CommentText">
    <w:name w:val="annotation text"/>
    <w:basedOn w:val="Normal"/>
    <w:link w:val="CommentTextChar"/>
    <w:uiPriority w:val="99"/>
    <w:unhideWhenUsed/>
    <w:rsid w:val="00EB3AF4"/>
    <w:pPr>
      <w:spacing w:line="240" w:lineRule="auto"/>
    </w:pPr>
    <w:rPr>
      <w:sz w:val="20"/>
      <w:szCs w:val="20"/>
    </w:rPr>
  </w:style>
  <w:style w:type="character" w:customStyle="1" w:styleId="CommentTextChar">
    <w:name w:val="Comment Text Char"/>
    <w:basedOn w:val="DefaultParagraphFont"/>
    <w:link w:val="CommentText"/>
    <w:uiPriority w:val="99"/>
    <w:rsid w:val="00EB3AF4"/>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EB3AF4"/>
    <w:rPr>
      <w:b/>
      <w:bCs/>
    </w:rPr>
  </w:style>
  <w:style w:type="character" w:customStyle="1" w:styleId="CommentSubjectChar">
    <w:name w:val="Comment Subject Char"/>
    <w:basedOn w:val="CommentTextChar"/>
    <w:link w:val="CommentSubject"/>
    <w:uiPriority w:val="99"/>
    <w:semiHidden/>
    <w:rsid w:val="00EB3AF4"/>
    <w:rPr>
      <w:rFonts w:ascii="Segoe UI" w:hAnsi="Segoe UI" w:cs="Segoe UI"/>
      <w:b/>
      <w:bCs/>
      <w:sz w:val="20"/>
      <w:szCs w:val="20"/>
    </w:rPr>
  </w:style>
  <w:style w:type="character" w:customStyle="1" w:styleId="ListParagraphChar">
    <w:name w:val="List Paragraph Char"/>
    <w:aliases w:val="0Bulle Char,Bullet point Char,CV text Char,Dot pt Char,F5 List Paragraph Char,FooterText Char,L Char,List Paragraph1 Char,List Paragraph11 Char,List Paragraph111 Char,List Paragraph2 Char,Medium Grid 1 - Accent 21 Char,numbered Char"/>
    <w:link w:val="ListParagraph"/>
    <w:uiPriority w:val="34"/>
    <w:qFormat/>
    <w:locked/>
    <w:rsid w:val="0080797D"/>
    <w:rPr>
      <w:rFonts w:ascii="Segoe UI" w:hAnsi="Segoe UI" w:cs="Segoe UI"/>
    </w:rPr>
  </w:style>
  <w:style w:type="paragraph" w:styleId="BodyText">
    <w:name w:val="Body Text"/>
    <w:basedOn w:val="Normal"/>
    <w:link w:val="BodyTextChar"/>
    <w:uiPriority w:val="1"/>
    <w:unhideWhenUsed/>
    <w:qFormat/>
    <w:rsid w:val="007233DB"/>
    <w:pPr>
      <w:suppressAutoHyphens/>
      <w:autoSpaceDE w:val="0"/>
      <w:autoSpaceDN w:val="0"/>
      <w:adjustRightInd w:val="0"/>
      <w:spacing w:after="170" w:line="300" w:lineRule="auto"/>
    </w:pPr>
    <w:rPr>
      <w:rFonts w:ascii="Arial" w:hAnsi="Arial" w:cs="Arial"/>
      <w:color w:val="000000" w:themeColor="text1"/>
      <w:sz w:val="24"/>
      <w:szCs w:val="24"/>
      <w:lang w:val="en-US"/>
    </w:rPr>
  </w:style>
  <w:style w:type="character" w:customStyle="1" w:styleId="BodyTextChar">
    <w:name w:val="Body Text Char"/>
    <w:basedOn w:val="DefaultParagraphFont"/>
    <w:link w:val="BodyText"/>
    <w:uiPriority w:val="1"/>
    <w:rsid w:val="007233DB"/>
    <w:rPr>
      <w:rFonts w:ascii="Arial" w:hAnsi="Arial" w:cs="Arial"/>
      <w:color w:val="000000" w:themeColor="text1"/>
      <w:sz w:val="24"/>
      <w:szCs w:val="24"/>
      <w:lang w:val="en-US"/>
    </w:rPr>
  </w:style>
  <w:style w:type="paragraph" w:styleId="Revision">
    <w:name w:val="Revision"/>
    <w:hidden/>
    <w:uiPriority w:val="99"/>
    <w:semiHidden/>
    <w:rsid w:val="003772E2"/>
    <w:pPr>
      <w:spacing w:after="0" w:line="240" w:lineRule="auto"/>
    </w:pPr>
    <w:rPr>
      <w:rFonts w:ascii="Segoe UI" w:hAnsi="Segoe UI" w:cs="Segoe UI"/>
    </w:rPr>
  </w:style>
  <w:style w:type="character" w:styleId="FollowedHyperlink">
    <w:name w:val="FollowedHyperlink"/>
    <w:basedOn w:val="DefaultParagraphFont"/>
    <w:uiPriority w:val="99"/>
    <w:semiHidden/>
    <w:unhideWhenUsed/>
    <w:rsid w:val="00C14C7B"/>
    <w:rPr>
      <w:color w:val="800080" w:themeColor="followedHyperlink"/>
      <w:u w:val="single"/>
    </w:rPr>
  </w:style>
  <w:style w:type="character" w:customStyle="1" w:styleId="TalkingPointChar">
    <w:name w:val="TalkingPoint Char"/>
    <w:basedOn w:val="DefaultParagraphFont"/>
    <w:link w:val="TalkingPoint"/>
    <w:locked/>
    <w:rsid w:val="00D16A2C"/>
    <w:rPr>
      <w:rFonts w:ascii="Calibri" w:hAnsi="Calibri" w:cs="Calibri"/>
      <w:color w:val="000000" w:themeColor="text1"/>
      <w:sz w:val="32"/>
      <w:szCs w:val="32"/>
    </w:rPr>
  </w:style>
  <w:style w:type="paragraph" w:customStyle="1" w:styleId="TalkingPoint">
    <w:name w:val="TalkingPoint"/>
    <w:basedOn w:val="Normal"/>
    <w:link w:val="TalkingPointChar"/>
    <w:qFormat/>
    <w:rsid w:val="00D16A2C"/>
    <w:pPr>
      <w:numPr>
        <w:numId w:val="9"/>
      </w:numPr>
      <w:spacing w:after="0" w:line="240" w:lineRule="auto"/>
    </w:pPr>
    <w:rPr>
      <w:rFonts w:ascii="Calibri" w:hAnsi="Calibri" w:cs="Calibri"/>
      <w:color w:val="000000" w:themeColor="text1"/>
      <w:sz w:val="32"/>
      <w:szCs w:val="32"/>
    </w:rPr>
  </w:style>
  <w:style w:type="table" w:styleId="GridTable4-Accent1">
    <w:name w:val="Grid Table 4 Accent 1"/>
    <w:basedOn w:val="TableNormal"/>
    <w:uiPriority w:val="49"/>
    <w:rsid w:val="00CB158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EEF3F8"/>
      </w:tcPr>
    </w:tblStylePr>
    <w:tblStylePr w:type="band1Horz">
      <w:tblPr/>
      <w:tcPr>
        <w:shd w:val="clear" w:color="auto" w:fill="DBE5F1" w:themeFill="accent1" w:themeFillTint="33"/>
      </w:tcPr>
    </w:tblStylePr>
  </w:style>
  <w:style w:type="paragraph" w:customStyle="1" w:styleId="List1Numbered1">
    <w:name w:val="List 1 Numbered 1"/>
    <w:basedOn w:val="Normal"/>
    <w:uiPriority w:val="4"/>
    <w:qFormat/>
    <w:rsid w:val="00F82DED"/>
    <w:pPr>
      <w:numPr>
        <w:numId w:val="12"/>
      </w:numPr>
      <w:suppressAutoHyphens/>
      <w:spacing w:before="120" w:line="264" w:lineRule="auto"/>
    </w:pPr>
    <w:rPr>
      <w:rFonts w:asciiTheme="minorHAnsi" w:eastAsiaTheme="minorEastAsia" w:hAnsiTheme="minorHAnsi" w:cstheme="minorHAnsi"/>
      <w:color w:val="000000" w:themeColor="text1"/>
      <w:kern w:val="2"/>
      <w:lang w:eastAsia="en-AU"/>
      <w14:ligatures w14:val="standardContextual"/>
    </w:rPr>
  </w:style>
  <w:style w:type="paragraph" w:customStyle="1" w:styleId="List1Numbered2">
    <w:name w:val="List 1 Numbered 2"/>
    <w:basedOn w:val="Normal"/>
    <w:uiPriority w:val="4"/>
    <w:qFormat/>
    <w:rsid w:val="00F82DED"/>
    <w:pPr>
      <w:numPr>
        <w:ilvl w:val="1"/>
        <w:numId w:val="12"/>
      </w:numPr>
      <w:suppressAutoHyphens/>
      <w:spacing w:before="120" w:line="264" w:lineRule="auto"/>
    </w:pPr>
    <w:rPr>
      <w:rFonts w:asciiTheme="minorHAnsi" w:eastAsiaTheme="minorEastAsia" w:hAnsiTheme="minorHAnsi" w:cstheme="minorHAnsi"/>
      <w:color w:val="000000" w:themeColor="text1"/>
      <w:kern w:val="2"/>
      <w:lang w:eastAsia="en-AU"/>
      <w14:ligatures w14:val="standardContextual"/>
    </w:rPr>
  </w:style>
  <w:style w:type="numbering" w:customStyle="1" w:styleId="List1Numbered">
    <w:name w:val="List 1 Numbered"/>
    <w:uiPriority w:val="99"/>
    <w:rsid w:val="00F82DED"/>
    <w:pPr>
      <w:numPr>
        <w:numId w:val="13"/>
      </w:numPr>
    </w:pPr>
  </w:style>
  <w:style w:type="numbering" w:customStyle="1" w:styleId="Style10">
    <w:name w:val="Style10"/>
    <w:uiPriority w:val="99"/>
    <w:rsid w:val="005C0398"/>
    <w:pPr>
      <w:numPr>
        <w:numId w:val="14"/>
      </w:numPr>
    </w:pPr>
  </w:style>
  <w:style w:type="paragraph" w:customStyle="1" w:styleId="LongQuote">
    <w:name w:val="Long Quote"/>
    <w:basedOn w:val="Normal"/>
    <w:qFormat/>
    <w:rsid w:val="00DC4780"/>
    <w:pPr>
      <w:spacing w:after="100"/>
    </w:pPr>
    <w:rPr>
      <w:rFonts w:ascii="Arial" w:hAnsi="Arial" w:cs="Arial"/>
      <w:color w:val="180F5E"/>
      <w:sz w:val="29"/>
      <w:szCs w:val="29"/>
      <w:lang w:val="en-US"/>
    </w:rPr>
  </w:style>
  <w:style w:type="paragraph" w:customStyle="1" w:styleId="01HEADING1">
    <w:name w:val="01. HEADING 1"/>
    <w:basedOn w:val="Normal"/>
    <w:uiPriority w:val="99"/>
    <w:rsid w:val="00026268"/>
    <w:pPr>
      <w:suppressAutoHyphens/>
      <w:autoSpaceDE w:val="0"/>
      <w:autoSpaceDN w:val="0"/>
      <w:adjustRightInd w:val="0"/>
      <w:spacing w:after="624" w:line="1000" w:lineRule="atLeast"/>
      <w:textAlignment w:val="center"/>
    </w:pPr>
    <w:rPr>
      <w:rFonts w:ascii="FilsonProMedium" w:hAnsi="FilsonProMedium" w:cs="FilsonProMedium"/>
      <w:color w:val="0038A3"/>
      <w:sz w:val="96"/>
      <w:szCs w:val="96"/>
      <w:lang w:val="en-US"/>
    </w:rPr>
  </w:style>
  <w:style w:type="paragraph" w:customStyle="1" w:styleId="04BODYCOPY">
    <w:name w:val="04. BODY COPY"/>
    <w:basedOn w:val="Normal"/>
    <w:uiPriority w:val="99"/>
    <w:rsid w:val="00026268"/>
    <w:pPr>
      <w:suppressAutoHyphens/>
      <w:autoSpaceDE w:val="0"/>
      <w:autoSpaceDN w:val="0"/>
      <w:adjustRightInd w:val="0"/>
      <w:spacing w:after="170" w:line="280" w:lineRule="atLeast"/>
      <w:textAlignment w:val="center"/>
    </w:pPr>
    <w:rPr>
      <w:rFonts w:ascii="Nunito Sans" w:hAnsi="Nunito Sans" w:cs="Nunito Sans"/>
      <w:color w:val="000000"/>
      <w:sz w:val="20"/>
      <w:szCs w:val="20"/>
      <w:lang w:val="en-US"/>
    </w:rPr>
  </w:style>
  <w:style w:type="paragraph" w:customStyle="1" w:styleId="03INTROPARALARGE">
    <w:name w:val="03. INTRO PARA_LARGE"/>
    <w:basedOn w:val="Normal"/>
    <w:uiPriority w:val="99"/>
    <w:rsid w:val="00026268"/>
    <w:pPr>
      <w:suppressAutoHyphens/>
      <w:autoSpaceDE w:val="0"/>
      <w:autoSpaceDN w:val="0"/>
      <w:adjustRightInd w:val="0"/>
      <w:spacing w:after="283" w:line="400" w:lineRule="atLeast"/>
      <w:textAlignment w:val="center"/>
    </w:pPr>
    <w:rPr>
      <w:rFonts w:ascii="FilsonProBold-Italic" w:hAnsi="FilsonProBold-Italic" w:cs="FilsonProBold-Italic"/>
      <w:b/>
      <w:bCs/>
      <w:i/>
      <w:iCs/>
      <w:color w:val="008900"/>
      <w:spacing w:val="6"/>
      <w:sz w:val="28"/>
      <w:szCs w:val="28"/>
      <w:lang w:val="en-US"/>
    </w:rPr>
  </w:style>
  <w:style w:type="character" w:styleId="PageNumber">
    <w:name w:val="page number"/>
    <w:basedOn w:val="DefaultParagraphFont"/>
    <w:uiPriority w:val="99"/>
    <w:semiHidden/>
    <w:unhideWhenUsed/>
    <w:rsid w:val="00026268"/>
  </w:style>
  <w:style w:type="paragraph" w:customStyle="1" w:styleId="DocumentFooter">
    <w:name w:val="Document Footer"/>
    <w:basedOn w:val="Normal"/>
    <w:qFormat/>
    <w:rsid w:val="00026268"/>
    <w:pPr>
      <w:spacing w:line="264" w:lineRule="auto"/>
    </w:pPr>
    <w:rPr>
      <w:rFonts w:ascii="Arial" w:hAnsi="Arial" w:cstheme="minorHAnsi"/>
      <w:b/>
      <w:sz w:val="24"/>
      <w:szCs w:val="24"/>
    </w:rPr>
  </w:style>
  <w:style w:type="paragraph" w:customStyle="1" w:styleId="ShortQuote">
    <w:name w:val="Short Quote"/>
    <w:basedOn w:val="Normal"/>
    <w:qFormat/>
    <w:rsid w:val="00026268"/>
    <w:pPr>
      <w:spacing w:before="360"/>
    </w:pPr>
    <w:rPr>
      <w:rFonts w:ascii="Arial" w:hAnsi="Arial" w:cs="Arial"/>
      <w:b/>
      <w:bCs/>
      <w:i/>
      <w:iCs/>
      <w:color w:val="180F5E"/>
      <w:sz w:val="36"/>
      <w:szCs w:val="36"/>
      <w:lang w:val="en-US"/>
    </w:rPr>
  </w:style>
  <w:style w:type="paragraph" w:customStyle="1" w:styleId="ShortQuoteAuthor">
    <w:name w:val="Short Quote Author"/>
    <w:basedOn w:val="ShortQuote"/>
    <w:qFormat/>
    <w:rsid w:val="00026268"/>
    <w:pPr>
      <w:spacing w:before="0"/>
    </w:pPr>
    <w:rPr>
      <w:b w:val="0"/>
      <w:bCs w:val="0"/>
    </w:rPr>
  </w:style>
  <w:style w:type="paragraph" w:customStyle="1" w:styleId="LongQuoteAuthor">
    <w:name w:val="Long Quote Author"/>
    <w:basedOn w:val="Normal"/>
    <w:qFormat/>
    <w:rsid w:val="00026268"/>
    <w:pPr>
      <w:spacing w:before="60" w:line="264" w:lineRule="auto"/>
    </w:pPr>
    <w:rPr>
      <w:rFonts w:ascii="Arial" w:hAnsi="Arial" w:cs="Arial"/>
      <w:color w:val="180F5E"/>
      <w:sz w:val="29"/>
      <w:szCs w:val="29"/>
      <w:lang w:val="en-US"/>
    </w:rPr>
  </w:style>
  <w:style w:type="paragraph" w:customStyle="1" w:styleId="SubHeadingLevel2">
    <w:name w:val="Sub Heading Level 2"/>
    <w:basedOn w:val="01HEADING1"/>
    <w:uiPriority w:val="99"/>
    <w:rsid w:val="00026268"/>
    <w:pPr>
      <w:pBdr>
        <w:top w:val="single" w:sz="24" w:space="22" w:color="auto"/>
      </w:pBdr>
      <w:spacing w:before="624" w:after="283" w:line="432" w:lineRule="atLeast"/>
    </w:pPr>
    <w:rPr>
      <w:rFonts w:ascii="Arial" w:hAnsi="Arial" w:cs="Arial"/>
      <w:b/>
      <w:bCs/>
      <w:color w:val="008900"/>
      <w:sz w:val="36"/>
      <w:szCs w:val="36"/>
    </w:rPr>
  </w:style>
  <w:style w:type="paragraph" w:customStyle="1" w:styleId="TableHeading">
    <w:name w:val="Table Heading"/>
    <w:basedOn w:val="Normal"/>
    <w:qFormat/>
    <w:rsid w:val="00026268"/>
    <w:pPr>
      <w:spacing w:after="200" w:line="264" w:lineRule="auto"/>
    </w:pPr>
    <w:rPr>
      <w:rFonts w:ascii="Arial" w:hAnsi="Arial" w:cs="Arial"/>
      <w:b/>
      <w:bCs/>
      <w:color w:val="180F5E"/>
      <w:sz w:val="26"/>
      <w:szCs w:val="26"/>
      <w:lang w:val="en-US"/>
    </w:rPr>
  </w:style>
  <w:style w:type="paragraph" w:customStyle="1" w:styleId="TableNheader">
    <w:name w:val="Table N header"/>
    <w:basedOn w:val="Normal"/>
    <w:uiPriority w:val="99"/>
    <w:rsid w:val="00026268"/>
    <w:pPr>
      <w:suppressAutoHyphens/>
      <w:autoSpaceDE w:val="0"/>
      <w:autoSpaceDN w:val="0"/>
      <w:adjustRightInd w:val="0"/>
      <w:spacing w:before="40" w:after="40" w:line="240" w:lineRule="atLeast"/>
      <w:textAlignment w:val="center"/>
    </w:pPr>
    <w:rPr>
      <w:rFonts w:ascii="Filson Pro Bold" w:hAnsi="Filson Pro Bold" w:cs="Filson Pro Bold"/>
      <w:b/>
      <w:bCs/>
      <w:color w:val="FFFFFF"/>
      <w:sz w:val="26"/>
      <w:szCs w:val="26"/>
      <w:lang w:val="en-US"/>
    </w:rPr>
  </w:style>
  <w:style w:type="paragraph" w:customStyle="1" w:styleId="TableBoldHeadingsTable">
    <w:name w:val="Table Bold Headings (Table)"/>
    <w:basedOn w:val="BodyText"/>
    <w:uiPriority w:val="99"/>
    <w:rsid w:val="00026268"/>
    <w:pPr>
      <w:suppressAutoHyphens w:val="0"/>
      <w:autoSpaceDE/>
      <w:autoSpaceDN/>
      <w:adjustRightInd/>
      <w:spacing w:after="57" w:line="250" w:lineRule="atLeast"/>
      <w:ind w:left="397" w:hanging="397"/>
    </w:pPr>
    <w:rPr>
      <w:rFonts w:asciiTheme="minorHAnsi" w:hAnsiTheme="minorHAnsi" w:cstheme="minorHAnsi"/>
      <w:b/>
      <w:bCs/>
      <w:color w:val="000000"/>
      <w:lang w:val="en-AU"/>
    </w:rPr>
  </w:style>
  <w:style w:type="paragraph" w:customStyle="1" w:styleId="TableCopyTable">
    <w:name w:val="Table Copy (Table)"/>
    <w:basedOn w:val="BodyText"/>
    <w:uiPriority w:val="99"/>
    <w:rsid w:val="00026268"/>
    <w:pPr>
      <w:suppressAutoHyphens w:val="0"/>
      <w:autoSpaceDE/>
      <w:autoSpaceDN/>
      <w:adjustRightInd/>
      <w:spacing w:after="57" w:line="250" w:lineRule="atLeast"/>
      <w:ind w:left="397"/>
    </w:pPr>
    <w:rPr>
      <w:rFonts w:asciiTheme="minorHAnsi" w:hAnsiTheme="minorHAnsi" w:cstheme="minorHAnsi"/>
      <w:color w:val="000000"/>
      <w:lang w:val="en-AU"/>
    </w:rPr>
  </w:style>
  <w:style w:type="paragraph" w:customStyle="1" w:styleId="TableDatesTable">
    <w:name w:val="Table Dates (Table)"/>
    <w:basedOn w:val="TableCopyTable"/>
    <w:uiPriority w:val="99"/>
    <w:rsid w:val="00026268"/>
    <w:pPr>
      <w:ind w:left="0"/>
    </w:pPr>
  </w:style>
  <w:style w:type="paragraph" w:customStyle="1" w:styleId="TableBullets1Table">
    <w:name w:val="Table Bullets 1 (Table)"/>
    <w:basedOn w:val="TableCopyTable"/>
    <w:uiPriority w:val="99"/>
    <w:rsid w:val="00026268"/>
    <w:pPr>
      <w:ind w:left="227" w:hanging="227"/>
    </w:pPr>
    <w:rPr>
      <w:rFonts w:ascii="Nunito Sans" w:hAnsi="Nunito Sans" w:cs="Nunito Sans"/>
    </w:rPr>
  </w:style>
  <w:style w:type="paragraph" w:customStyle="1" w:styleId="CaseStudyText">
    <w:name w:val="Case Study Text"/>
    <w:basedOn w:val="Normal"/>
    <w:uiPriority w:val="99"/>
    <w:rsid w:val="00026268"/>
    <w:pPr>
      <w:suppressAutoHyphens/>
      <w:autoSpaceDE w:val="0"/>
      <w:autoSpaceDN w:val="0"/>
      <w:adjustRightInd w:val="0"/>
      <w:spacing w:before="170" w:line="300" w:lineRule="atLeast"/>
      <w:ind w:left="567" w:right="567"/>
      <w:textAlignment w:val="center"/>
    </w:pPr>
    <w:rPr>
      <w:rFonts w:ascii="Arial" w:hAnsi="Arial" w:cs="Arial"/>
      <w:color w:val="FFFFFF"/>
      <w:sz w:val="24"/>
      <w:szCs w:val="24"/>
      <w:lang w:val="en-GB"/>
    </w:rPr>
  </w:style>
  <w:style w:type="paragraph" w:customStyle="1" w:styleId="Bullet1">
    <w:name w:val="Bullet 1"/>
    <w:basedOn w:val="Normal"/>
    <w:uiPriority w:val="2"/>
    <w:qFormat/>
    <w:rsid w:val="00026268"/>
    <w:pPr>
      <w:numPr>
        <w:numId w:val="16"/>
      </w:numPr>
      <w:suppressAutoHyphens/>
      <w:spacing w:before="60" w:line="264" w:lineRule="auto"/>
    </w:pPr>
    <w:rPr>
      <w:rFonts w:asciiTheme="minorHAnsi" w:eastAsiaTheme="minorEastAsia" w:hAnsiTheme="minorHAnsi" w:cstheme="minorHAnsi"/>
      <w:color w:val="000000" w:themeColor="text1"/>
      <w:kern w:val="2"/>
      <w:lang w:eastAsia="en-AU"/>
      <w14:ligatures w14:val="standardContextual"/>
    </w:rPr>
  </w:style>
  <w:style w:type="paragraph" w:customStyle="1" w:styleId="Bullet2">
    <w:name w:val="Bullet 2"/>
    <w:basedOn w:val="Normal"/>
    <w:uiPriority w:val="2"/>
    <w:qFormat/>
    <w:rsid w:val="00026268"/>
    <w:pPr>
      <w:numPr>
        <w:ilvl w:val="1"/>
        <w:numId w:val="16"/>
      </w:numPr>
      <w:suppressAutoHyphens/>
      <w:spacing w:before="60" w:line="264" w:lineRule="auto"/>
    </w:pPr>
    <w:rPr>
      <w:rFonts w:asciiTheme="minorHAnsi" w:eastAsiaTheme="minorEastAsia" w:hAnsiTheme="minorHAnsi" w:cstheme="minorHAnsi"/>
      <w:color w:val="000000" w:themeColor="text1"/>
      <w:kern w:val="2"/>
      <w:lang w:eastAsia="en-AU"/>
      <w14:ligatures w14:val="standardContextual"/>
    </w:rPr>
  </w:style>
  <w:style w:type="paragraph" w:customStyle="1" w:styleId="Bullet3">
    <w:name w:val="Bullet 3"/>
    <w:basedOn w:val="Normal"/>
    <w:uiPriority w:val="2"/>
    <w:qFormat/>
    <w:rsid w:val="00026268"/>
    <w:pPr>
      <w:numPr>
        <w:ilvl w:val="2"/>
        <w:numId w:val="16"/>
      </w:numPr>
      <w:suppressAutoHyphens/>
      <w:spacing w:before="120" w:line="264" w:lineRule="auto"/>
    </w:pPr>
    <w:rPr>
      <w:rFonts w:asciiTheme="minorHAnsi" w:eastAsiaTheme="minorEastAsia" w:hAnsiTheme="minorHAnsi" w:cstheme="minorHAnsi"/>
      <w:color w:val="000000" w:themeColor="text1"/>
      <w:kern w:val="2"/>
      <w:lang w:eastAsia="en-AU"/>
      <w14:ligatures w14:val="standardContextual"/>
    </w:rPr>
  </w:style>
  <w:style w:type="numbering" w:customStyle="1" w:styleId="DefaultBullets">
    <w:name w:val="Default Bullets"/>
    <w:uiPriority w:val="99"/>
    <w:rsid w:val="00026268"/>
    <w:pPr>
      <w:numPr>
        <w:numId w:val="16"/>
      </w:numPr>
    </w:pPr>
  </w:style>
  <w:style w:type="table" w:styleId="GridTable1Light">
    <w:name w:val="Grid Table 1 Light"/>
    <w:basedOn w:val="TableNormal"/>
    <w:uiPriority w:val="46"/>
    <w:rsid w:val="00A71D8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disability.royalcommission.gov.au/publications/final-repor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disabilitygateway.gov.au/ad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isability.royalcommission.gov.au/publications/final-repor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isabilitygateway.gov.au/document/3106"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ndisreview.gov.au/resources/reports/working-together-deliver-nd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246022-f9fe-4b65-967e-0935338e931e">
      <Terms xmlns="http://schemas.microsoft.com/office/infopath/2007/PartnerControls"/>
    </lcf76f155ced4ddcb4097134ff3c332f>
    <TaxCatchAll xmlns="9c2a9dd1-6f1c-42a6-8dbe-7204e54455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920EF74E57DDB439C4DC82164D3EFA2" ma:contentTypeVersion="12" ma:contentTypeDescription="Create a new document." ma:contentTypeScope="" ma:versionID="26120d386cfea4a4c515bc29f607ad6b">
  <xsd:schema xmlns:xsd="http://www.w3.org/2001/XMLSchema" xmlns:xs="http://www.w3.org/2001/XMLSchema" xmlns:p="http://schemas.microsoft.com/office/2006/metadata/properties" xmlns:ns2="a2246022-f9fe-4b65-967e-0935338e931e" xmlns:ns3="9c2a9dd1-6f1c-42a6-8dbe-7204e5445579" targetNamespace="http://schemas.microsoft.com/office/2006/metadata/properties" ma:root="true" ma:fieldsID="a34093ea0409c692ff33851c8382a490" ns2:_="" ns3:_="">
    <xsd:import namespace="a2246022-f9fe-4b65-967e-0935338e931e"/>
    <xsd:import namespace="9c2a9dd1-6f1c-42a6-8dbe-7204e54455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46022-f9fe-4b65-967e-0935338e9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a9dd1-6f1c-42a6-8dbe-7204e54455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10858c4-765a-4d7a-91b6-53705a729a00}" ma:internalName="TaxCatchAll" ma:showField="CatchAllData" ma:web="9c2a9dd1-6f1c-42a6-8dbe-7204e54455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2DADFB-F3D2-4371-8954-70F72339F63E}">
  <ds:schemaRefs>
    <ds:schemaRef ds:uri="http://schemas.microsoft.com/office/2006/metadata/properties"/>
    <ds:schemaRef ds:uri="http://schemas.microsoft.com/office/infopath/2007/PartnerControls"/>
    <ds:schemaRef ds:uri="a2246022-f9fe-4b65-967e-0935338e931e"/>
    <ds:schemaRef ds:uri="9c2a9dd1-6f1c-42a6-8dbe-7204e5445579"/>
  </ds:schemaRefs>
</ds:datastoreItem>
</file>

<file path=customXml/itemProps2.xml><?xml version="1.0" encoding="utf-8"?>
<ds:datastoreItem xmlns:ds="http://schemas.openxmlformats.org/officeDocument/2006/customXml" ds:itemID="{5FDBAF27-F743-4C38-98EA-4739E5135574}">
  <ds:schemaRefs>
    <ds:schemaRef ds:uri="http://schemas.microsoft.com/sharepoint/v3/contenttype/forms"/>
  </ds:schemaRefs>
</ds:datastoreItem>
</file>

<file path=customXml/itemProps3.xml><?xml version="1.0" encoding="utf-8"?>
<ds:datastoreItem xmlns:ds="http://schemas.openxmlformats.org/officeDocument/2006/customXml" ds:itemID="{5B8F23E1-F9D2-4390-8590-E76CFF88F5BA}">
  <ds:schemaRefs>
    <ds:schemaRef ds:uri="http://schemas.openxmlformats.org/officeDocument/2006/bibliography"/>
  </ds:schemaRefs>
</ds:datastoreItem>
</file>

<file path=customXml/itemProps4.xml><?xml version="1.0" encoding="utf-8"?>
<ds:datastoreItem xmlns:ds="http://schemas.openxmlformats.org/officeDocument/2006/customXml" ds:itemID="{5808C8C8-75FC-4F0C-9B1F-77A37B02C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46022-f9fe-4b65-967e-0935338e931e"/>
    <ds:schemaRef ds:uri="9c2a9dd1-6f1c-42a6-8dbe-7204e5445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3002</Words>
  <Characters>17115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استراتيجية أستراليا  للإعاقة الخلاصة</vt:lpstr>
    </vt:vector>
  </TitlesOfParts>
  <Company>Department of Social Services</Company>
  <LinksUpToDate>false</LinksUpToDate>
  <CharactersWithSpaces>20077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استراتيجية أستراليا  للإعاقة الخلاصة</dc:title>
  <dc:creator>Department of Social Services</dc:creator>
  <cp:keywords>[SEC=UNOFFICIAL]</cp:keywords>
  <cp:lastModifiedBy>Thom Kiorgaard</cp:lastModifiedBy>
  <cp:revision>9</cp:revision>
  <cp:lastPrinted>2024-11-19T05:36:00Z</cp:lastPrinted>
  <dcterms:created xsi:type="dcterms:W3CDTF">2024-11-26T01:22:00Z</dcterms:created>
  <dcterms:modified xsi:type="dcterms:W3CDTF">2024-11-26T03:12:00Z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0x0101009920EF74E57DDB439C4DC82164D3EFA2</vt:lpwstr>
  </property>
  <property fmtid="{D5CDD505-2E9C-101B-9397-08002B2CF9AE}" pid="3" name="MediaServiceImageTags">
    <vt:lpwstr/>
  </property>
  <property fmtid="{D5CDD505-2E9C-101B-9397-08002B2CF9AE}" pid="4" name="MSIP_Label_48c3c0a9-12dd-4b95-92ca-a006af7b6583_ActionId">
    <vt:lpwstr>2bfe1c3f6caa4a13a51f7f0efe235d8e</vt:lpwstr>
  </property>
  <property fmtid="{D5CDD505-2E9C-101B-9397-08002B2CF9AE}" pid="5" name="MSIP_Label_48c3c0a9-12dd-4b95-92ca-a006af7b6583_ContentBits">
    <vt:lpwstr>0</vt:lpwstr>
  </property>
  <property fmtid="{D5CDD505-2E9C-101B-9397-08002B2CF9AE}" pid="6" name="MSIP_Label_48c3c0a9-12dd-4b95-92ca-a006af7b6583_Enabled">
    <vt:lpwstr>true</vt:lpwstr>
  </property>
  <property fmtid="{D5CDD505-2E9C-101B-9397-08002B2CF9AE}" pid="7" name="MSIP_Label_48c3c0a9-12dd-4b95-92ca-a006af7b6583_Method">
    <vt:lpwstr>Privileged</vt:lpwstr>
  </property>
  <property fmtid="{D5CDD505-2E9C-101B-9397-08002B2CF9AE}" pid="8" name="MSIP_Label_48c3c0a9-12dd-4b95-92ca-a006af7b6583_Name">
    <vt:lpwstr>UNOFFICIAL</vt:lpwstr>
  </property>
  <property fmtid="{D5CDD505-2E9C-101B-9397-08002B2CF9AE}" pid="9" name="MSIP_Label_48c3c0a9-12dd-4b95-92ca-a006af7b6583_SetDate">
    <vt:lpwstr>2024-03-12T05:34:44Z</vt:lpwstr>
  </property>
  <property fmtid="{D5CDD505-2E9C-101B-9397-08002B2CF9AE}" pid="10" name="MSIP_Label_48c3c0a9-12dd-4b95-92ca-a006af7b6583_SiteId">
    <vt:lpwstr>61e36dd1-ca6e-4d61-aa0a-2b4eb88317a3</vt:lpwstr>
  </property>
  <property fmtid="{D5CDD505-2E9C-101B-9397-08002B2CF9AE}" pid="11" name="PMHMAC">
    <vt:lpwstr>v=2022.1;a=SHA256;h=C55059FAD034CED340FFCFB17CB61972A0267AD655527967BA530377FC5891AF</vt:lpwstr>
  </property>
  <property fmtid="{D5CDD505-2E9C-101B-9397-08002B2CF9AE}" pid="12" name="PMUuid">
    <vt:lpwstr>v=2022.2;d=gov.au;g=65417EFE-F3B9-5E66-BD91-1E689FEC2EA6</vt:lpwstr>
  </property>
  <property fmtid="{D5CDD505-2E9C-101B-9397-08002B2CF9AE}" pid="13" name="PM_Caveats_Count">
    <vt:lpwstr>0</vt:lpwstr>
  </property>
  <property fmtid="{D5CDD505-2E9C-101B-9397-08002B2CF9AE}" pid="14" name="PM_Display">
    <vt:lpwstr>UNOFFICIAL</vt:lpwstr>
  </property>
  <property fmtid="{D5CDD505-2E9C-101B-9397-08002B2CF9AE}" pid="15" name="PM_DisplayValueSecClassificationWithQualifier">
    <vt:lpwstr>UNOFFICIAL</vt:lpwstr>
  </property>
  <property fmtid="{D5CDD505-2E9C-101B-9397-08002B2CF9AE}" pid="16" name="PM_Hash_Salt">
    <vt:lpwstr>10CE41F1708344D405633431E6265785</vt:lpwstr>
  </property>
  <property fmtid="{D5CDD505-2E9C-101B-9397-08002B2CF9AE}" pid="17" name="PM_Hash_Salt_Prev">
    <vt:lpwstr>A7C39812FF9D812AF077E54B38891BD9</vt:lpwstr>
  </property>
  <property fmtid="{D5CDD505-2E9C-101B-9397-08002B2CF9AE}" pid="18" name="PM_Hash_SHA1">
    <vt:lpwstr>C95479876CA707577F66EB833C3B81C90466C33F</vt:lpwstr>
  </property>
  <property fmtid="{D5CDD505-2E9C-101B-9397-08002B2CF9AE}" pid="19" name="PM_Hash_Version">
    <vt:lpwstr>2022.1</vt:lpwstr>
  </property>
  <property fmtid="{D5CDD505-2E9C-101B-9397-08002B2CF9AE}" pid="20" name="PM_InsertionValue">
    <vt:lpwstr>UNOFFICIAL</vt:lpwstr>
  </property>
  <property fmtid="{D5CDD505-2E9C-101B-9397-08002B2CF9AE}" pid="21" name="PM_Markers">
    <vt:lpwstr/>
  </property>
  <property fmtid="{D5CDD505-2E9C-101B-9397-08002B2CF9AE}" pid="22" name="PM_Namespace">
    <vt:lpwstr>gov.au</vt:lpwstr>
  </property>
  <property fmtid="{D5CDD505-2E9C-101B-9397-08002B2CF9AE}" pid="23" name="PM_Note">
    <vt:lpwstr/>
  </property>
  <property fmtid="{D5CDD505-2E9C-101B-9397-08002B2CF9AE}" pid="24" name="PM_Originating_FileId">
    <vt:lpwstr>804DC5F379304BC69E4C9331AB59BF36</vt:lpwstr>
  </property>
  <property fmtid="{D5CDD505-2E9C-101B-9397-08002B2CF9AE}" pid="25" name="PM_OriginationTimeStamp">
    <vt:lpwstr>2024-03-12T05:34:44Z</vt:lpwstr>
  </property>
  <property fmtid="{D5CDD505-2E9C-101B-9397-08002B2CF9AE}" pid="26" name="PM_OriginatorDomainName_SHA256">
    <vt:lpwstr>E83A2A66C4061446A7E3732E8D44762184B6B377D962B96C83DC624302585857</vt:lpwstr>
  </property>
  <property fmtid="{D5CDD505-2E9C-101B-9397-08002B2CF9AE}" pid="27" name="PM_OriginatorUserAccountName_SHA256">
    <vt:lpwstr>9B3D893D8F9BEF5111C8EF2192AF7A254A28CAB06875831C8981F44F8C0CAA4B</vt:lpwstr>
  </property>
  <property fmtid="{D5CDD505-2E9C-101B-9397-08002B2CF9AE}" pid="28" name="PM_Originator_Hash_SHA1">
    <vt:lpwstr>55707EFA284C170069E0CC07E8485A1BA472A79E</vt:lpwstr>
  </property>
  <property fmtid="{D5CDD505-2E9C-101B-9397-08002B2CF9AE}" pid="29" name="PM_ProtectiveMarkingImage_Footer">
    <vt:lpwstr>C:\Program Files (x86)\Common Files\janusNET Shared\janusSEAL\Images\DocumentSlashBlue.png</vt:lpwstr>
  </property>
  <property fmtid="{D5CDD505-2E9C-101B-9397-08002B2CF9AE}" pid="30" name="PM_ProtectiveMarkingImage_Header">
    <vt:lpwstr>C:\Program Files (x86)\Common Files\janusNET Shared\janusSEAL\Images\DocumentSlashBlue.png</vt:lpwstr>
  </property>
  <property fmtid="{D5CDD505-2E9C-101B-9397-08002B2CF9AE}" pid="31" name="PM_ProtectiveMarkingValue_Footer">
    <vt:lpwstr>UNOFFICIAL</vt:lpwstr>
  </property>
  <property fmtid="{D5CDD505-2E9C-101B-9397-08002B2CF9AE}" pid="32" name="PM_ProtectiveMarkingValue_Header">
    <vt:lpwstr>UNOFFICIAL</vt:lpwstr>
  </property>
  <property fmtid="{D5CDD505-2E9C-101B-9397-08002B2CF9AE}" pid="33" name="PM_Qualifier">
    <vt:lpwstr/>
  </property>
  <property fmtid="{D5CDD505-2E9C-101B-9397-08002B2CF9AE}" pid="34" name="PM_Qualifier_Prev">
    <vt:lpwstr/>
  </property>
  <property fmtid="{D5CDD505-2E9C-101B-9397-08002B2CF9AE}" pid="35" name="PM_SecurityClassification">
    <vt:lpwstr>UNOFFICIAL</vt:lpwstr>
  </property>
  <property fmtid="{D5CDD505-2E9C-101B-9397-08002B2CF9AE}" pid="36" name="PM_SecurityClassification_Prev">
    <vt:lpwstr>UNOFFICIAL</vt:lpwstr>
  </property>
  <property fmtid="{D5CDD505-2E9C-101B-9397-08002B2CF9AE}" pid="37" name="PM_Version">
    <vt:lpwstr>2018.4</vt:lpwstr>
  </property>
</Properties>
</file>