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9A8A4" w14:textId="1C33CCBB" w:rsidR="00DF317D" w:rsidRPr="00A97174" w:rsidRDefault="00D03999" w:rsidP="00041577">
      <w:pPr>
        <w:tabs>
          <w:tab w:val="left" w:pos="2385"/>
        </w:tabs>
        <w:spacing w:before="10000" w:line="278" w:lineRule="auto"/>
        <w:rPr>
          <w:rFonts w:ascii="Microsoft YaHei" w:eastAsia="Microsoft YaHei" w:hAnsi="Microsoft YaHei"/>
        </w:rPr>
      </w:pPr>
      <w:r>
        <w:rPr>
          <w:rFonts w:ascii="Microsoft YaHei" w:eastAsia="Microsoft YaHei" w:hAnsi="Microsoft YaHei"/>
          <w:noProof/>
        </w:rPr>
        <mc:AlternateContent>
          <mc:Choice Requires="wps">
            <w:drawing>
              <wp:anchor distT="0" distB="0" distL="114300" distR="114300" simplePos="0" relativeHeight="251662336" behindDoc="0" locked="0" layoutInCell="1" allowOverlap="1" wp14:anchorId="0A41DF74" wp14:editId="1BAE3DA2">
                <wp:simplePos x="0" y="0"/>
                <wp:positionH relativeFrom="column">
                  <wp:posOffset>-351627</wp:posOffset>
                </wp:positionH>
                <wp:positionV relativeFrom="paragraph">
                  <wp:posOffset>2604770</wp:posOffset>
                </wp:positionV>
                <wp:extent cx="3395049" cy="543208"/>
                <wp:effectExtent l="0" t="0" r="0" b="0"/>
                <wp:wrapNone/>
                <wp:docPr id="1" name="Text Box 1"/>
                <wp:cNvGraphicFramePr/>
                <a:graphic xmlns:a="http://schemas.openxmlformats.org/drawingml/2006/main">
                  <a:graphicData uri="http://schemas.microsoft.com/office/word/2010/wordprocessingShape">
                    <wps:wsp>
                      <wps:cNvSpPr txBox="1"/>
                      <wps:spPr>
                        <a:xfrm>
                          <a:off x="0" y="0"/>
                          <a:ext cx="3395049" cy="543208"/>
                        </a:xfrm>
                        <a:prstGeom prst="rect">
                          <a:avLst/>
                        </a:prstGeom>
                        <a:noFill/>
                        <a:ln w="6350">
                          <a:noFill/>
                        </a:ln>
                      </wps:spPr>
                      <wps:txbx>
                        <w:txbxContent>
                          <w:p w14:paraId="03AD69D3" w14:textId="4929798F" w:rsidR="00D03999" w:rsidRPr="004B7BEA" w:rsidRDefault="00D03999">
                            <w:pPr>
                              <w:rPr>
                                <w:color w:val="FFFFFF" w:themeColor="background1"/>
                                <w:sz w:val="32"/>
                                <w:szCs w:val="32"/>
                              </w:rPr>
                            </w:pPr>
                            <w:r w:rsidRPr="004B7BEA">
                              <w:rPr>
                                <w:color w:val="FFFFFF" w:themeColor="background1"/>
                                <w:sz w:val="32"/>
                                <w:szCs w:val="32"/>
                              </w:rPr>
                              <w:t xml:space="preserve">Chinese (Simplified) | </w:t>
                            </w:r>
                            <w:r w:rsidRPr="004B7BEA">
                              <w:rPr>
                                <w:rFonts w:ascii="Microsoft YaHei" w:eastAsia="Microsoft YaHei" w:hAnsi="Microsoft YaHei"/>
                                <w:color w:val="FFFFFF" w:themeColor="background1"/>
                                <w:sz w:val="32"/>
                                <w:szCs w:val="32"/>
                              </w:rPr>
                              <w:t>简体中</w:t>
                            </w:r>
                            <w:r w:rsidRPr="004B7BEA">
                              <w:rPr>
                                <w:rFonts w:ascii="Microsoft YaHei" w:eastAsia="Microsoft YaHei" w:hAnsi="Microsoft YaHei" w:cs="PMingLiU" w:hint="eastAsia"/>
                                <w:color w:val="FFFFFF" w:themeColor="background1"/>
                                <w:sz w:val="32"/>
                                <w:szCs w:val="32"/>
                              </w:rPr>
                              <w:t>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41DF74" id="_x0000_t202" coordsize="21600,21600" o:spt="202" path="m,l,21600r21600,l21600,xe">
                <v:stroke joinstyle="miter"/>
                <v:path gradientshapeok="t" o:connecttype="rect"/>
              </v:shapetype>
              <v:shape id="Text Box 1" o:spid="_x0000_s1026" type="#_x0000_t202" style="position:absolute;margin-left:-27.7pt;margin-top:205.1pt;width:267.3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" filled="f" stroked="f" strokeweight=".5pt">
                <v:textbox>
                  <w:txbxContent>
                    <w:p w14:paraId="03AD69D3" w14:textId="4929798F" w:rsidR="00D03999" w:rsidRPr="004B7BEA" w:rsidRDefault="00D03999">
                      <w:pPr>
                        <w:rPr>
                          <w:color w:val="FFFFFF" w:themeColor="background1"/>
                          <w:sz w:val="32"/>
                          <w:szCs w:val="32"/>
                        </w:rPr>
                      </w:pPr>
                      <w:r w:rsidRPr="004B7BEA">
                        <w:rPr>
                          <w:color w:val="FFFFFF" w:themeColor="background1"/>
                          <w:sz w:val="32"/>
                          <w:szCs w:val="32"/>
                        </w:rPr>
                        <w:t xml:space="preserve">Chinese (Simplified) | </w:t>
                      </w:r>
                      <w:r w:rsidRPr="004B7BEA">
                        <w:rPr>
                          <w:rFonts w:ascii="Microsoft YaHei" w:eastAsia="Microsoft YaHei" w:hAnsi="Microsoft YaHei"/>
                          <w:color w:val="FFFFFF" w:themeColor="background1"/>
                          <w:sz w:val="32"/>
                          <w:szCs w:val="32"/>
                        </w:rPr>
                        <w:t>简体中</w:t>
                      </w:r>
                      <w:r w:rsidRPr="004B7BEA">
                        <w:rPr>
                          <w:rFonts w:ascii="Microsoft YaHei" w:eastAsia="Microsoft YaHei" w:hAnsi="Microsoft YaHei" w:cs="PMingLiU" w:hint="eastAsia"/>
                          <w:color w:val="FFFFFF" w:themeColor="background1"/>
                          <w:sz w:val="32"/>
                          <w:szCs w:val="32"/>
                        </w:rPr>
                        <w:t>文</w:t>
                      </w:r>
                    </w:p>
                  </w:txbxContent>
                </v:textbox>
              </v:shape>
            </w:pict>
          </mc:Fallback>
        </mc:AlternateContent>
      </w:r>
      <w:r w:rsidR="00A97174" w:rsidRPr="00A97174">
        <w:rPr>
          <w:rFonts w:ascii="Microsoft YaHei" w:eastAsia="Microsoft YaHei" w:hAnsi="Microsoft YaHei"/>
          <w:noProof/>
        </w:rPr>
        <mc:AlternateContent>
          <mc:Choice Requires="wps">
            <w:drawing>
              <wp:anchor distT="45720" distB="45720" distL="114300" distR="114300" simplePos="0" relativeHeight="251659264" behindDoc="0" locked="0" layoutInCell="1" allowOverlap="1" wp14:anchorId="7C31CEED" wp14:editId="68AAE4BD">
                <wp:simplePos x="0" y="0"/>
                <wp:positionH relativeFrom="margin">
                  <wp:posOffset>-393700</wp:posOffset>
                </wp:positionH>
                <wp:positionV relativeFrom="page">
                  <wp:posOffset>5041900</wp:posOffset>
                </wp:positionV>
                <wp:extent cx="6524625" cy="48768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876800"/>
                        </a:xfrm>
                        <a:prstGeom prst="rect">
                          <a:avLst/>
                        </a:prstGeom>
                        <a:noFill/>
                        <a:ln w="9525">
                          <a:noFill/>
                          <a:miter lim="800000"/>
                          <a:headEnd/>
                          <a:tailEnd/>
                        </a:ln>
                      </wps:spPr>
                      <wps:txbx>
                        <w:txbxContent>
                          <w:p w14:paraId="7EF3CF30" w14:textId="77777777" w:rsidR="00DE654C" w:rsidRPr="00A97174" w:rsidRDefault="00072C9A" w:rsidP="00B575C7">
                            <w:pPr>
                              <w:spacing w:line="1000" w:lineRule="exact"/>
                              <w:outlineLvl w:val="0"/>
                              <w:rPr>
                                <w:rFonts w:ascii="Microsoft YaHei" w:eastAsia="Microsoft YaHei" w:hAnsi="Microsoft YaHei" w:cs="Arial"/>
                                <w:b/>
                                <w:bCs/>
                                <w:color w:val="FFFFFF" w:themeColor="background1"/>
                                <w:sz w:val="96"/>
                                <w:szCs w:val="96"/>
                                <w:lang w:eastAsia="zh-CN"/>
                              </w:rPr>
                            </w:pPr>
                            <w:bookmarkStart w:id="0" w:name="_Hlk168141233"/>
                            <w:r w:rsidRPr="00A97174">
                              <w:rPr>
                                <w:rFonts w:ascii="Microsoft YaHei" w:eastAsia="Microsoft YaHei" w:hAnsi="Microsoft YaHei" w:cs="SimSun"/>
                                <w:b/>
                                <w:bCs/>
                                <w:color w:val="FFFFFF" w:themeColor="background1"/>
                                <w:sz w:val="96"/>
                                <w:szCs w:val="96"/>
                                <w:lang w:eastAsia="zh-CN"/>
                              </w:rPr>
                              <w:t>社区态度</w:t>
                            </w:r>
                          </w:p>
                          <w:bookmarkEnd w:id="0"/>
                          <w:p w14:paraId="6A60501B" w14:textId="77777777" w:rsidR="00DE654C" w:rsidRPr="00A97174" w:rsidRDefault="00072C9A" w:rsidP="00B575C7">
                            <w:pPr>
                              <w:pStyle w:val="BodyText"/>
                              <w:outlineLvl w:val="0"/>
                              <w:rPr>
                                <w:rFonts w:ascii="Microsoft YaHei" w:eastAsia="Microsoft YaHei" w:hAnsi="Microsoft YaHei"/>
                                <w:b/>
                                <w:bCs/>
                                <w:color w:val="FFFFFF" w:themeColor="background1"/>
                                <w:sz w:val="96"/>
                                <w:szCs w:val="96"/>
                                <w:lang w:eastAsia="zh-CN"/>
                              </w:rPr>
                            </w:pPr>
                            <w:r w:rsidRPr="00A97174">
                              <w:rPr>
                                <w:rFonts w:ascii="Microsoft YaHei" w:eastAsia="Microsoft YaHei" w:hAnsi="Microsoft YaHei" w:cs="SimSun"/>
                                <w:b/>
                                <w:bCs/>
                                <w:color w:val="FFFFFF" w:themeColor="background1"/>
                                <w:sz w:val="96"/>
                                <w:szCs w:val="96"/>
                                <w:lang w:eastAsia="zh-CN"/>
                              </w:rPr>
                              <w:t>定向行动计划</w:t>
                            </w:r>
                          </w:p>
                          <w:p w14:paraId="0BEE1CC4" w14:textId="77777777" w:rsidR="00DE654C" w:rsidRPr="00A97174" w:rsidRDefault="00072C9A" w:rsidP="00B575C7">
                            <w:pPr>
                              <w:pStyle w:val="BodyText"/>
                              <w:outlineLvl w:val="0"/>
                              <w:rPr>
                                <w:rFonts w:ascii="Microsoft YaHei" w:eastAsia="Microsoft YaHei" w:hAnsi="Microsoft YaHei"/>
                                <w:b/>
                                <w:bCs/>
                                <w:i/>
                                <w:iCs/>
                                <w:color w:val="FFFFFF" w:themeColor="background1"/>
                                <w:sz w:val="96"/>
                                <w:szCs w:val="96"/>
                                <w:lang w:eastAsia="zh-CN"/>
                              </w:rPr>
                            </w:pPr>
                            <w:r w:rsidRPr="00A97174">
                              <w:rPr>
                                <w:rFonts w:ascii="Microsoft YaHei" w:eastAsia="Microsoft YaHei" w:hAnsi="Microsoft YaHei" w:cs="SimSun"/>
                                <w:b/>
                                <w:bCs/>
                                <w:color w:val="FFFFFF" w:themeColor="background1"/>
                                <w:sz w:val="96"/>
                                <w:szCs w:val="96"/>
                                <w:lang w:eastAsia="zh-CN"/>
                              </w:rPr>
                              <w:t>摘要</w:t>
                            </w:r>
                          </w:p>
                          <w:p w14:paraId="48D22F78" w14:textId="77777777" w:rsidR="00DE654C" w:rsidRPr="00A97174" w:rsidRDefault="00072C9A" w:rsidP="00B575C7">
                            <w:pPr>
                              <w:pStyle w:val="BodyText"/>
                              <w:outlineLvl w:val="0"/>
                              <w:rPr>
                                <w:rFonts w:ascii="Microsoft YaHei" w:eastAsia="Microsoft YaHei" w:hAnsi="Microsoft YaHei"/>
                                <w:b/>
                                <w:bCs/>
                                <w:color w:val="FFFFFF" w:themeColor="background1"/>
                                <w:sz w:val="96"/>
                                <w:szCs w:val="96"/>
                                <w:shd w:val="clear" w:color="auto" w:fill="563275"/>
                              </w:rPr>
                            </w:pPr>
                            <w:r w:rsidRPr="00A97174">
                              <w:rPr>
                                <w:rFonts w:ascii="Microsoft YaHei" w:eastAsia="Microsoft YaHei" w:hAnsi="Microsoft YaHei" w:cs="SimSun"/>
                                <w:b/>
                                <w:bCs/>
                                <w:i/>
                                <w:iCs/>
                                <w:color w:val="FFFFFF" w:themeColor="background1"/>
                                <w:sz w:val="96"/>
                                <w:szCs w:val="96"/>
                              </w:rPr>
                              <w:t>2025 – 2027 年</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C31CEED" id="Text Box 2" o:spid="_x0000_s1027" type="#_x0000_t202" style="position:absolute;margin-left:-31pt;margin-top:397pt;width:513.75pt;height:3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" filled="f" stroked="f">
                <v:textbox>
                  <w:txbxContent>
                    <w:p w14:paraId="7EF3CF30" w14:textId="77777777" w:rsidR="00DE654C" w:rsidRPr="00A97174" w:rsidRDefault="00072C9A" w:rsidP="00B575C7">
                      <w:pPr>
                        <w:spacing w:line="1000" w:lineRule="exact"/>
                        <w:outlineLvl w:val="0"/>
                        <w:rPr>
                          <w:rFonts w:ascii="Microsoft YaHei" w:eastAsia="Microsoft YaHei" w:hAnsi="Microsoft YaHei" w:cs="Arial"/>
                          <w:b/>
                          <w:bCs/>
                          <w:color w:val="FFFFFF" w:themeColor="background1"/>
                          <w:sz w:val="96"/>
                          <w:szCs w:val="96"/>
                          <w:lang w:eastAsia="zh-CN"/>
                        </w:rPr>
                      </w:pPr>
                      <w:bookmarkStart w:id="1" w:name="_Hlk168141233"/>
                      <w:r w:rsidRPr="00A97174">
                        <w:rPr>
                          <w:rFonts w:ascii="Microsoft YaHei" w:eastAsia="Microsoft YaHei" w:hAnsi="Microsoft YaHei" w:cs="SimSun"/>
                          <w:b/>
                          <w:bCs/>
                          <w:color w:val="FFFFFF" w:themeColor="background1"/>
                          <w:sz w:val="96"/>
                          <w:szCs w:val="96"/>
                          <w:lang w:eastAsia="zh-CN"/>
                        </w:rPr>
                        <w:t>社区态度</w:t>
                      </w:r>
                    </w:p>
                    <w:bookmarkEnd w:id="1"/>
                    <w:p w14:paraId="6A60501B" w14:textId="77777777" w:rsidR="00DE654C" w:rsidRPr="00A97174" w:rsidRDefault="00072C9A" w:rsidP="00B575C7">
                      <w:pPr>
                        <w:pStyle w:val="BodyText"/>
                        <w:outlineLvl w:val="0"/>
                        <w:rPr>
                          <w:rFonts w:ascii="Microsoft YaHei" w:eastAsia="Microsoft YaHei" w:hAnsi="Microsoft YaHei"/>
                          <w:b/>
                          <w:bCs/>
                          <w:color w:val="FFFFFF" w:themeColor="background1"/>
                          <w:sz w:val="96"/>
                          <w:szCs w:val="96"/>
                          <w:lang w:eastAsia="zh-CN"/>
                        </w:rPr>
                      </w:pPr>
                      <w:r w:rsidRPr="00A97174">
                        <w:rPr>
                          <w:rFonts w:ascii="Microsoft YaHei" w:eastAsia="Microsoft YaHei" w:hAnsi="Microsoft YaHei" w:cs="SimSun"/>
                          <w:b/>
                          <w:bCs/>
                          <w:color w:val="FFFFFF" w:themeColor="background1"/>
                          <w:sz w:val="96"/>
                          <w:szCs w:val="96"/>
                          <w:lang w:eastAsia="zh-CN"/>
                        </w:rPr>
                        <w:t>定向行动计划</w:t>
                      </w:r>
                    </w:p>
                    <w:p w14:paraId="0BEE1CC4" w14:textId="77777777" w:rsidR="00DE654C" w:rsidRPr="00A97174" w:rsidRDefault="00072C9A" w:rsidP="00B575C7">
                      <w:pPr>
                        <w:pStyle w:val="BodyText"/>
                        <w:outlineLvl w:val="0"/>
                        <w:rPr>
                          <w:rFonts w:ascii="Microsoft YaHei" w:eastAsia="Microsoft YaHei" w:hAnsi="Microsoft YaHei"/>
                          <w:b/>
                          <w:bCs/>
                          <w:i/>
                          <w:iCs/>
                          <w:color w:val="FFFFFF" w:themeColor="background1"/>
                          <w:sz w:val="96"/>
                          <w:szCs w:val="96"/>
                          <w:lang w:eastAsia="zh-CN"/>
                        </w:rPr>
                      </w:pPr>
                      <w:r w:rsidRPr="00A97174">
                        <w:rPr>
                          <w:rFonts w:ascii="Microsoft YaHei" w:eastAsia="Microsoft YaHei" w:hAnsi="Microsoft YaHei" w:cs="SimSun"/>
                          <w:b/>
                          <w:bCs/>
                          <w:color w:val="FFFFFF" w:themeColor="background1"/>
                          <w:sz w:val="96"/>
                          <w:szCs w:val="96"/>
                          <w:lang w:eastAsia="zh-CN"/>
                        </w:rPr>
                        <w:t>摘要</w:t>
                      </w:r>
                    </w:p>
                    <w:p w14:paraId="48D22F78" w14:textId="77777777" w:rsidR="00DE654C" w:rsidRPr="00A97174" w:rsidRDefault="00072C9A" w:rsidP="00B575C7">
                      <w:pPr>
                        <w:pStyle w:val="BodyText"/>
                        <w:outlineLvl w:val="0"/>
                        <w:rPr>
                          <w:rFonts w:ascii="Microsoft YaHei" w:eastAsia="Microsoft YaHei" w:hAnsi="Microsoft YaHei"/>
                          <w:b/>
                          <w:bCs/>
                          <w:color w:val="FFFFFF" w:themeColor="background1"/>
                          <w:sz w:val="96"/>
                          <w:szCs w:val="96"/>
                          <w:shd w:val="clear" w:color="auto" w:fill="563275"/>
                        </w:rPr>
                      </w:pPr>
                      <w:r w:rsidRPr="00A97174">
                        <w:rPr>
                          <w:rFonts w:ascii="Microsoft YaHei" w:eastAsia="Microsoft YaHei" w:hAnsi="Microsoft YaHei" w:cs="SimSun"/>
                          <w:b/>
                          <w:bCs/>
                          <w:i/>
                          <w:iCs/>
                          <w:color w:val="FFFFFF" w:themeColor="background1"/>
                          <w:sz w:val="96"/>
                          <w:szCs w:val="96"/>
                        </w:rPr>
                        <w:t>2025 – 2027 年</w:t>
                      </w:r>
                    </w:p>
                  </w:txbxContent>
                </v:textbox>
                <w10:wrap type="topAndBottom" anchorx="margin" anchory="page"/>
              </v:shape>
            </w:pict>
          </mc:Fallback>
        </mc:AlternateContent>
      </w:r>
      <w:r w:rsidR="00072C9A" w:rsidRPr="00A97174">
        <w:rPr>
          <w:rFonts w:ascii="Microsoft YaHei" w:eastAsia="Microsoft YaHei" w:hAnsi="Microsoft YaHei"/>
          <w:noProof/>
        </w:rPr>
        <w:drawing>
          <wp:anchor distT="0" distB="900430" distL="114300" distR="2700655" simplePos="0" relativeHeight="251660288" behindDoc="1" locked="1" layoutInCell="1" allowOverlap="0" wp14:anchorId="55E3D311" wp14:editId="202513C3">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85870" name="Picture 198599949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00C16B56" w:rsidRPr="00A97174">
        <w:rPr>
          <w:rFonts w:ascii="Microsoft YaHei" w:eastAsia="Microsoft YaHei" w:hAnsi="Microsoft YaHei" w:hint="eastAsia"/>
          <w:noProof/>
          <w:lang w:eastAsia="zh-CN"/>
        </w:rPr>
        <w:drawing>
          <wp:anchor distT="0" distB="0" distL="114300" distR="114300" simplePos="0" relativeHeight="251661312" behindDoc="1" locked="0" layoutInCell="1" allowOverlap="1" wp14:anchorId="4973D87C" wp14:editId="6859563D">
            <wp:simplePos x="0" y="0"/>
            <wp:positionH relativeFrom="page">
              <wp:align>left</wp:align>
            </wp:positionH>
            <wp:positionV relativeFrom="page">
              <wp:align>bottom</wp:align>
            </wp:positionV>
            <wp:extent cx="7538156" cy="7549792"/>
            <wp:effectExtent l="0" t="0" r="5715" b="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76388"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t="29143"/>
                    <a:stretch>
                      <a:fillRect/>
                    </a:stretch>
                  </pic:blipFill>
                  <pic:spPr bwMode="auto">
                    <a:xfrm>
                      <a:off x="0" y="0"/>
                      <a:ext cx="7538156" cy="75497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77690D" w14:textId="77777777" w:rsidR="00990613" w:rsidRPr="00A97174" w:rsidRDefault="00072C9A" w:rsidP="0002353A">
      <w:pPr>
        <w:pStyle w:val="Heading2"/>
        <w:spacing w:before="0" w:after="100" w:line="276" w:lineRule="auto"/>
        <w:rPr>
          <w:rFonts w:ascii="Microsoft YaHei" w:eastAsia="Microsoft YaHei" w:hAnsi="Microsoft YaHei"/>
          <w:lang w:eastAsia="zh-CN"/>
        </w:rPr>
      </w:pPr>
      <w:r w:rsidRPr="00A97174">
        <w:rPr>
          <w:rFonts w:ascii="Microsoft YaHei" w:eastAsia="Microsoft YaHei" w:hAnsi="Microsoft YaHei" w:cs="SimSun"/>
          <w:color w:val="00492C"/>
          <w:sz w:val="28"/>
          <w:szCs w:val="28"/>
          <w:lang w:eastAsia="zh-CN"/>
        </w:rPr>
        <w:lastRenderedPageBreak/>
        <w:t>社区态度定向行动计划概述</w:t>
      </w:r>
    </w:p>
    <w:p w14:paraId="1A0610E2" w14:textId="77777777" w:rsidR="00B421A4" w:rsidRPr="00A97174" w:rsidRDefault="00072C9A" w:rsidP="0002353A">
      <w:pPr>
        <w:pStyle w:val="BodyText"/>
        <w:spacing w:after="100" w:line="276" w:lineRule="auto"/>
        <w:rPr>
          <w:rFonts w:ascii="Microsoft YaHei" w:eastAsia="Microsoft YaHei" w:hAnsi="Microsoft YaHei" w:cstheme="minorBidi"/>
          <w:lang w:eastAsia="zh-CN"/>
        </w:rPr>
      </w:pPr>
      <w:r w:rsidRPr="00A97174">
        <w:rPr>
          <w:rFonts w:ascii="Microsoft YaHei" w:eastAsia="Microsoft YaHei" w:hAnsi="Microsoft YaHei" w:cs="SimSun"/>
          <w:lang w:eastAsia="zh-CN"/>
        </w:rPr>
        <w:t>社区态度针对性行动计划（TAP）列出了一些关键行动，旨在改善残障人士融入和参与澳大利亚社会的情况。</w:t>
      </w:r>
      <w:bookmarkStart w:id="2" w:name="_Hlk178691496"/>
      <w:r w:rsidRPr="00A97174">
        <w:rPr>
          <w:rFonts w:ascii="Microsoft YaHei" w:eastAsia="Microsoft YaHei" w:hAnsi="Microsoft YaHei" w:cs="SimSun"/>
          <w:lang w:eastAsia="zh-CN"/>
        </w:rPr>
        <w:t>社区态度 TAP 是根据针对残障人士的暴力、虐待、忽视和剥削的皇家调查委员会（Royal Commission into Violence, Abuse, Neglect and Exploitation of People with Disability，简称 DRC） 的建议而制定，反映了残障人士社区的优先事项。</w:t>
      </w:r>
      <w:bookmarkEnd w:id="2"/>
    </w:p>
    <w:p w14:paraId="75C27CEC" w14:textId="77777777" w:rsidR="00990613" w:rsidRPr="00A97174" w:rsidRDefault="00072C9A" w:rsidP="0002353A">
      <w:pPr>
        <w:pStyle w:val="BodyText"/>
        <w:spacing w:after="100" w:line="276" w:lineRule="auto"/>
        <w:rPr>
          <w:rFonts w:ascii="Microsoft YaHei" w:eastAsia="Microsoft YaHei" w:hAnsi="Microsoft YaHei" w:cstheme="minorHAnsi"/>
          <w:lang w:eastAsia="zh-CN"/>
        </w:rPr>
      </w:pPr>
      <w:r w:rsidRPr="00A97174">
        <w:rPr>
          <w:rFonts w:ascii="Microsoft YaHei" w:eastAsia="Microsoft YaHei" w:hAnsi="Microsoft YaHei" w:cs="SimSun"/>
          <w:lang w:eastAsia="zh-CN"/>
        </w:rPr>
        <w:t>有关 TAP 和 TAP 进展的更多信息，请参阅 TAP 概述文档。</w:t>
      </w:r>
    </w:p>
    <w:p w14:paraId="413F6D3C" w14:textId="77777777" w:rsidR="00990613" w:rsidRPr="00A97174" w:rsidRDefault="00072C9A" w:rsidP="0002353A">
      <w:pPr>
        <w:pStyle w:val="Heading2"/>
        <w:spacing w:before="0" w:after="100" w:line="276" w:lineRule="auto"/>
        <w:rPr>
          <w:rFonts w:ascii="Microsoft YaHei" w:eastAsia="Microsoft YaHei" w:hAnsi="Microsoft YaHei" w:cstheme="minorHAnsi"/>
          <w:color w:val="00492C"/>
          <w:sz w:val="28"/>
          <w:szCs w:val="28"/>
        </w:rPr>
      </w:pPr>
      <w:r w:rsidRPr="00A97174">
        <w:rPr>
          <w:rFonts w:ascii="Microsoft YaHei" w:eastAsia="Microsoft YaHei" w:hAnsi="Microsoft YaHei" w:cs="SimSun"/>
          <w:color w:val="00492C"/>
          <w:sz w:val="28"/>
          <w:szCs w:val="28"/>
        </w:rPr>
        <w:t>现状</w:t>
      </w:r>
    </w:p>
    <w:p w14:paraId="394E683F" w14:textId="77777777" w:rsidR="00C014E9" w:rsidRPr="00A97174" w:rsidRDefault="00072C9A" w:rsidP="0002353A">
      <w:pPr>
        <w:spacing w:after="100" w:line="276" w:lineRule="auto"/>
        <w:rPr>
          <w:rFonts w:ascii="Microsoft YaHei" w:eastAsia="Microsoft YaHei" w:hAnsi="Microsoft YaHei"/>
          <w:vertAlign w:val="superscript"/>
        </w:rPr>
      </w:pPr>
      <w:r w:rsidRPr="00A97174">
        <w:rPr>
          <w:rFonts w:ascii="Microsoft YaHei" w:eastAsia="Microsoft YaHei" w:hAnsi="Microsoft YaHei" w:cs="SimSun"/>
        </w:rPr>
        <w:t>DRC 最终报告提醒我们，根据《联合国残疾人权利公约》（United Nations Convention on the Rights of Persons with Disabilities，简称 UN CRPD），我们有义务提高人们对残障人士的认识并消除对他们的消极态度。</w:t>
      </w:r>
    </w:p>
    <w:p w14:paraId="1001FD60" w14:textId="77777777" w:rsidR="009B3233" w:rsidRPr="00A97174" w:rsidRDefault="00072C9A" w:rsidP="009B3233">
      <w:pPr>
        <w:spacing w:after="120" w:line="276" w:lineRule="auto"/>
        <w:rPr>
          <w:rFonts w:ascii="Microsoft YaHei" w:eastAsia="Microsoft YaHei" w:hAnsi="Microsoft YaHei"/>
          <w:lang w:eastAsia="zh-CN"/>
        </w:rPr>
      </w:pPr>
      <w:r w:rsidRPr="00A97174">
        <w:rPr>
          <w:rFonts w:ascii="Microsoft YaHei" w:eastAsia="Microsoft YaHei" w:hAnsi="Microsoft YaHei" w:cs="SimSun"/>
          <w:lang w:eastAsia="zh-CN"/>
        </w:rPr>
        <w:t>在 2022 年举办的首届 ADS 全国论坛（ADS National Forum）上，与会者反复讨论的一个主题是通过改善社区态度来打破壁垒。例如，与会者指出，改善社区态度将增加残障人士的就业机会、获得医疗保健的机会并改善他们的教育体验。</w:t>
      </w:r>
    </w:p>
    <w:p w14:paraId="3762001A" w14:textId="77777777" w:rsidR="00043520" w:rsidRPr="00A97174" w:rsidRDefault="00072C9A" w:rsidP="0002353A">
      <w:pPr>
        <w:spacing w:after="100" w:line="276" w:lineRule="auto"/>
        <w:rPr>
          <w:rFonts w:ascii="Microsoft YaHei" w:eastAsia="Microsoft YaHei" w:hAnsi="Microsoft YaHei"/>
          <w:vertAlign w:val="superscript"/>
          <w:lang w:eastAsia="zh-CN"/>
        </w:rPr>
      </w:pPr>
      <w:r w:rsidRPr="00A97174">
        <w:rPr>
          <w:rFonts w:ascii="Microsoft YaHei" w:eastAsia="Microsoft YaHei" w:hAnsi="Microsoft YaHei" w:cs="SimSun"/>
          <w:lang w:eastAsia="zh-CN"/>
        </w:rPr>
        <w:t>此外，在 ADS 的进展过程中，残障人士告诉我们，涉及他们的关键行业中缺乏对残障的认知和培训这一点令他们非常担忧，关键行业包括医疗专业人士、教育工作者以及司法和社会服务部门。</w:t>
      </w:r>
    </w:p>
    <w:p w14:paraId="45AAB013" w14:textId="77777777" w:rsidR="009A3AC5" w:rsidRPr="00A97174" w:rsidRDefault="00072C9A" w:rsidP="0002353A">
      <w:pPr>
        <w:spacing w:after="100"/>
        <w:rPr>
          <w:rFonts w:ascii="Microsoft YaHei" w:eastAsia="Microsoft YaHei" w:hAnsi="Microsoft YaHei"/>
          <w:vertAlign w:val="superscript"/>
          <w:lang w:eastAsia="zh-CN"/>
        </w:rPr>
      </w:pPr>
      <w:r w:rsidRPr="00A97174">
        <w:rPr>
          <w:rFonts w:ascii="Microsoft YaHei" w:eastAsia="Microsoft YaHei" w:hAnsi="Microsoft YaHei" w:cs="SimSun"/>
          <w:lang w:eastAsia="zh-CN"/>
        </w:rPr>
        <w:t>澳大利亚社会中，残障人士在董事会、政治舞台和其他领导岗位上的代表性严重不足。2022 年，只有五分之一（19%）的残障人士认为自己在领导岗位上有代表性。2022 年 ADS 全国论坛和 2023 年昆士兰 ADS 州论坛（Queensland ADS State Forum）的与会者认为，增加残障人士在领导职位中的代表性非常重要。与会者认为，这对于转变社区态度和鼓励包容性至关重要，并且能支持增加残障人士担任领导角色的机会。</w:t>
      </w:r>
    </w:p>
    <w:p w14:paraId="40319F72" w14:textId="77777777" w:rsidR="00A93C2C" w:rsidRPr="00A97174" w:rsidRDefault="00072C9A" w:rsidP="0002353A">
      <w:pPr>
        <w:spacing w:after="100" w:line="276" w:lineRule="auto"/>
        <w:rPr>
          <w:rFonts w:ascii="Microsoft YaHei" w:eastAsia="Microsoft YaHei" w:hAnsi="Microsoft YaHei"/>
          <w:lang w:eastAsia="zh-CN"/>
        </w:rPr>
      </w:pPr>
      <w:bookmarkStart w:id="3" w:name="_Hlk176524088"/>
      <w:r w:rsidRPr="00A97174">
        <w:rPr>
          <w:rFonts w:ascii="Microsoft YaHei" w:eastAsia="Microsoft YaHei" w:hAnsi="Microsoft YaHei" w:cs="SimSun"/>
          <w:lang w:eastAsia="zh-CN"/>
        </w:rPr>
        <w:t>澳大利亚原住民残障人士的处境尤其糟糕，需要引起重视。这主要是因为他们的文化对包容性的理解与西方社会对残障人士的概念不一致，尤其是西方社会更关注个人的残障问题而非集体的福祉。</w:t>
      </w:r>
    </w:p>
    <w:bookmarkEnd w:id="3"/>
    <w:p w14:paraId="4ABEAA63" w14:textId="77777777" w:rsidR="00AB2CFB" w:rsidRPr="00A97174" w:rsidRDefault="00072C9A" w:rsidP="0002353A">
      <w:pPr>
        <w:spacing w:after="100" w:line="276" w:lineRule="auto"/>
        <w:rPr>
          <w:rFonts w:ascii="Microsoft YaHei" w:eastAsia="Microsoft YaHei" w:hAnsi="Microsoft YaHei"/>
          <w:lang w:eastAsia="zh-CN"/>
        </w:rPr>
      </w:pPr>
      <w:r w:rsidRPr="00A97174">
        <w:rPr>
          <w:rFonts w:ascii="Microsoft YaHei" w:eastAsia="Microsoft YaHei" w:hAnsi="Microsoft YaHei" w:cs="SimSun"/>
          <w:lang w:eastAsia="zh-CN"/>
        </w:rPr>
        <w:lastRenderedPageBreak/>
        <w:t>DRC 在其最终报告中指出，“残障人士坚持要求政府和组织‘在没有我们参与的情况下不要为我们做任何事’，这强调了将他们融入政治、社会、经济和文化生活各个方面的重要性”。</w:t>
      </w:r>
    </w:p>
    <w:p w14:paraId="0F9B66DE" w14:textId="77777777" w:rsidR="00990613" w:rsidRPr="00A97174" w:rsidRDefault="00072C9A" w:rsidP="0002353A">
      <w:pPr>
        <w:pStyle w:val="Heading2"/>
        <w:spacing w:before="0" w:after="100" w:line="276" w:lineRule="auto"/>
        <w:rPr>
          <w:rFonts w:ascii="Microsoft YaHei" w:eastAsia="Microsoft YaHei" w:hAnsi="Microsoft YaHei" w:cstheme="minorHAnsi"/>
          <w:color w:val="00492C"/>
          <w:sz w:val="28"/>
          <w:szCs w:val="28"/>
          <w:lang w:eastAsia="zh-CN"/>
        </w:rPr>
      </w:pPr>
      <w:r w:rsidRPr="00A97174">
        <w:rPr>
          <w:rFonts w:ascii="Microsoft YaHei" w:eastAsia="Microsoft YaHei" w:hAnsi="Microsoft YaHei" w:cs="SimSun"/>
          <w:color w:val="00492C"/>
          <w:sz w:val="28"/>
          <w:szCs w:val="28"/>
          <w:lang w:eastAsia="zh-CN"/>
        </w:rPr>
        <w:t>主要成果和目标</w:t>
      </w:r>
    </w:p>
    <w:p w14:paraId="57C61063" w14:textId="77777777" w:rsidR="00C413F7" w:rsidRPr="00A97174" w:rsidRDefault="00072C9A" w:rsidP="00C413F7">
      <w:pPr>
        <w:rPr>
          <w:rFonts w:ascii="Microsoft YaHei" w:eastAsia="Microsoft YaHei" w:hAnsi="Microsoft YaHei"/>
          <w:spacing w:val="6"/>
          <w:lang w:eastAsia="zh-CN"/>
        </w:rPr>
      </w:pPr>
      <w:r w:rsidRPr="00A97174">
        <w:rPr>
          <w:rFonts w:ascii="Microsoft YaHei" w:eastAsia="Microsoft YaHei" w:hAnsi="Microsoft YaHei" w:cs="SimSun"/>
          <w:spacing w:val="6"/>
          <w:lang w:eastAsia="zh-CN"/>
        </w:rPr>
        <w:t>社区态度 ADS 成果领域旨在确保社区态度会支持残障人士的平等、包容和社会参与度。</w:t>
      </w:r>
    </w:p>
    <w:p w14:paraId="646F9994" w14:textId="77777777" w:rsidR="00D87308" w:rsidRPr="00A97174" w:rsidRDefault="00072C9A" w:rsidP="0002353A">
      <w:pPr>
        <w:spacing w:after="100"/>
        <w:rPr>
          <w:rFonts w:ascii="Microsoft YaHei" w:eastAsia="Microsoft YaHei" w:hAnsi="Microsoft YaHei"/>
          <w:lang w:eastAsia="zh-CN"/>
        </w:rPr>
      </w:pPr>
      <w:r w:rsidRPr="00A97174">
        <w:rPr>
          <w:rFonts w:ascii="Microsoft YaHei" w:eastAsia="Microsoft YaHei" w:hAnsi="Microsoft YaHei" w:cs="SimSun"/>
          <w:lang w:eastAsia="zh-CN"/>
        </w:rPr>
        <w:t>社区态度 TAP 致力于让澳大利亚成为一个包容的社区，成为一个残障人士能受到平等对待的地方。</w:t>
      </w:r>
    </w:p>
    <w:p w14:paraId="2863A705" w14:textId="77777777" w:rsidR="00D87308" w:rsidRPr="00A97174" w:rsidRDefault="00072C9A" w:rsidP="007051FE">
      <w:pPr>
        <w:keepNext/>
        <w:spacing w:after="100" w:line="278" w:lineRule="auto"/>
        <w:rPr>
          <w:rFonts w:ascii="Microsoft YaHei" w:eastAsia="Microsoft YaHei" w:hAnsi="Microsoft YaHei"/>
        </w:rPr>
      </w:pPr>
      <w:r w:rsidRPr="00A97174">
        <w:rPr>
          <w:rFonts w:ascii="Microsoft YaHei" w:eastAsia="Microsoft YaHei" w:hAnsi="Microsoft YaHei" w:cs="SimSun"/>
        </w:rPr>
        <w:t>本 TAP 的目标如下：</w:t>
      </w:r>
    </w:p>
    <w:p w14:paraId="120B4602" w14:textId="77777777" w:rsidR="00D87308" w:rsidRPr="00A97174" w:rsidRDefault="00072C9A" w:rsidP="0002353A">
      <w:pPr>
        <w:pStyle w:val="ListParagraph"/>
        <w:numPr>
          <w:ilvl w:val="0"/>
          <w:numId w:val="9"/>
        </w:numPr>
        <w:spacing w:after="100"/>
        <w:rPr>
          <w:rFonts w:ascii="Microsoft YaHei" w:eastAsia="Microsoft YaHei" w:hAnsi="Microsoft YaHei"/>
          <w:lang w:eastAsia="zh-CN"/>
        </w:rPr>
      </w:pPr>
      <w:r w:rsidRPr="00A97174">
        <w:rPr>
          <w:rFonts w:ascii="Microsoft YaHei" w:eastAsia="Microsoft YaHei" w:hAnsi="Microsoft YaHei" w:cs="SimSun"/>
          <w:lang w:eastAsia="zh-CN"/>
        </w:rPr>
        <w:t>增加残障人士担任领导职务的比例。</w:t>
      </w:r>
    </w:p>
    <w:p w14:paraId="55897060" w14:textId="77777777" w:rsidR="00572C89" w:rsidRPr="00A97174" w:rsidRDefault="00072C9A" w:rsidP="0002353A">
      <w:pPr>
        <w:pStyle w:val="ListParagraph"/>
        <w:numPr>
          <w:ilvl w:val="0"/>
          <w:numId w:val="9"/>
        </w:numPr>
        <w:spacing w:after="100"/>
        <w:rPr>
          <w:rFonts w:ascii="Microsoft YaHei" w:eastAsia="Microsoft YaHei" w:hAnsi="Microsoft YaHei"/>
          <w:lang w:eastAsia="zh-CN"/>
        </w:rPr>
      </w:pPr>
      <w:r w:rsidRPr="00A97174">
        <w:rPr>
          <w:rFonts w:ascii="Microsoft YaHei" w:eastAsia="Microsoft YaHei" w:hAnsi="Microsoft YaHei" w:cs="SimSun"/>
          <w:lang w:eastAsia="zh-CN"/>
        </w:rPr>
        <w:t>让雇主重视残障人士在劳动力方面的贡献，并认识到雇用残障人士的益处。</w:t>
      </w:r>
    </w:p>
    <w:p w14:paraId="14A8EED1" w14:textId="77777777" w:rsidR="007E70D2" w:rsidRPr="00A97174" w:rsidRDefault="00072C9A" w:rsidP="007051FE">
      <w:pPr>
        <w:pStyle w:val="ListParagraph"/>
        <w:keepNext/>
        <w:numPr>
          <w:ilvl w:val="0"/>
          <w:numId w:val="9"/>
        </w:numPr>
        <w:spacing w:after="100" w:line="278" w:lineRule="auto"/>
        <w:rPr>
          <w:rFonts w:ascii="Microsoft YaHei" w:eastAsia="Microsoft YaHei" w:hAnsi="Microsoft YaHei"/>
          <w:lang w:eastAsia="zh-CN"/>
        </w:rPr>
      </w:pPr>
      <w:r w:rsidRPr="00A97174">
        <w:rPr>
          <w:rFonts w:ascii="Microsoft YaHei" w:eastAsia="Microsoft YaHei" w:hAnsi="Microsoft YaHei" w:cs="SimSun"/>
          <w:lang w:eastAsia="zh-CN"/>
        </w:rPr>
        <w:t>关键领域的专业人士有信心帮助残障人士并能积极响应残障人士的需求。</w:t>
      </w:r>
    </w:p>
    <w:p w14:paraId="2FDE7688" w14:textId="77777777" w:rsidR="00990613" w:rsidRPr="00A97174" w:rsidRDefault="00072C9A" w:rsidP="0002353A">
      <w:pPr>
        <w:pStyle w:val="ListParagraph"/>
        <w:numPr>
          <w:ilvl w:val="0"/>
          <w:numId w:val="9"/>
        </w:numPr>
        <w:spacing w:after="100"/>
        <w:rPr>
          <w:rFonts w:ascii="Microsoft YaHei" w:eastAsia="Microsoft YaHei" w:hAnsi="Microsoft YaHei"/>
          <w:lang w:eastAsia="zh-CN"/>
        </w:rPr>
      </w:pPr>
      <w:r w:rsidRPr="00A97174">
        <w:rPr>
          <w:rFonts w:ascii="Microsoft YaHei" w:eastAsia="Microsoft YaHei" w:hAnsi="Microsoft YaHei" w:cs="SimSun"/>
          <w:lang w:eastAsia="zh-CN"/>
        </w:rPr>
        <w:t>改善社区态度以积极影响战略下的政策重点。</w:t>
      </w:r>
    </w:p>
    <w:p w14:paraId="04761880" w14:textId="77777777" w:rsidR="00990613" w:rsidRPr="00A97174" w:rsidRDefault="00072C9A" w:rsidP="0002353A">
      <w:pPr>
        <w:pStyle w:val="NoSpacing"/>
        <w:spacing w:after="100" w:line="276" w:lineRule="auto"/>
        <w:rPr>
          <w:rFonts w:ascii="Microsoft YaHei" w:eastAsia="Microsoft YaHei" w:hAnsi="Microsoft YaHei"/>
          <w:sz w:val="24"/>
          <w:szCs w:val="24"/>
          <w:lang w:eastAsia="zh-CN"/>
        </w:rPr>
      </w:pPr>
      <w:r w:rsidRPr="00A97174">
        <w:rPr>
          <w:rFonts w:ascii="Microsoft YaHei" w:eastAsia="Microsoft YaHei" w:hAnsi="Microsoft YaHei" w:cs="SimSun"/>
          <w:sz w:val="24"/>
          <w:szCs w:val="24"/>
          <w:lang w:eastAsia="zh-CN"/>
        </w:rPr>
        <w:t>根据本 TAP 开展的活动应采用针对性的方法，旨在帮助和包容面临交叉障碍的个人和群体。行动应特别考虑如何满足以下残障人士的需求：农村和偏远地区的残障人士、原住民残障人士、文化和语言多元化社区的残障人士、残障妇女和女童、自我认知 LGBTQIA+ 的残障人士以及残障年轻人。</w:t>
      </w:r>
    </w:p>
    <w:p w14:paraId="419698DA" w14:textId="77777777" w:rsidR="00990613" w:rsidRPr="00A97174" w:rsidRDefault="00072C9A" w:rsidP="0002353A">
      <w:pPr>
        <w:pStyle w:val="Heading2"/>
        <w:spacing w:before="0" w:after="100" w:line="276" w:lineRule="auto"/>
        <w:rPr>
          <w:rFonts w:ascii="Microsoft YaHei" w:eastAsia="Microsoft YaHei" w:hAnsi="Microsoft YaHei" w:cstheme="minorHAnsi"/>
          <w:color w:val="00492C"/>
          <w:sz w:val="28"/>
          <w:szCs w:val="28"/>
          <w:lang w:eastAsia="zh-CN"/>
        </w:rPr>
      </w:pPr>
      <w:r w:rsidRPr="00A97174">
        <w:rPr>
          <w:rFonts w:ascii="Microsoft YaHei" w:eastAsia="Microsoft YaHei" w:hAnsi="Microsoft YaHei" w:cs="SimSun"/>
          <w:color w:val="00492C"/>
          <w:sz w:val="28"/>
          <w:szCs w:val="28"/>
          <w:lang w:eastAsia="zh-CN"/>
        </w:rPr>
        <w:t>行动</w:t>
      </w:r>
    </w:p>
    <w:p w14:paraId="4972BF6F" w14:textId="77777777" w:rsidR="00FE4CD4" w:rsidRPr="00A97174" w:rsidRDefault="00072C9A" w:rsidP="0002353A">
      <w:pPr>
        <w:pStyle w:val="NoSpacing"/>
        <w:spacing w:after="100" w:line="276" w:lineRule="auto"/>
        <w:rPr>
          <w:rFonts w:ascii="Microsoft YaHei" w:eastAsia="Microsoft YaHei" w:hAnsi="Microsoft YaHei" w:cstheme="minorHAnsi"/>
          <w:sz w:val="24"/>
          <w:szCs w:val="24"/>
          <w:lang w:val="en-US" w:eastAsia="zh-CN"/>
        </w:rPr>
      </w:pPr>
      <w:r w:rsidRPr="00A97174">
        <w:rPr>
          <w:rFonts w:ascii="Microsoft YaHei" w:eastAsia="Microsoft YaHei" w:hAnsi="Microsoft YaHei" w:cs="SimSun"/>
          <w:sz w:val="24"/>
          <w:szCs w:val="24"/>
          <w:lang w:eastAsia="zh-CN"/>
        </w:rPr>
        <w:t>作为 ADS 审查的一部分，残障人士的反馈表明，他们希望减少 TAP 中专注于影响他们日常生活的重点关注事项。此 TAP 听取了以上的反馈。计划中能取得更加进步和更有意义的可报告结果的相关行动有所减少。</w:t>
      </w:r>
    </w:p>
    <w:p w14:paraId="5226CFCD" w14:textId="77777777" w:rsidR="00990613" w:rsidRPr="00A97174" w:rsidRDefault="00072C9A" w:rsidP="0002353A">
      <w:pPr>
        <w:pStyle w:val="NoSpacing"/>
        <w:spacing w:after="100" w:line="276" w:lineRule="auto"/>
        <w:rPr>
          <w:rFonts w:ascii="Microsoft YaHei" w:eastAsia="Microsoft YaHei" w:hAnsi="Microsoft YaHei" w:cstheme="minorHAnsi"/>
          <w:sz w:val="24"/>
          <w:szCs w:val="24"/>
          <w:lang w:val="en-US" w:eastAsia="zh-CN"/>
        </w:rPr>
      </w:pPr>
      <w:r w:rsidRPr="00A97174">
        <w:rPr>
          <w:rFonts w:ascii="Microsoft YaHei" w:eastAsia="Microsoft YaHei" w:hAnsi="Microsoft YaHei" w:cs="SimSun"/>
          <w:sz w:val="24"/>
          <w:szCs w:val="24"/>
          <w:lang w:eastAsia="zh-CN"/>
        </w:rPr>
        <w:t>这些行动还反映出各级政府之间应加强协调与配合的反馈。此 TAP 包括 4 项目标和行动，是联邦、州及领地政府的承诺。此外，在适当的情况下，州和领地政府还采取了针对残障人士社区的具体行动。</w:t>
      </w:r>
    </w:p>
    <w:p w14:paraId="35FEDA71" w14:textId="77777777" w:rsidR="00990613" w:rsidRPr="00A97174" w:rsidRDefault="00072C9A" w:rsidP="0002353A">
      <w:pPr>
        <w:pStyle w:val="Heading2"/>
        <w:spacing w:before="0" w:after="100" w:line="276" w:lineRule="auto"/>
        <w:rPr>
          <w:rFonts w:ascii="Microsoft YaHei" w:eastAsia="Microsoft YaHei" w:hAnsi="Microsoft YaHei" w:cstheme="minorHAnsi"/>
          <w:color w:val="00492C"/>
          <w:sz w:val="28"/>
          <w:szCs w:val="28"/>
          <w:lang w:eastAsia="zh-CN"/>
        </w:rPr>
      </w:pPr>
      <w:r w:rsidRPr="00A97174">
        <w:rPr>
          <w:rFonts w:ascii="Microsoft YaHei" w:eastAsia="Microsoft YaHei" w:hAnsi="Microsoft YaHei" w:cs="SimSun"/>
          <w:color w:val="00492C"/>
          <w:sz w:val="28"/>
          <w:szCs w:val="28"/>
          <w:lang w:eastAsia="zh-CN"/>
        </w:rPr>
        <w:lastRenderedPageBreak/>
        <w:t>残障人士的参与</w:t>
      </w:r>
    </w:p>
    <w:p w14:paraId="0D0EFB45" w14:textId="77777777" w:rsidR="00990613" w:rsidRPr="00A97174" w:rsidRDefault="00072C9A" w:rsidP="0002353A">
      <w:pPr>
        <w:pStyle w:val="NoSpacing"/>
        <w:spacing w:after="100" w:line="276" w:lineRule="auto"/>
        <w:rPr>
          <w:rFonts w:ascii="Microsoft YaHei" w:eastAsia="Microsoft YaHei" w:hAnsi="Microsoft YaHei" w:cstheme="minorHAnsi"/>
          <w:sz w:val="24"/>
          <w:szCs w:val="24"/>
          <w:lang w:val="en-US" w:eastAsia="zh-CN"/>
        </w:rPr>
      </w:pPr>
      <w:r w:rsidRPr="00A97174">
        <w:rPr>
          <w:rFonts w:ascii="Microsoft YaHei" w:eastAsia="Microsoft YaHei" w:hAnsi="Microsoft YaHei" w:cs="SimSun"/>
          <w:sz w:val="24"/>
          <w:szCs w:val="24"/>
          <w:lang w:eastAsia="zh-CN"/>
        </w:rPr>
        <w:t>为了确保每个 TAP 都考虑到社区的背景，负责的政府将与当地政府和残障人士组织合作实施行动。此过程中应用的方法将为每个社区量身定制，并在采取初步行动之前开始。通过早期参与，残障人士及其代表组织的意见对于每个 TAP 的初步方法和总体战略至关重要。</w:t>
      </w:r>
    </w:p>
    <w:p w14:paraId="12CA2DDB" w14:textId="77777777" w:rsidR="00990613" w:rsidRPr="00A97174" w:rsidRDefault="00072C9A" w:rsidP="0002353A">
      <w:pPr>
        <w:pStyle w:val="Heading2"/>
        <w:spacing w:before="0" w:after="100" w:line="276" w:lineRule="auto"/>
        <w:rPr>
          <w:rFonts w:ascii="Microsoft YaHei" w:eastAsia="Microsoft YaHei" w:hAnsi="Microsoft YaHei" w:cstheme="minorHAnsi"/>
          <w:color w:val="00492C"/>
          <w:sz w:val="28"/>
          <w:szCs w:val="28"/>
        </w:rPr>
      </w:pPr>
      <w:r w:rsidRPr="00A97174">
        <w:rPr>
          <w:rFonts w:ascii="Microsoft YaHei" w:eastAsia="Microsoft YaHei" w:hAnsi="Microsoft YaHei" w:cs="SimSun"/>
          <w:color w:val="00492C"/>
          <w:sz w:val="28"/>
          <w:szCs w:val="28"/>
        </w:rPr>
        <w:t>监管和报告</w:t>
      </w:r>
    </w:p>
    <w:p w14:paraId="714DEF57" w14:textId="77777777" w:rsidR="00765BF7" w:rsidRPr="00A97174" w:rsidRDefault="00072C9A" w:rsidP="0002353A">
      <w:pPr>
        <w:pStyle w:val="NoSpacing"/>
        <w:spacing w:after="100" w:line="276" w:lineRule="auto"/>
        <w:rPr>
          <w:rFonts w:ascii="Microsoft YaHei" w:eastAsia="Microsoft YaHei" w:hAnsi="Microsoft YaHei" w:cstheme="minorHAnsi"/>
          <w:sz w:val="24"/>
          <w:szCs w:val="24"/>
        </w:rPr>
      </w:pPr>
      <w:r w:rsidRPr="00A97174">
        <w:rPr>
          <w:rFonts w:ascii="Microsoft YaHei" w:eastAsia="Microsoft YaHei" w:hAnsi="Microsoft YaHei" w:cs="SimSun"/>
          <w:sz w:val="24"/>
          <w:szCs w:val="24"/>
        </w:rPr>
        <w:t>进度报告（Progress Reports）将按财政年度进行，并于每年 12 月底发布。</w:t>
      </w:r>
    </w:p>
    <w:sectPr w:rsidR="00765BF7" w:rsidRPr="00A97174" w:rsidSect="006401F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subsetted="1" w:fontKey="{D441C1B3-B25A-45A2-B43D-26A58A5DF81C}"/>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embedRegular r:id="rId2" w:subsetted="1" w:fontKey="{327C859A-D3CD-41BF-8EEE-8F048E5E2174}"/>
    <w:embedBold r:id="rId3" w:subsetted="1" w:fontKey="{4631705F-BE11-41C0-8966-147C29ABF060}"/>
    <w:embedBoldItalic r:id="rId4" w:subsetted="1" w:fontKey="{AAB0D0B8-007D-4EBA-A3B1-8F76D5582433}"/>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2F1B"/>
    <w:multiLevelType w:val="multilevel"/>
    <w:tmpl w:val="BDA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A05A7"/>
    <w:multiLevelType w:val="multilevel"/>
    <w:tmpl w:val="279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12869"/>
    <w:multiLevelType w:val="multilevel"/>
    <w:tmpl w:val="FF9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32FCA"/>
    <w:multiLevelType w:val="multilevel"/>
    <w:tmpl w:val="10B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F0E8D"/>
    <w:multiLevelType w:val="multilevel"/>
    <w:tmpl w:val="ECB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0F33D6"/>
    <w:multiLevelType w:val="multilevel"/>
    <w:tmpl w:val="A59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74B5F"/>
    <w:multiLevelType w:val="hybridMultilevel"/>
    <w:tmpl w:val="761477A4"/>
    <w:lvl w:ilvl="0" w:tplc="A48C24C6">
      <w:start w:val="1"/>
      <w:numFmt w:val="bullet"/>
      <w:lvlText w:val=""/>
      <w:lvlJc w:val="left"/>
      <w:pPr>
        <w:ind w:left="720" w:hanging="360"/>
      </w:pPr>
      <w:rPr>
        <w:rFonts w:ascii="Symbol" w:hAnsi="Symbol" w:hint="default"/>
      </w:rPr>
    </w:lvl>
    <w:lvl w:ilvl="1" w:tplc="11288004" w:tentative="1">
      <w:start w:val="1"/>
      <w:numFmt w:val="bullet"/>
      <w:lvlText w:val="o"/>
      <w:lvlJc w:val="left"/>
      <w:pPr>
        <w:ind w:left="1440" w:hanging="360"/>
      </w:pPr>
      <w:rPr>
        <w:rFonts w:ascii="Courier New" w:hAnsi="Courier New" w:cs="Courier New" w:hint="default"/>
      </w:rPr>
    </w:lvl>
    <w:lvl w:ilvl="2" w:tplc="947CFBCE" w:tentative="1">
      <w:start w:val="1"/>
      <w:numFmt w:val="bullet"/>
      <w:lvlText w:val=""/>
      <w:lvlJc w:val="left"/>
      <w:pPr>
        <w:ind w:left="2160" w:hanging="360"/>
      </w:pPr>
      <w:rPr>
        <w:rFonts w:ascii="Wingdings" w:hAnsi="Wingdings" w:hint="default"/>
      </w:rPr>
    </w:lvl>
    <w:lvl w:ilvl="3" w:tplc="9750621E" w:tentative="1">
      <w:start w:val="1"/>
      <w:numFmt w:val="bullet"/>
      <w:lvlText w:val=""/>
      <w:lvlJc w:val="left"/>
      <w:pPr>
        <w:ind w:left="2880" w:hanging="360"/>
      </w:pPr>
      <w:rPr>
        <w:rFonts w:ascii="Symbol" w:hAnsi="Symbol" w:hint="default"/>
      </w:rPr>
    </w:lvl>
    <w:lvl w:ilvl="4" w:tplc="9DD800CE" w:tentative="1">
      <w:start w:val="1"/>
      <w:numFmt w:val="bullet"/>
      <w:lvlText w:val="o"/>
      <w:lvlJc w:val="left"/>
      <w:pPr>
        <w:ind w:left="3600" w:hanging="360"/>
      </w:pPr>
      <w:rPr>
        <w:rFonts w:ascii="Courier New" w:hAnsi="Courier New" w:cs="Courier New" w:hint="default"/>
      </w:rPr>
    </w:lvl>
    <w:lvl w:ilvl="5" w:tplc="28F21A96" w:tentative="1">
      <w:start w:val="1"/>
      <w:numFmt w:val="bullet"/>
      <w:lvlText w:val=""/>
      <w:lvlJc w:val="left"/>
      <w:pPr>
        <w:ind w:left="4320" w:hanging="360"/>
      </w:pPr>
      <w:rPr>
        <w:rFonts w:ascii="Wingdings" w:hAnsi="Wingdings" w:hint="default"/>
      </w:rPr>
    </w:lvl>
    <w:lvl w:ilvl="6" w:tplc="2EF4AD80" w:tentative="1">
      <w:start w:val="1"/>
      <w:numFmt w:val="bullet"/>
      <w:lvlText w:val=""/>
      <w:lvlJc w:val="left"/>
      <w:pPr>
        <w:ind w:left="5040" w:hanging="360"/>
      </w:pPr>
      <w:rPr>
        <w:rFonts w:ascii="Symbol" w:hAnsi="Symbol" w:hint="default"/>
      </w:rPr>
    </w:lvl>
    <w:lvl w:ilvl="7" w:tplc="A8D2E9D0" w:tentative="1">
      <w:start w:val="1"/>
      <w:numFmt w:val="bullet"/>
      <w:lvlText w:val="o"/>
      <w:lvlJc w:val="left"/>
      <w:pPr>
        <w:ind w:left="5760" w:hanging="360"/>
      </w:pPr>
      <w:rPr>
        <w:rFonts w:ascii="Courier New" w:hAnsi="Courier New" w:cs="Courier New" w:hint="default"/>
      </w:rPr>
    </w:lvl>
    <w:lvl w:ilvl="8" w:tplc="6A98CB2A" w:tentative="1">
      <w:start w:val="1"/>
      <w:numFmt w:val="bullet"/>
      <w:lvlText w:val=""/>
      <w:lvlJc w:val="left"/>
      <w:pPr>
        <w:ind w:left="6480" w:hanging="360"/>
      </w:pPr>
      <w:rPr>
        <w:rFonts w:ascii="Wingdings" w:hAnsi="Wingdings" w:hint="default"/>
      </w:rPr>
    </w:lvl>
  </w:abstractNum>
  <w:abstractNum w:abstractNumId="7" w15:restartNumberingAfterBreak="0">
    <w:nsid w:val="735F4DA0"/>
    <w:multiLevelType w:val="hybridMultilevel"/>
    <w:tmpl w:val="6400B6F0"/>
    <w:lvl w:ilvl="0" w:tplc="8786B222">
      <w:start w:val="1"/>
      <w:numFmt w:val="bullet"/>
      <w:lvlText w:val=""/>
      <w:lvlJc w:val="left"/>
      <w:pPr>
        <w:ind w:left="720" w:hanging="360"/>
      </w:pPr>
      <w:rPr>
        <w:rFonts w:ascii="Symbol" w:hAnsi="Symbol" w:hint="default"/>
      </w:rPr>
    </w:lvl>
    <w:lvl w:ilvl="1" w:tplc="770432D6" w:tentative="1">
      <w:start w:val="1"/>
      <w:numFmt w:val="bullet"/>
      <w:lvlText w:val="o"/>
      <w:lvlJc w:val="left"/>
      <w:pPr>
        <w:ind w:left="1440" w:hanging="360"/>
      </w:pPr>
      <w:rPr>
        <w:rFonts w:ascii="Courier New" w:hAnsi="Courier New" w:cs="Courier New" w:hint="default"/>
      </w:rPr>
    </w:lvl>
    <w:lvl w:ilvl="2" w:tplc="BB4CE6F4" w:tentative="1">
      <w:start w:val="1"/>
      <w:numFmt w:val="bullet"/>
      <w:lvlText w:val=""/>
      <w:lvlJc w:val="left"/>
      <w:pPr>
        <w:ind w:left="2160" w:hanging="360"/>
      </w:pPr>
      <w:rPr>
        <w:rFonts w:ascii="Wingdings" w:hAnsi="Wingdings" w:hint="default"/>
      </w:rPr>
    </w:lvl>
    <w:lvl w:ilvl="3" w:tplc="DF94B80A" w:tentative="1">
      <w:start w:val="1"/>
      <w:numFmt w:val="bullet"/>
      <w:lvlText w:val=""/>
      <w:lvlJc w:val="left"/>
      <w:pPr>
        <w:ind w:left="2880" w:hanging="360"/>
      </w:pPr>
      <w:rPr>
        <w:rFonts w:ascii="Symbol" w:hAnsi="Symbol" w:hint="default"/>
      </w:rPr>
    </w:lvl>
    <w:lvl w:ilvl="4" w:tplc="DA5E082C" w:tentative="1">
      <w:start w:val="1"/>
      <w:numFmt w:val="bullet"/>
      <w:lvlText w:val="o"/>
      <w:lvlJc w:val="left"/>
      <w:pPr>
        <w:ind w:left="3600" w:hanging="360"/>
      </w:pPr>
      <w:rPr>
        <w:rFonts w:ascii="Courier New" w:hAnsi="Courier New" w:cs="Courier New" w:hint="default"/>
      </w:rPr>
    </w:lvl>
    <w:lvl w:ilvl="5" w:tplc="ED7A1F4A" w:tentative="1">
      <w:start w:val="1"/>
      <w:numFmt w:val="bullet"/>
      <w:lvlText w:val=""/>
      <w:lvlJc w:val="left"/>
      <w:pPr>
        <w:ind w:left="4320" w:hanging="360"/>
      </w:pPr>
      <w:rPr>
        <w:rFonts w:ascii="Wingdings" w:hAnsi="Wingdings" w:hint="default"/>
      </w:rPr>
    </w:lvl>
    <w:lvl w:ilvl="6" w:tplc="A322D3F0" w:tentative="1">
      <w:start w:val="1"/>
      <w:numFmt w:val="bullet"/>
      <w:lvlText w:val=""/>
      <w:lvlJc w:val="left"/>
      <w:pPr>
        <w:ind w:left="5040" w:hanging="360"/>
      </w:pPr>
      <w:rPr>
        <w:rFonts w:ascii="Symbol" w:hAnsi="Symbol" w:hint="default"/>
      </w:rPr>
    </w:lvl>
    <w:lvl w:ilvl="7" w:tplc="1BD89F58" w:tentative="1">
      <w:start w:val="1"/>
      <w:numFmt w:val="bullet"/>
      <w:lvlText w:val="o"/>
      <w:lvlJc w:val="left"/>
      <w:pPr>
        <w:ind w:left="5760" w:hanging="360"/>
      </w:pPr>
      <w:rPr>
        <w:rFonts w:ascii="Courier New" w:hAnsi="Courier New" w:cs="Courier New" w:hint="default"/>
      </w:rPr>
    </w:lvl>
    <w:lvl w:ilvl="8" w:tplc="7F880398" w:tentative="1">
      <w:start w:val="1"/>
      <w:numFmt w:val="bullet"/>
      <w:lvlText w:val=""/>
      <w:lvlJc w:val="left"/>
      <w:pPr>
        <w:ind w:left="6480" w:hanging="360"/>
      </w:pPr>
      <w:rPr>
        <w:rFonts w:ascii="Wingdings" w:hAnsi="Wingdings" w:hint="default"/>
      </w:rPr>
    </w:lvl>
  </w:abstractNum>
  <w:abstractNum w:abstractNumId="8" w15:restartNumberingAfterBreak="0">
    <w:nsid w:val="73C81FF1"/>
    <w:multiLevelType w:val="hybridMultilevel"/>
    <w:tmpl w:val="47B08848"/>
    <w:lvl w:ilvl="0" w:tplc="B04CC382">
      <w:start w:val="1"/>
      <w:numFmt w:val="bullet"/>
      <w:lvlText w:val=""/>
      <w:lvlJc w:val="left"/>
      <w:pPr>
        <w:ind w:left="720" w:hanging="360"/>
      </w:pPr>
      <w:rPr>
        <w:rFonts w:ascii="Symbol" w:hAnsi="Symbol" w:hint="default"/>
      </w:rPr>
    </w:lvl>
    <w:lvl w:ilvl="1" w:tplc="CD56EA56" w:tentative="1">
      <w:start w:val="1"/>
      <w:numFmt w:val="bullet"/>
      <w:lvlText w:val="o"/>
      <w:lvlJc w:val="left"/>
      <w:pPr>
        <w:ind w:left="1440" w:hanging="360"/>
      </w:pPr>
      <w:rPr>
        <w:rFonts w:ascii="Courier New" w:hAnsi="Courier New" w:cs="Courier New" w:hint="default"/>
      </w:rPr>
    </w:lvl>
    <w:lvl w:ilvl="2" w:tplc="919ECF2A" w:tentative="1">
      <w:start w:val="1"/>
      <w:numFmt w:val="bullet"/>
      <w:lvlText w:val=""/>
      <w:lvlJc w:val="left"/>
      <w:pPr>
        <w:ind w:left="2160" w:hanging="360"/>
      </w:pPr>
      <w:rPr>
        <w:rFonts w:ascii="Wingdings" w:hAnsi="Wingdings" w:hint="default"/>
      </w:rPr>
    </w:lvl>
    <w:lvl w:ilvl="3" w:tplc="3976DFCA" w:tentative="1">
      <w:start w:val="1"/>
      <w:numFmt w:val="bullet"/>
      <w:lvlText w:val=""/>
      <w:lvlJc w:val="left"/>
      <w:pPr>
        <w:ind w:left="2880" w:hanging="360"/>
      </w:pPr>
      <w:rPr>
        <w:rFonts w:ascii="Symbol" w:hAnsi="Symbol" w:hint="default"/>
      </w:rPr>
    </w:lvl>
    <w:lvl w:ilvl="4" w:tplc="E8BABDC4" w:tentative="1">
      <w:start w:val="1"/>
      <w:numFmt w:val="bullet"/>
      <w:lvlText w:val="o"/>
      <w:lvlJc w:val="left"/>
      <w:pPr>
        <w:ind w:left="3600" w:hanging="360"/>
      </w:pPr>
      <w:rPr>
        <w:rFonts w:ascii="Courier New" w:hAnsi="Courier New" w:cs="Courier New" w:hint="default"/>
      </w:rPr>
    </w:lvl>
    <w:lvl w:ilvl="5" w:tplc="B296BADC" w:tentative="1">
      <w:start w:val="1"/>
      <w:numFmt w:val="bullet"/>
      <w:lvlText w:val=""/>
      <w:lvlJc w:val="left"/>
      <w:pPr>
        <w:ind w:left="4320" w:hanging="360"/>
      </w:pPr>
      <w:rPr>
        <w:rFonts w:ascii="Wingdings" w:hAnsi="Wingdings" w:hint="default"/>
      </w:rPr>
    </w:lvl>
    <w:lvl w:ilvl="6" w:tplc="1E9CC17C" w:tentative="1">
      <w:start w:val="1"/>
      <w:numFmt w:val="bullet"/>
      <w:lvlText w:val=""/>
      <w:lvlJc w:val="left"/>
      <w:pPr>
        <w:ind w:left="5040" w:hanging="360"/>
      </w:pPr>
      <w:rPr>
        <w:rFonts w:ascii="Symbol" w:hAnsi="Symbol" w:hint="default"/>
      </w:rPr>
    </w:lvl>
    <w:lvl w:ilvl="7" w:tplc="69F073FE" w:tentative="1">
      <w:start w:val="1"/>
      <w:numFmt w:val="bullet"/>
      <w:lvlText w:val="o"/>
      <w:lvlJc w:val="left"/>
      <w:pPr>
        <w:ind w:left="5760" w:hanging="360"/>
      </w:pPr>
      <w:rPr>
        <w:rFonts w:ascii="Courier New" w:hAnsi="Courier New" w:cs="Courier New" w:hint="default"/>
      </w:rPr>
    </w:lvl>
    <w:lvl w:ilvl="8" w:tplc="51FEECF0" w:tentative="1">
      <w:start w:val="1"/>
      <w:numFmt w:val="bullet"/>
      <w:lvlText w:val=""/>
      <w:lvlJc w:val="left"/>
      <w:pPr>
        <w:ind w:left="6480" w:hanging="360"/>
      </w:pPr>
      <w:rPr>
        <w:rFonts w:ascii="Wingdings" w:hAnsi="Wingdings" w:hint="default"/>
      </w:rPr>
    </w:lvl>
  </w:abstractNum>
  <w:num w:numId="1" w16cid:durableId="677659411">
    <w:abstractNumId w:val="6"/>
  </w:num>
  <w:num w:numId="2" w16cid:durableId="501972534">
    <w:abstractNumId w:val="3"/>
  </w:num>
  <w:num w:numId="3" w16cid:durableId="498883011">
    <w:abstractNumId w:val="5"/>
  </w:num>
  <w:num w:numId="4" w16cid:durableId="2117674999">
    <w:abstractNumId w:val="1"/>
  </w:num>
  <w:num w:numId="5" w16cid:durableId="242495333">
    <w:abstractNumId w:val="2"/>
  </w:num>
  <w:num w:numId="6" w16cid:durableId="691371779">
    <w:abstractNumId w:val="7"/>
  </w:num>
  <w:num w:numId="7" w16cid:durableId="527762160">
    <w:abstractNumId w:val="0"/>
  </w:num>
  <w:num w:numId="8" w16cid:durableId="1193765413">
    <w:abstractNumId w:val="4"/>
  </w:num>
  <w:num w:numId="9" w16cid:durableId="140776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saveSubset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D6840"/>
    <w:rsid w:val="00001C09"/>
    <w:rsid w:val="00007A7B"/>
    <w:rsid w:val="00020049"/>
    <w:rsid w:val="0002353A"/>
    <w:rsid w:val="000332E8"/>
    <w:rsid w:val="00041577"/>
    <w:rsid w:val="00043520"/>
    <w:rsid w:val="00045414"/>
    <w:rsid w:val="0005138D"/>
    <w:rsid w:val="00055F86"/>
    <w:rsid w:val="00060139"/>
    <w:rsid w:val="00072C9A"/>
    <w:rsid w:val="00081732"/>
    <w:rsid w:val="000907DA"/>
    <w:rsid w:val="000A15CD"/>
    <w:rsid w:val="000B0AF4"/>
    <w:rsid w:val="000B5B19"/>
    <w:rsid w:val="000C4B38"/>
    <w:rsid w:val="000E4857"/>
    <w:rsid w:val="000E6D50"/>
    <w:rsid w:val="00100219"/>
    <w:rsid w:val="00106949"/>
    <w:rsid w:val="00145D4E"/>
    <w:rsid w:val="001471FD"/>
    <w:rsid w:val="001634C6"/>
    <w:rsid w:val="0017205C"/>
    <w:rsid w:val="0018146A"/>
    <w:rsid w:val="00192E94"/>
    <w:rsid w:val="00195EB5"/>
    <w:rsid w:val="001B1903"/>
    <w:rsid w:val="001B63DD"/>
    <w:rsid w:val="001D7269"/>
    <w:rsid w:val="001E3834"/>
    <w:rsid w:val="00213773"/>
    <w:rsid w:val="00214D0C"/>
    <w:rsid w:val="00215629"/>
    <w:rsid w:val="00223283"/>
    <w:rsid w:val="00226334"/>
    <w:rsid w:val="002363A9"/>
    <w:rsid w:val="00236FD1"/>
    <w:rsid w:val="00254381"/>
    <w:rsid w:val="00261209"/>
    <w:rsid w:val="002621D8"/>
    <w:rsid w:val="00275842"/>
    <w:rsid w:val="00281299"/>
    <w:rsid w:val="00282336"/>
    <w:rsid w:val="002833B4"/>
    <w:rsid w:val="002859CA"/>
    <w:rsid w:val="00291A35"/>
    <w:rsid w:val="002922D2"/>
    <w:rsid w:val="00292DBB"/>
    <w:rsid w:val="002963E3"/>
    <w:rsid w:val="002A6B6A"/>
    <w:rsid w:val="002B6FF3"/>
    <w:rsid w:val="002B753D"/>
    <w:rsid w:val="002C3DEC"/>
    <w:rsid w:val="002E43D3"/>
    <w:rsid w:val="0031245E"/>
    <w:rsid w:val="003263C9"/>
    <w:rsid w:val="003324D3"/>
    <w:rsid w:val="003633B0"/>
    <w:rsid w:val="003660F5"/>
    <w:rsid w:val="00366E28"/>
    <w:rsid w:val="00370C60"/>
    <w:rsid w:val="00391ADB"/>
    <w:rsid w:val="00391C68"/>
    <w:rsid w:val="00396ADD"/>
    <w:rsid w:val="003A1FAB"/>
    <w:rsid w:val="003B0625"/>
    <w:rsid w:val="003B2FBC"/>
    <w:rsid w:val="003B60DF"/>
    <w:rsid w:val="003C4E28"/>
    <w:rsid w:val="003D6E51"/>
    <w:rsid w:val="003E459B"/>
    <w:rsid w:val="00404825"/>
    <w:rsid w:val="004129BE"/>
    <w:rsid w:val="00427E71"/>
    <w:rsid w:val="00433BE0"/>
    <w:rsid w:val="00435B5C"/>
    <w:rsid w:val="004473CB"/>
    <w:rsid w:val="0045271F"/>
    <w:rsid w:val="004A6313"/>
    <w:rsid w:val="004B50C9"/>
    <w:rsid w:val="004B7BEA"/>
    <w:rsid w:val="004C290D"/>
    <w:rsid w:val="004D1DDE"/>
    <w:rsid w:val="004E2AE5"/>
    <w:rsid w:val="004F522B"/>
    <w:rsid w:val="005047B4"/>
    <w:rsid w:val="0051720B"/>
    <w:rsid w:val="0052369F"/>
    <w:rsid w:val="005541E1"/>
    <w:rsid w:val="00565BCC"/>
    <w:rsid w:val="00572C89"/>
    <w:rsid w:val="005A6762"/>
    <w:rsid w:val="005C021B"/>
    <w:rsid w:val="005D69E8"/>
    <w:rsid w:val="005E2EC8"/>
    <w:rsid w:val="0061673D"/>
    <w:rsid w:val="00620B3B"/>
    <w:rsid w:val="006401FB"/>
    <w:rsid w:val="00654C99"/>
    <w:rsid w:val="00661F90"/>
    <w:rsid w:val="00670889"/>
    <w:rsid w:val="00683A17"/>
    <w:rsid w:val="00683E50"/>
    <w:rsid w:val="00693A3D"/>
    <w:rsid w:val="006A2470"/>
    <w:rsid w:val="006C5DB2"/>
    <w:rsid w:val="006D1D48"/>
    <w:rsid w:val="006D3727"/>
    <w:rsid w:val="006E2A04"/>
    <w:rsid w:val="007051FE"/>
    <w:rsid w:val="0071056F"/>
    <w:rsid w:val="00712FD8"/>
    <w:rsid w:val="00722724"/>
    <w:rsid w:val="007277F3"/>
    <w:rsid w:val="0073249B"/>
    <w:rsid w:val="00743054"/>
    <w:rsid w:val="00747057"/>
    <w:rsid w:val="0075025D"/>
    <w:rsid w:val="0075032A"/>
    <w:rsid w:val="00752AA8"/>
    <w:rsid w:val="00754530"/>
    <w:rsid w:val="0076027C"/>
    <w:rsid w:val="00765BF7"/>
    <w:rsid w:val="0077485E"/>
    <w:rsid w:val="007878BA"/>
    <w:rsid w:val="007959D8"/>
    <w:rsid w:val="007A2763"/>
    <w:rsid w:val="007B0963"/>
    <w:rsid w:val="007B20A8"/>
    <w:rsid w:val="007E70D2"/>
    <w:rsid w:val="007F5214"/>
    <w:rsid w:val="00816D88"/>
    <w:rsid w:val="0082183B"/>
    <w:rsid w:val="00830EF1"/>
    <w:rsid w:val="00842AAC"/>
    <w:rsid w:val="0086084A"/>
    <w:rsid w:val="008626EE"/>
    <w:rsid w:val="00874E88"/>
    <w:rsid w:val="00884B3E"/>
    <w:rsid w:val="00885BAC"/>
    <w:rsid w:val="008B393D"/>
    <w:rsid w:val="008B5593"/>
    <w:rsid w:val="008B7D1F"/>
    <w:rsid w:val="008D1F83"/>
    <w:rsid w:val="0090392A"/>
    <w:rsid w:val="009111A0"/>
    <w:rsid w:val="00931308"/>
    <w:rsid w:val="0093440E"/>
    <w:rsid w:val="0093678B"/>
    <w:rsid w:val="009408C6"/>
    <w:rsid w:val="009465FD"/>
    <w:rsid w:val="00962078"/>
    <w:rsid w:val="009655C0"/>
    <w:rsid w:val="00971ACD"/>
    <w:rsid w:val="0097320E"/>
    <w:rsid w:val="00980CF1"/>
    <w:rsid w:val="00990613"/>
    <w:rsid w:val="009951B3"/>
    <w:rsid w:val="009A2955"/>
    <w:rsid w:val="009A3AC5"/>
    <w:rsid w:val="009B3233"/>
    <w:rsid w:val="009E1385"/>
    <w:rsid w:val="009E1BA0"/>
    <w:rsid w:val="009E651D"/>
    <w:rsid w:val="009E7DA1"/>
    <w:rsid w:val="009F11FD"/>
    <w:rsid w:val="009F14A8"/>
    <w:rsid w:val="00A0312C"/>
    <w:rsid w:val="00A16BBE"/>
    <w:rsid w:val="00A3223D"/>
    <w:rsid w:val="00A32AE8"/>
    <w:rsid w:val="00A36E6F"/>
    <w:rsid w:val="00A420F5"/>
    <w:rsid w:val="00A55A8F"/>
    <w:rsid w:val="00A81706"/>
    <w:rsid w:val="00A8766C"/>
    <w:rsid w:val="00A93C2C"/>
    <w:rsid w:val="00A944C4"/>
    <w:rsid w:val="00A97174"/>
    <w:rsid w:val="00AA7D6B"/>
    <w:rsid w:val="00AB2CFB"/>
    <w:rsid w:val="00AE7A45"/>
    <w:rsid w:val="00AF59A4"/>
    <w:rsid w:val="00AF7147"/>
    <w:rsid w:val="00B14093"/>
    <w:rsid w:val="00B23C9E"/>
    <w:rsid w:val="00B2784C"/>
    <w:rsid w:val="00B421A4"/>
    <w:rsid w:val="00B575C7"/>
    <w:rsid w:val="00B86CA0"/>
    <w:rsid w:val="00BA3AD6"/>
    <w:rsid w:val="00BA7E69"/>
    <w:rsid w:val="00BC794D"/>
    <w:rsid w:val="00BD54B8"/>
    <w:rsid w:val="00BE5833"/>
    <w:rsid w:val="00BE62F2"/>
    <w:rsid w:val="00BF0D86"/>
    <w:rsid w:val="00C00785"/>
    <w:rsid w:val="00C014E9"/>
    <w:rsid w:val="00C14ED5"/>
    <w:rsid w:val="00C16B56"/>
    <w:rsid w:val="00C257FF"/>
    <w:rsid w:val="00C36D40"/>
    <w:rsid w:val="00C413F7"/>
    <w:rsid w:val="00C513A1"/>
    <w:rsid w:val="00C62113"/>
    <w:rsid w:val="00C70C4E"/>
    <w:rsid w:val="00C81F64"/>
    <w:rsid w:val="00C8648C"/>
    <w:rsid w:val="00C93AF8"/>
    <w:rsid w:val="00CB414C"/>
    <w:rsid w:val="00CC3EED"/>
    <w:rsid w:val="00CC7638"/>
    <w:rsid w:val="00CE126A"/>
    <w:rsid w:val="00CE2BFE"/>
    <w:rsid w:val="00D01F50"/>
    <w:rsid w:val="00D03999"/>
    <w:rsid w:val="00D0457C"/>
    <w:rsid w:val="00D25910"/>
    <w:rsid w:val="00D36725"/>
    <w:rsid w:val="00D40C7B"/>
    <w:rsid w:val="00D50190"/>
    <w:rsid w:val="00D51BAE"/>
    <w:rsid w:val="00D576FD"/>
    <w:rsid w:val="00D65F3E"/>
    <w:rsid w:val="00D87308"/>
    <w:rsid w:val="00DA0E6E"/>
    <w:rsid w:val="00DB7666"/>
    <w:rsid w:val="00DC36CC"/>
    <w:rsid w:val="00DC6DBE"/>
    <w:rsid w:val="00DE0F68"/>
    <w:rsid w:val="00DE1356"/>
    <w:rsid w:val="00DE654C"/>
    <w:rsid w:val="00DF317D"/>
    <w:rsid w:val="00E215E7"/>
    <w:rsid w:val="00E24D8B"/>
    <w:rsid w:val="00E27FDE"/>
    <w:rsid w:val="00E347DC"/>
    <w:rsid w:val="00E6412D"/>
    <w:rsid w:val="00E72ED4"/>
    <w:rsid w:val="00E825AA"/>
    <w:rsid w:val="00E83EAF"/>
    <w:rsid w:val="00E860E4"/>
    <w:rsid w:val="00E8697D"/>
    <w:rsid w:val="00E95A24"/>
    <w:rsid w:val="00EA0ED9"/>
    <w:rsid w:val="00EA3194"/>
    <w:rsid w:val="00EA3981"/>
    <w:rsid w:val="00EA7FBC"/>
    <w:rsid w:val="00EB3DCD"/>
    <w:rsid w:val="00EC3532"/>
    <w:rsid w:val="00ED0BCE"/>
    <w:rsid w:val="00EE159E"/>
    <w:rsid w:val="00EE56D4"/>
    <w:rsid w:val="00EF1BBD"/>
    <w:rsid w:val="00F14133"/>
    <w:rsid w:val="00F1740A"/>
    <w:rsid w:val="00F25C25"/>
    <w:rsid w:val="00F45B6A"/>
    <w:rsid w:val="00F4616B"/>
    <w:rsid w:val="00F474D0"/>
    <w:rsid w:val="00F50C81"/>
    <w:rsid w:val="00F54742"/>
    <w:rsid w:val="00F56037"/>
    <w:rsid w:val="00F578AA"/>
    <w:rsid w:val="00F61F11"/>
    <w:rsid w:val="00F626B3"/>
    <w:rsid w:val="00F72443"/>
    <w:rsid w:val="00F827B5"/>
    <w:rsid w:val="00F921B3"/>
    <w:rsid w:val="00F92BA7"/>
    <w:rsid w:val="00F9384F"/>
    <w:rsid w:val="00FA6669"/>
    <w:rsid w:val="00FB3100"/>
    <w:rsid w:val="00FC061B"/>
    <w:rsid w:val="00FE4CD4"/>
    <w:rsid w:val="00FE7B16"/>
    <w:rsid w:val="00FE7BEB"/>
    <w:rsid w:val="00FE7D9A"/>
    <w:rsid w:val="00FF6C02"/>
    <w:rsid w:val="00FF7A80"/>
    <w:rsid w:val="15E8D189"/>
    <w:rsid w:val="2535A6D1"/>
    <w:rsid w:val="27BE437F"/>
    <w:rsid w:val="2F1E35ED"/>
    <w:rsid w:val="3790CFE7"/>
    <w:rsid w:val="3DFC92DE"/>
    <w:rsid w:val="594A62D3"/>
    <w:rsid w:val="59965F9D"/>
    <w:rsid w:val="67390440"/>
    <w:rsid w:val="69A18975"/>
    <w:rsid w:val="69B0D5E8"/>
    <w:rsid w:val="6C4D6840"/>
    <w:rsid w:val="7C5C5982"/>
    <w:rsid w:val="7CEA5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B4EB"/>
  <w15:chartTrackingRefBased/>
  <w15:docId w15:val="{99EB16D5-6A4F-452C-A0AA-725D2341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semiHidden/>
    <w:unhideWhenUsed/>
    <w:rsid w:val="00DB7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7666"/>
  </w:style>
  <w:style w:type="paragraph" w:styleId="Footer">
    <w:name w:val="footer"/>
    <w:basedOn w:val="Normal"/>
    <w:link w:val="FooterChar"/>
    <w:uiPriority w:val="99"/>
    <w:semiHidden/>
    <w:unhideWhenUsed/>
    <w:rsid w:val="00DB7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7666"/>
  </w:style>
  <w:style w:type="paragraph" w:styleId="BodyText">
    <w:name w:val="Body Text"/>
    <w:basedOn w:val="Normal"/>
    <w:link w:val="BodyTextChar"/>
    <w:uiPriority w:val="1"/>
    <w:unhideWhenUsed/>
    <w:qFormat/>
    <w:rsid w:val="00DE654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DE654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990613"/>
    <w:pPr>
      <w:spacing w:after="0" w:line="240" w:lineRule="auto"/>
    </w:pPr>
    <w:rPr>
      <w:rFonts w:ascii="Arial" w:eastAsiaTheme="minorHAnsi" w:hAnsi="Arial"/>
      <w:kern w:val="2"/>
      <w:sz w:val="22"/>
      <w:szCs w:val="22"/>
      <w:lang w:eastAsia="en-US"/>
      <w14:ligatures w14:val="standardContextual"/>
    </w:rPr>
  </w:style>
  <w:style w:type="character" w:customStyle="1" w:styleId="NoSpacingChar">
    <w:name w:val="No Spacing Char"/>
    <w:basedOn w:val="DefaultParagraphFont"/>
    <w:link w:val="NoSpacing"/>
    <w:uiPriority w:val="1"/>
    <w:rsid w:val="00990613"/>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043520"/>
    <w:rPr>
      <w:color w:val="0000FF"/>
      <w:u w:val="single"/>
    </w:rPr>
  </w:style>
  <w:style w:type="paragraph" w:styleId="NormalWeb">
    <w:name w:val="Normal (Web)"/>
    <w:basedOn w:val="Normal"/>
    <w:uiPriority w:val="99"/>
    <w:unhideWhenUsed/>
    <w:rsid w:val="00043520"/>
    <w:pPr>
      <w:spacing w:after="200" w:line="276" w:lineRule="auto"/>
    </w:pPr>
    <w:rPr>
      <w:rFonts w:ascii="Times New Roman" w:eastAsiaTheme="minorHAnsi" w:hAnsi="Times New Roman" w:cs="Times New Roman"/>
      <w:lang w:eastAsia="en-US"/>
    </w:rPr>
  </w:style>
  <w:style w:type="character" w:customStyle="1" w:styleId="normaltextrun">
    <w:name w:val="normaltextrun"/>
    <w:basedOn w:val="DefaultParagraphFont"/>
    <w:rsid w:val="009A2955"/>
  </w:style>
  <w:style w:type="paragraph" w:styleId="ListParagraph">
    <w:name w:val="List Paragraph"/>
    <w:basedOn w:val="Normal"/>
    <w:uiPriority w:val="34"/>
    <w:qFormat/>
    <w:rsid w:val="00D87308"/>
    <w:pPr>
      <w:ind w:left="720"/>
      <w:contextualSpacing/>
    </w:pPr>
  </w:style>
  <w:style w:type="paragraph" w:styleId="Revision">
    <w:name w:val="Revision"/>
    <w:hidden/>
    <w:uiPriority w:val="99"/>
    <w:semiHidden/>
    <w:rsid w:val="00AA7D6B"/>
    <w:pPr>
      <w:spacing w:after="0" w:line="240" w:lineRule="auto"/>
    </w:pPr>
  </w:style>
  <w:style w:type="character" w:styleId="CommentReference">
    <w:name w:val="annotation reference"/>
    <w:basedOn w:val="DefaultParagraphFont"/>
    <w:uiPriority w:val="99"/>
    <w:semiHidden/>
    <w:unhideWhenUsed/>
    <w:rsid w:val="000E6D50"/>
    <w:rPr>
      <w:sz w:val="16"/>
      <w:szCs w:val="16"/>
    </w:rPr>
  </w:style>
  <w:style w:type="paragraph" w:styleId="CommentText">
    <w:name w:val="annotation text"/>
    <w:basedOn w:val="Normal"/>
    <w:link w:val="CommentTextChar"/>
    <w:uiPriority w:val="99"/>
    <w:unhideWhenUsed/>
    <w:rsid w:val="000E6D50"/>
    <w:pPr>
      <w:spacing w:line="240" w:lineRule="auto"/>
    </w:pPr>
    <w:rPr>
      <w:sz w:val="20"/>
      <w:szCs w:val="20"/>
    </w:rPr>
  </w:style>
  <w:style w:type="character" w:customStyle="1" w:styleId="CommentTextChar">
    <w:name w:val="Comment Text Char"/>
    <w:basedOn w:val="DefaultParagraphFont"/>
    <w:link w:val="CommentText"/>
    <w:uiPriority w:val="99"/>
    <w:rsid w:val="000E6D50"/>
    <w:rPr>
      <w:sz w:val="20"/>
      <w:szCs w:val="20"/>
    </w:rPr>
  </w:style>
  <w:style w:type="paragraph" w:styleId="CommentSubject">
    <w:name w:val="annotation subject"/>
    <w:basedOn w:val="CommentText"/>
    <w:next w:val="CommentText"/>
    <w:link w:val="CommentSubjectChar"/>
    <w:uiPriority w:val="99"/>
    <w:semiHidden/>
    <w:unhideWhenUsed/>
    <w:rsid w:val="000E6D50"/>
    <w:rPr>
      <w:b/>
      <w:bCs/>
    </w:rPr>
  </w:style>
  <w:style w:type="character" w:customStyle="1" w:styleId="CommentSubjectChar">
    <w:name w:val="Comment Subject Char"/>
    <w:basedOn w:val="CommentTextChar"/>
    <w:link w:val="CommentSubject"/>
    <w:uiPriority w:val="99"/>
    <w:semiHidden/>
    <w:rsid w:val="000E6D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39331-367F-4B06-B0A5-8A8B22C9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FEB5A-3301-4510-A532-749A9F7D3AD8}">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3.xml><?xml version="1.0" encoding="utf-8"?>
<ds:datastoreItem xmlns:ds="http://schemas.openxmlformats.org/officeDocument/2006/customXml" ds:itemID="{678C54C6-9CB0-4545-B3F6-94B7FC9DC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社区态度 定向行动计划 摘要 2025 – 2027 年</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社区态度定向行动计划</dc:title>
  <dc:creator>Department of Social Services</dc:creator>
  <cp:keywords>[SEC=OFFICIAL]</cp:keywords>
  <cp:lastModifiedBy>Thom Kiorgaard</cp:lastModifiedBy>
  <cp:revision>221</cp:revision>
  <cp:lastPrinted>2024-11-19T05:03:00Z</cp:lastPrinted>
  <dcterms:created xsi:type="dcterms:W3CDTF">2024-10-15T12:47:00Z</dcterms:created>
  <dcterms:modified xsi:type="dcterms:W3CDTF">2024-11-19T05:04:00Z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fdb301c8a9fb488d886bd6022f2b799d</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2024-10-14T01:08:40Z</vt:lpwstr>
  </property>
  <property fmtid="{D5CDD505-2E9C-101B-9397-08002B2CF9AE}" pid="10" name="MSIP_Label_eb34d90b-fc41-464d-af60-f74d721d0790_SiteId">
    <vt:lpwstr>61e36dd1-ca6e-4d61-aa0a-2b4eb88317a3</vt:lpwstr>
  </property>
  <property fmtid="{D5CDD505-2E9C-101B-9397-08002B2CF9AE}" pid="11" name="PMHMAC">
    <vt:lpwstr>v=2022.1;a=SHA256;h=36C986C2BBA748EA823E2F4AFCA1E95F0C35F439BAFFD7EE3D093A8F9DC8F1B0</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970EE87DF49356F2D342DA3A167DFC82</vt:lpwstr>
  </property>
  <property fmtid="{D5CDD505-2E9C-101B-9397-08002B2CF9AE}" pid="17" name="PM_Hash_Salt_Prev">
    <vt:lpwstr>D6146BEFEE712DD003389CE66B1D369E</vt:lpwstr>
  </property>
  <property fmtid="{D5CDD505-2E9C-101B-9397-08002B2CF9AE}" pid="18" name="PM_Hash_SHA1">
    <vt:lpwstr>328585DB26426B97DFACC7E23BBAD4AC36817824</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4EC7F0A056CD4FED9694C849007D3897</vt:lpwstr>
  </property>
  <property fmtid="{D5CDD505-2E9C-101B-9397-08002B2CF9AE}" pid="25" name="PM_OriginationTimeStamp">
    <vt:lpwstr>2024-10-14T01:08:40Z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