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CF9BB" w14:textId="13AFAEB2" w:rsidR="00DF317D" w:rsidRPr="00D479F8" w:rsidRDefault="00DB2AF4" w:rsidP="00041577">
      <w:pPr>
        <w:tabs>
          <w:tab w:val="left" w:pos="2385"/>
        </w:tabs>
        <w:spacing w:before="10000" w:line="278" w:lineRule="auto"/>
        <w:rPr>
          <w:lang w:val="it-IT"/>
        </w:rPr>
      </w:pPr>
      <w:r w:rsidRPr="00D479F8">
        <w:rPr>
          <w:noProof/>
          <w:lang w:val="it-IT"/>
        </w:rPr>
        <mc:AlternateContent>
          <mc:Choice Requires="wps">
            <w:drawing>
              <wp:anchor distT="0" distB="0" distL="114300" distR="114300" simplePos="0" relativeHeight="251662336" behindDoc="0" locked="0" layoutInCell="1" allowOverlap="1" wp14:anchorId="55CD9949" wp14:editId="3F325224">
                <wp:simplePos x="0" y="0"/>
                <wp:positionH relativeFrom="column">
                  <wp:posOffset>-334846</wp:posOffset>
                </wp:positionH>
                <wp:positionV relativeFrom="paragraph">
                  <wp:posOffset>2598219</wp:posOffset>
                </wp:positionV>
                <wp:extent cx="1756372" cy="452673"/>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756372" cy="452673"/>
                        </a:xfrm>
                        <a:prstGeom prst="rect">
                          <a:avLst/>
                        </a:prstGeom>
                        <a:noFill/>
                        <a:ln w="6350">
                          <a:noFill/>
                        </a:ln>
                      </wps:spPr>
                      <wps:txbx>
                        <w:txbxContent>
                          <w:p w14:paraId="1AAE72D2" w14:textId="140017C7" w:rsidR="00DB2AF4" w:rsidRPr="00DB2AF4" w:rsidRDefault="00DB2AF4">
                            <w:pPr>
                              <w:rPr>
                                <w:color w:val="FFFFFF" w:themeColor="background1"/>
                                <w:sz w:val="32"/>
                                <w:szCs w:val="32"/>
                              </w:rPr>
                            </w:pPr>
                            <w:r w:rsidRPr="00DB2AF4">
                              <w:rPr>
                                <w:color w:val="FFFFFF" w:themeColor="background1"/>
                                <w:sz w:val="32"/>
                                <w:szCs w:val="32"/>
                              </w:rPr>
                              <w:t>Italian | Italiano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CD9949" id="_x0000_t202" coordsize="21600,21600" o:spt="202" path="m,l,21600r21600,l21600,xe">
                <v:stroke joinstyle="miter"/>
                <v:path gradientshapeok="t" o:connecttype="rect"/>
              </v:shapetype>
              <v:shape id="Text Box 1" o:spid="_x0000_s1026" type="#_x0000_t202" style="position:absolute;margin-left:-26.35pt;margin-top:204.6pt;width:138.3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" filled="f" stroked="f" strokeweight=".5pt">
                <v:textbox>
                  <w:txbxContent>
                    <w:p w14:paraId="1AAE72D2" w14:textId="140017C7" w:rsidR="00DB2AF4" w:rsidRPr="00DB2AF4" w:rsidRDefault="00DB2AF4">
                      <w:pPr>
                        <w:rPr>
                          <w:color w:val="FFFFFF" w:themeColor="background1"/>
                          <w:sz w:val="32"/>
                          <w:szCs w:val="32"/>
                        </w:rPr>
                      </w:pPr>
                      <w:r w:rsidRPr="00DB2AF4">
                        <w:rPr>
                          <w:color w:val="FFFFFF" w:themeColor="background1"/>
                          <w:sz w:val="32"/>
                          <w:szCs w:val="32"/>
                        </w:rPr>
                        <w:t xml:space="preserve">Italian | </w:t>
                      </w:r>
                      <w:proofErr w:type="spellStart"/>
                      <w:r w:rsidRPr="00DB2AF4">
                        <w:rPr>
                          <w:color w:val="FFFFFF" w:themeColor="background1"/>
                          <w:sz w:val="32"/>
                          <w:szCs w:val="32"/>
                        </w:rPr>
                        <w:t>Italiano</w:t>
                      </w:r>
                      <w:proofErr w:type="spellEnd"/>
                    </w:p>
                  </w:txbxContent>
                </v:textbox>
              </v:shape>
            </w:pict>
          </mc:Fallback>
        </mc:AlternateContent>
      </w:r>
      <w:r w:rsidR="00190FC7" w:rsidRPr="00D479F8">
        <w:rPr>
          <w:noProof/>
          <w:lang w:val="it-IT"/>
        </w:rPr>
        <w:drawing>
          <wp:anchor distT="0" distB="900430" distL="114300" distR="2700655" simplePos="0" relativeHeight="251660288" behindDoc="1" locked="1" layoutInCell="1" allowOverlap="0" wp14:anchorId="07A235F4" wp14:editId="74FC97D8">
            <wp:simplePos x="0" y="0"/>
            <wp:positionH relativeFrom="margin">
              <wp:posOffset>0</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35811" name="Picture 198599949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00C16B56" w:rsidRPr="00D479F8">
        <w:rPr>
          <w:noProof/>
          <w:lang w:val="it-IT"/>
        </w:rPr>
        <w:drawing>
          <wp:anchor distT="0" distB="0" distL="114300" distR="114300" simplePos="0" relativeHeight="251661312" behindDoc="1" locked="0" layoutInCell="1" allowOverlap="1" wp14:anchorId="195A413E" wp14:editId="3685A018">
            <wp:simplePos x="0" y="0"/>
            <wp:positionH relativeFrom="page">
              <wp:align>left</wp:align>
            </wp:positionH>
            <wp:positionV relativeFrom="page">
              <wp:align>bottom</wp:align>
            </wp:positionV>
            <wp:extent cx="7538156" cy="7549792"/>
            <wp:effectExtent l="0" t="0" r="5715" b="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79533" name="Picture 3">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t="29143"/>
                    <a:stretch>
                      <a:fillRect/>
                    </a:stretch>
                  </pic:blipFill>
                  <pic:spPr bwMode="auto">
                    <a:xfrm>
                      <a:off x="0" y="0"/>
                      <a:ext cx="7538156" cy="75497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6B56" w:rsidRPr="00D479F8">
        <w:rPr>
          <w:noProof/>
          <w:lang w:val="it-IT"/>
        </w:rPr>
        <mc:AlternateContent>
          <mc:Choice Requires="wps">
            <w:drawing>
              <wp:anchor distT="45720" distB="45720" distL="114300" distR="114300" simplePos="0" relativeHeight="251659264" behindDoc="0" locked="0" layoutInCell="1" allowOverlap="1" wp14:anchorId="3F5B97E1" wp14:editId="37DE6071">
                <wp:simplePos x="0" y="0"/>
                <wp:positionH relativeFrom="margin">
                  <wp:align>center</wp:align>
                </wp:positionH>
                <wp:positionV relativeFrom="page">
                  <wp:posOffset>5353050</wp:posOffset>
                </wp:positionV>
                <wp:extent cx="6524625" cy="420052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200525"/>
                        </a:xfrm>
                        <a:prstGeom prst="rect">
                          <a:avLst/>
                        </a:prstGeom>
                        <a:noFill/>
                        <a:ln w="9525">
                          <a:noFill/>
                          <a:miter lim="800000"/>
                          <a:headEnd/>
                          <a:tailEnd/>
                        </a:ln>
                      </wps:spPr>
                      <wps:txbx>
                        <w:txbxContent>
                          <w:p w14:paraId="077E0ECB" w14:textId="77777777" w:rsidR="00DE654C" w:rsidRPr="007E1F69" w:rsidRDefault="00190FC7" w:rsidP="00B575C7">
                            <w:pPr>
                              <w:spacing w:line="1000" w:lineRule="exact"/>
                              <w:outlineLvl w:val="0"/>
                              <w:rPr>
                                <w:rFonts w:ascii="Arial" w:hAnsi="Arial" w:cs="Arial"/>
                                <w:b/>
                                <w:bCs/>
                                <w:color w:val="FFFFFF" w:themeColor="background1"/>
                                <w:sz w:val="96"/>
                                <w:szCs w:val="96"/>
                                <w:lang w:val="it-IT"/>
                              </w:rPr>
                            </w:pPr>
                            <w:bookmarkStart w:id="0" w:name="_Hlk168141233"/>
                            <w:r w:rsidRPr="00C16B56">
                              <w:rPr>
                                <w:rFonts w:ascii="Arial" w:hAnsi="Arial" w:cs="Arial"/>
                                <w:b/>
                                <w:bCs/>
                                <w:color w:val="FFFFFF" w:themeColor="background1"/>
                                <w:sz w:val="96"/>
                                <w:szCs w:val="96"/>
                                <w:lang w:val="it"/>
                              </w:rPr>
                              <w:t>Atteggiamenti della comunità</w:t>
                            </w:r>
                          </w:p>
                          <w:bookmarkEnd w:id="0"/>
                          <w:p w14:paraId="0A0A39A5" w14:textId="77777777" w:rsidR="00DE654C" w:rsidRPr="007E1F69" w:rsidRDefault="00190FC7" w:rsidP="00B575C7">
                            <w:pPr>
                              <w:pStyle w:val="BodyText"/>
                              <w:outlineLvl w:val="0"/>
                              <w:rPr>
                                <w:b/>
                                <w:bCs/>
                                <w:color w:val="FFFFFF" w:themeColor="background1"/>
                                <w:sz w:val="96"/>
                                <w:szCs w:val="96"/>
                                <w:lang w:val="it-IT"/>
                              </w:rPr>
                            </w:pPr>
                            <w:r w:rsidRPr="00C16B56">
                              <w:rPr>
                                <w:b/>
                                <w:bCs/>
                                <w:color w:val="FFFFFF" w:themeColor="background1"/>
                                <w:sz w:val="96"/>
                                <w:szCs w:val="96"/>
                                <w:lang w:val="it"/>
                              </w:rPr>
                              <w:t>Piano d'azione mirato</w:t>
                            </w:r>
                          </w:p>
                          <w:p w14:paraId="455235C0" w14:textId="77777777" w:rsidR="00DE654C" w:rsidRPr="00C16B56" w:rsidRDefault="00190FC7" w:rsidP="00B575C7">
                            <w:pPr>
                              <w:pStyle w:val="BodyText"/>
                              <w:outlineLvl w:val="0"/>
                              <w:rPr>
                                <w:b/>
                                <w:bCs/>
                                <w:i/>
                                <w:iCs/>
                                <w:color w:val="FFFFFF" w:themeColor="background1"/>
                                <w:sz w:val="96"/>
                                <w:szCs w:val="96"/>
                              </w:rPr>
                            </w:pPr>
                            <w:r w:rsidRPr="00C16B56">
                              <w:rPr>
                                <w:b/>
                                <w:bCs/>
                                <w:color w:val="FFFFFF" w:themeColor="background1"/>
                                <w:sz w:val="96"/>
                                <w:szCs w:val="96"/>
                                <w:lang w:val="it"/>
                              </w:rPr>
                              <w:t>Sintesi</w:t>
                            </w:r>
                          </w:p>
                          <w:p w14:paraId="7DE4D32C" w14:textId="77777777" w:rsidR="00DE654C" w:rsidRPr="00B575C7" w:rsidRDefault="00190FC7" w:rsidP="00B575C7">
                            <w:pPr>
                              <w:pStyle w:val="BodyText"/>
                              <w:outlineLvl w:val="0"/>
                              <w:rPr>
                                <w:b/>
                                <w:bCs/>
                                <w:color w:val="FFFFFF" w:themeColor="background1"/>
                                <w:sz w:val="96"/>
                                <w:szCs w:val="96"/>
                                <w:shd w:val="clear" w:color="auto" w:fill="563275"/>
                              </w:rPr>
                            </w:pPr>
                            <w:r w:rsidRPr="00C16B56">
                              <w:rPr>
                                <w:b/>
                                <w:bCs/>
                                <w:i/>
                                <w:iCs/>
                                <w:color w:val="FFFFFF" w:themeColor="background1"/>
                                <w:sz w:val="96"/>
                                <w:szCs w:val="96"/>
                                <w:lang w:val="it"/>
                              </w:rPr>
                              <w:t>2025 – 2027</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F5B97E1" id="_x0000_t202" coordsize="21600,21600" o:spt="202" path="m,l,21600r21600,l21600,xe">
                <v:stroke joinstyle="miter"/>
                <v:path gradientshapeok="t" o:connecttype="rect"/>
              </v:shapetype>
              <v:shape id="Text Box 2" o:spid="_x0000_s1027" type="#_x0000_t202" style="position:absolute;margin-left:0;margin-top:421.5pt;width:513.75pt;height:330.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" filled="f" stroked="f">
                <v:textbox>
                  <w:txbxContent>
                    <w:p w14:paraId="077E0ECB" w14:textId="77777777" w:rsidR="00DE654C" w:rsidRPr="007E1F69" w:rsidRDefault="00190FC7" w:rsidP="00B575C7">
                      <w:pPr>
                        <w:spacing w:line="1000" w:lineRule="exact"/>
                        <w:outlineLvl w:val="0"/>
                        <w:rPr>
                          <w:rFonts w:ascii="Arial" w:hAnsi="Arial" w:cs="Arial"/>
                          <w:b/>
                          <w:bCs/>
                          <w:color w:val="FFFFFF" w:themeColor="background1"/>
                          <w:sz w:val="96"/>
                          <w:szCs w:val="96"/>
                          <w:lang w:val="it-IT"/>
                        </w:rPr>
                      </w:pPr>
                      <w:bookmarkStart w:id="1" w:name="_Hlk168141233"/>
                      <w:r w:rsidRPr="00C16B56">
                        <w:rPr>
                          <w:rFonts w:ascii="Arial" w:hAnsi="Arial" w:cs="Arial"/>
                          <w:b/>
                          <w:bCs/>
                          <w:color w:val="FFFFFF" w:themeColor="background1"/>
                          <w:sz w:val="96"/>
                          <w:szCs w:val="96"/>
                          <w:lang w:val="it"/>
                        </w:rPr>
                        <w:t>Atteggiamenti della comunità</w:t>
                      </w:r>
                    </w:p>
                    <w:bookmarkEnd w:id="1"/>
                    <w:p w14:paraId="0A0A39A5" w14:textId="77777777" w:rsidR="00DE654C" w:rsidRPr="007E1F69" w:rsidRDefault="00190FC7" w:rsidP="00B575C7">
                      <w:pPr>
                        <w:pStyle w:val="BodyText"/>
                        <w:outlineLvl w:val="0"/>
                        <w:rPr>
                          <w:b/>
                          <w:bCs/>
                          <w:color w:val="FFFFFF" w:themeColor="background1"/>
                          <w:sz w:val="96"/>
                          <w:szCs w:val="96"/>
                          <w:lang w:val="it-IT"/>
                        </w:rPr>
                      </w:pPr>
                      <w:r w:rsidRPr="00C16B56">
                        <w:rPr>
                          <w:b/>
                          <w:bCs/>
                          <w:color w:val="FFFFFF" w:themeColor="background1"/>
                          <w:sz w:val="96"/>
                          <w:szCs w:val="96"/>
                          <w:lang w:val="it"/>
                        </w:rPr>
                        <w:t>Piano d'azione mirato</w:t>
                      </w:r>
                    </w:p>
                    <w:p w14:paraId="455235C0" w14:textId="77777777" w:rsidR="00DE654C" w:rsidRPr="00C16B56" w:rsidRDefault="00190FC7" w:rsidP="00B575C7">
                      <w:pPr>
                        <w:pStyle w:val="BodyText"/>
                        <w:outlineLvl w:val="0"/>
                        <w:rPr>
                          <w:b/>
                          <w:bCs/>
                          <w:i/>
                          <w:iCs/>
                          <w:color w:val="FFFFFF" w:themeColor="background1"/>
                          <w:sz w:val="96"/>
                          <w:szCs w:val="96"/>
                        </w:rPr>
                      </w:pPr>
                      <w:r w:rsidRPr="00C16B56">
                        <w:rPr>
                          <w:b/>
                          <w:bCs/>
                          <w:color w:val="FFFFFF" w:themeColor="background1"/>
                          <w:sz w:val="96"/>
                          <w:szCs w:val="96"/>
                          <w:lang w:val="it"/>
                        </w:rPr>
                        <w:t>Sintesi</w:t>
                      </w:r>
                    </w:p>
                    <w:p w14:paraId="7DE4D32C" w14:textId="77777777" w:rsidR="00DE654C" w:rsidRPr="00B575C7" w:rsidRDefault="00190FC7" w:rsidP="00B575C7">
                      <w:pPr>
                        <w:pStyle w:val="BodyText"/>
                        <w:outlineLvl w:val="0"/>
                        <w:rPr>
                          <w:b/>
                          <w:bCs/>
                          <w:color w:val="FFFFFF" w:themeColor="background1"/>
                          <w:sz w:val="96"/>
                          <w:szCs w:val="96"/>
                          <w:shd w:val="clear" w:color="auto" w:fill="563275"/>
                        </w:rPr>
                      </w:pPr>
                      <w:r w:rsidRPr="00C16B56">
                        <w:rPr>
                          <w:b/>
                          <w:bCs/>
                          <w:i/>
                          <w:iCs/>
                          <w:color w:val="FFFFFF" w:themeColor="background1"/>
                          <w:sz w:val="96"/>
                          <w:szCs w:val="96"/>
                          <w:lang w:val="it"/>
                        </w:rPr>
                        <w:t>2025 – 2027</w:t>
                      </w:r>
                    </w:p>
                  </w:txbxContent>
                </v:textbox>
                <w10:wrap type="topAndBottom" anchorx="margin" anchory="page"/>
              </v:shape>
            </w:pict>
          </mc:Fallback>
        </mc:AlternateContent>
      </w:r>
    </w:p>
    <w:p w14:paraId="3E856E53" w14:textId="77777777" w:rsidR="00990613" w:rsidRPr="00D479F8" w:rsidRDefault="00190FC7" w:rsidP="0002353A">
      <w:pPr>
        <w:pStyle w:val="Heading2"/>
        <w:spacing w:before="0" w:after="100" w:line="276" w:lineRule="auto"/>
        <w:rPr>
          <w:lang w:val="it-IT"/>
        </w:rPr>
      </w:pPr>
      <w:r w:rsidRPr="00D479F8">
        <w:rPr>
          <w:rFonts w:asciiTheme="minorHAnsi" w:hAnsiTheme="minorHAnsi" w:cstheme="minorHAnsi"/>
          <w:color w:val="00492C"/>
          <w:sz w:val="28"/>
          <w:szCs w:val="28"/>
          <w:lang w:val="it-IT"/>
        </w:rPr>
        <w:lastRenderedPageBreak/>
        <w:t>Panoramica del piano d'azione mirato sugli atteggiamenti della comunità</w:t>
      </w:r>
    </w:p>
    <w:p w14:paraId="1FE63581" w14:textId="77777777" w:rsidR="00B421A4" w:rsidRPr="00D479F8" w:rsidRDefault="00190FC7" w:rsidP="0002353A">
      <w:pPr>
        <w:pStyle w:val="BodyText"/>
        <w:spacing w:after="100" w:line="276" w:lineRule="auto"/>
        <w:rPr>
          <w:rFonts w:asciiTheme="minorHAnsi" w:hAnsiTheme="minorHAnsi" w:cstheme="minorBidi"/>
          <w:spacing w:val="-4"/>
          <w:lang w:val="it-IT"/>
        </w:rPr>
      </w:pPr>
      <w:r w:rsidRPr="00D479F8">
        <w:rPr>
          <w:rFonts w:asciiTheme="minorHAnsi" w:hAnsiTheme="minorHAnsi" w:cstheme="minorBidi"/>
          <w:spacing w:val="-4"/>
          <w:lang w:val="it-IT"/>
        </w:rPr>
        <w:t xml:space="preserve">Il Piano d'azione mirato sugli atteggiamenti della comunità (TAP) stabilisce azioni chiave per migliorare gli esiti per le persone con disabilità in relazione alla loro inclusione e partecipazione nella società australiana. </w:t>
      </w:r>
      <w:bookmarkStart w:id="1" w:name="_Hlk178691496"/>
      <w:r w:rsidRPr="00D479F8">
        <w:rPr>
          <w:rFonts w:asciiTheme="minorHAnsi" w:hAnsiTheme="minorHAnsi" w:cstheme="minorBidi"/>
          <w:spacing w:val="-4"/>
          <w:lang w:val="it-IT"/>
        </w:rPr>
        <w:t>Il TAP sugli atteggiamenti della comunità si basa sulle raccomandazioni della Royal Commission into Violence, Abuse, Neglect and Exploitation of people with Disability (RDC) e riflette le priorità della comunità delle persone disabili.</w:t>
      </w:r>
      <w:bookmarkEnd w:id="1"/>
      <w:r w:rsidRPr="00D479F8">
        <w:rPr>
          <w:rFonts w:asciiTheme="minorHAnsi" w:hAnsiTheme="minorHAnsi" w:cstheme="minorBidi"/>
          <w:spacing w:val="-4"/>
          <w:lang w:val="it-IT"/>
        </w:rPr>
        <w:t xml:space="preserve"> </w:t>
      </w:r>
    </w:p>
    <w:p w14:paraId="5D9F570D" w14:textId="77777777" w:rsidR="00990613" w:rsidRPr="00D479F8" w:rsidRDefault="00190FC7" w:rsidP="0002353A">
      <w:pPr>
        <w:pStyle w:val="BodyText"/>
        <w:spacing w:after="100" w:line="276" w:lineRule="auto"/>
        <w:rPr>
          <w:rFonts w:asciiTheme="minorHAnsi" w:hAnsiTheme="minorHAnsi" w:cstheme="minorHAnsi"/>
          <w:lang w:val="it-IT"/>
        </w:rPr>
      </w:pPr>
      <w:r w:rsidRPr="00D479F8">
        <w:rPr>
          <w:rFonts w:asciiTheme="minorHAnsi" w:hAnsiTheme="minorHAnsi" w:cstheme="minorBidi"/>
          <w:lang w:val="it-IT"/>
        </w:rPr>
        <w:t>Per ulteriori informazioni sui TAP e sullo sviluppo dei TAP, fare riferimento al documento di panoramica dei TAP.</w:t>
      </w:r>
    </w:p>
    <w:p w14:paraId="44DB689C" w14:textId="77777777" w:rsidR="00990613" w:rsidRPr="00D479F8" w:rsidRDefault="00190FC7" w:rsidP="0002353A">
      <w:pPr>
        <w:pStyle w:val="Heading2"/>
        <w:spacing w:before="0" w:after="100" w:line="276" w:lineRule="auto"/>
        <w:rPr>
          <w:rFonts w:asciiTheme="minorHAnsi" w:hAnsiTheme="minorHAnsi" w:cstheme="minorHAnsi"/>
          <w:color w:val="00492C"/>
          <w:sz w:val="28"/>
          <w:szCs w:val="28"/>
          <w:lang w:val="it-IT"/>
        </w:rPr>
      </w:pPr>
      <w:r w:rsidRPr="00D479F8">
        <w:rPr>
          <w:rFonts w:asciiTheme="minorHAnsi" w:hAnsiTheme="minorHAnsi" w:cstheme="minorHAnsi"/>
          <w:color w:val="00492C"/>
          <w:sz w:val="28"/>
          <w:szCs w:val="28"/>
          <w:lang w:val="it-IT"/>
        </w:rPr>
        <w:t>Situazione attuale</w:t>
      </w:r>
    </w:p>
    <w:p w14:paraId="30490F2D" w14:textId="77777777" w:rsidR="00C014E9" w:rsidRPr="00D479F8" w:rsidRDefault="00190FC7" w:rsidP="0002353A">
      <w:pPr>
        <w:spacing w:after="100" w:line="276" w:lineRule="auto"/>
        <w:rPr>
          <w:rFonts w:eastAsia="Calibri"/>
          <w:vertAlign w:val="superscript"/>
          <w:lang w:val="it-IT"/>
        </w:rPr>
      </w:pPr>
      <w:r w:rsidRPr="00D479F8">
        <w:rPr>
          <w:rFonts w:eastAsia="Calibri"/>
          <w:lang w:val="it-IT"/>
        </w:rPr>
        <w:t>La relazione finale della DRC ci ricorda che abbiamo un obbligo ai sensi della Convenzione delle Nazioni Unite sui diritti delle persone con disabilità (CRPD delle Nazioni Unite) di sensibilizzare sul tema della disabilità e combattere gli atteggiamenti negativi nei confronti della disabilità.</w:t>
      </w:r>
    </w:p>
    <w:p w14:paraId="7DD7F767" w14:textId="77777777" w:rsidR="009B3233" w:rsidRPr="00D479F8" w:rsidRDefault="00190FC7" w:rsidP="009B3233">
      <w:pPr>
        <w:spacing w:after="120" w:line="276" w:lineRule="auto"/>
        <w:rPr>
          <w:rFonts w:eastAsia="Calibri"/>
          <w:lang w:val="it-IT"/>
        </w:rPr>
      </w:pPr>
      <w:r w:rsidRPr="00D479F8">
        <w:rPr>
          <w:rFonts w:eastAsia="Calibri"/>
          <w:lang w:val="it-IT"/>
        </w:rPr>
        <w:t xml:space="preserve">Al primo ADS National Forum del 2022, un tema ricorrente tra i partecipanti è stato l'abbattimento delle barriere per mezzo di un miglioramento degli atteggiamenti della comunità. Ad esempio, i partecipanti al forum hanno identificato che migliorare gli atteggiamenti della comunità aumenterebbe le opportunità di lavoro, aumenterebbe l'accesso all'assistenza sanitaria e migliorerebbe le esperienze educative. </w:t>
      </w:r>
    </w:p>
    <w:p w14:paraId="613B2440" w14:textId="77777777" w:rsidR="00043520" w:rsidRPr="00D479F8" w:rsidRDefault="00190FC7" w:rsidP="0002353A">
      <w:pPr>
        <w:spacing w:after="100" w:line="276" w:lineRule="auto"/>
        <w:rPr>
          <w:rFonts w:eastAsia="Calibri"/>
          <w:vertAlign w:val="superscript"/>
          <w:lang w:val="it-IT"/>
        </w:rPr>
      </w:pPr>
      <w:r w:rsidRPr="00D479F8">
        <w:rPr>
          <w:rFonts w:eastAsia="Calibri"/>
          <w:lang w:val="it-IT"/>
        </w:rPr>
        <w:t>Inoltre, durante lo sviluppo dell'ADS, le persone con disabilità ci hanno informato di avere preoccupazioni specifiche per la mancanza di consapevolezza e formazione sulla disabilità in settori chiave che hanno un impatto su di loro, tra cui operatori sanitari, educatori e settori della giustizia e dei servizi sociali.</w:t>
      </w:r>
    </w:p>
    <w:p w14:paraId="34EA9294" w14:textId="77777777" w:rsidR="009A3AC5" w:rsidRPr="00D479F8" w:rsidRDefault="00190FC7" w:rsidP="0002353A">
      <w:pPr>
        <w:spacing w:after="100"/>
        <w:rPr>
          <w:rFonts w:eastAsia="Calibri"/>
          <w:vertAlign w:val="superscript"/>
          <w:lang w:val="it-IT"/>
        </w:rPr>
      </w:pPr>
      <w:r w:rsidRPr="00D479F8">
        <w:rPr>
          <w:rFonts w:eastAsia="Calibri"/>
          <w:lang w:val="it-IT"/>
        </w:rPr>
        <w:t xml:space="preserve">Le persone con disabilità sono significativamente sottorappresentate nei consigli di amministrazione, in politica e in altri ruoli di leadership nella società australiana. Nel 2022, solo 1 persona su 5 (19%) con disabilità si è sentita rappresentata in ruoli di leadership. I partecipanti all'ADS National Forum del 2022 e al Queensland ADS State Forum del 2023 hanno identificato come importante la crescente rappresentanza di persone con disabilità in posizioni di leadership. I partecipanti consideravano ciò fondamentale per cambiare gli atteggiamenti della comunità e incoraggiare l'inclusione, ed erano a favore di aumentare le opportunità per le persone con disabilità di assumere ruoli di leadership. </w:t>
      </w:r>
    </w:p>
    <w:p w14:paraId="2605FDC0" w14:textId="77777777" w:rsidR="00A93C2C" w:rsidRPr="00D479F8" w:rsidRDefault="00190FC7" w:rsidP="0002353A">
      <w:pPr>
        <w:spacing w:after="100" w:line="276" w:lineRule="auto"/>
        <w:rPr>
          <w:rFonts w:eastAsia="Calibri"/>
          <w:lang w:val="it-IT"/>
        </w:rPr>
      </w:pPr>
      <w:bookmarkStart w:id="2" w:name="_Hlk176524088"/>
      <w:r w:rsidRPr="00D479F8">
        <w:rPr>
          <w:rFonts w:eastAsia="Calibri"/>
          <w:lang w:val="it-IT"/>
        </w:rPr>
        <w:t xml:space="preserve">È importante notare che le persone con disabilità delle Prime Nazioni sono particolarmente emarginate in Australia, in quanto la concezione culturale dell'inclusione non è in linea con i concetti occidentali di disabilità, in particolare con l'attenzione alla menomazione individuale piuttosto che al benessere collettivo. </w:t>
      </w:r>
    </w:p>
    <w:bookmarkEnd w:id="2"/>
    <w:p w14:paraId="4EE47B40" w14:textId="77777777" w:rsidR="00AB2CFB" w:rsidRPr="00D479F8" w:rsidRDefault="00190FC7" w:rsidP="007E1F69">
      <w:pPr>
        <w:keepLines/>
        <w:spacing w:after="100" w:line="276" w:lineRule="auto"/>
        <w:rPr>
          <w:rFonts w:eastAsia="Calibri"/>
          <w:lang w:val="it-IT"/>
        </w:rPr>
      </w:pPr>
      <w:r w:rsidRPr="00D479F8">
        <w:rPr>
          <w:rFonts w:eastAsia="Calibri"/>
          <w:lang w:val="it-IT"/>
        </w:rPr>
        <w:lastRenderedPageBreak/>
        <w:t>Attraverso la sua relazione finale, la DRC afferma che “l'insistenza con cui le persone con disabilità chiedono ai governi e alle organizzazioni di 'non fare nulla per noi senza di noi'” evidenzia l'importanza della loro inclusione in ogni aspetto della vita politica, sociale, economica e culturale.</w:t>
      </w:r>
    </w:p>
    <w:p w14:paraId="2E59318C" w14:textId="77777777" w:rsidR="00990613" w:rsidRPr="00D479F8" w:rsidRDefault="00190FC7" w:rsidP="0002353A">
      <w:pPr>
        <w:pStyle w:val="Heading2"/>
        <w:spacing w:before="0" w:after="100" w:line="276" w:lineRule="auto"/>
        <w:rPr>
          <w:rFonts w:asciiTheme="minorHAnsi" w:hAnsiTheme="minorHAnsi" w:cstheme="minorHAnsi"/>
          <w:color w:val="00492C"/>
          <w:sz w:val="28"/>
          <w:szCs w:val="28"/>
          <w:lang w:val="it-IT"/>
        </w:rPr>
      </w:pPr>
      <w:r w:rsidRPr="00D479F8">
        <w:rPr>
          <w:rFonts w:asciiTheme="minorHAnsi" w:hAnsiTheme="minorHAnsi" w:cstheme="minorHAnsi"/>
          <w:color w:val="00492C"/>
          <w:sz w:val="28"/>
          <w:szCs w:val="28"/>
          <w:lang w:val="it-IT"/>
        </w:rPr>
        <w:t>Principali risultati e obiettivi</w:t>
      </w:r>
    </w:p>
    <w:p w14:paraId="2ECEA5E5" w14:textId="77777777" w:rsidR="00C413F7" w:rsidRPr="00D479F8" w:rsidRDefault="00190FC7" w:rsidP="00C413F7">
      <w:pPr>
        <w:rPr>
          <w:lang w:val="it-IT"/>
        </w:rPr>
      </w:pPr>
      <w:r w:rsidRPr="00D479F8">
        <w:rPr>
          <w:lang w:val="it-IT"/>
        </w:rPr>
        <w:t>L'area di risultato dell'ADS per gli atteggiamenti comunitari (Community Attitudes ADS Outcome Area) mira a garantire che gli atteggiamenti della comunità sostengano l'uguaglianza, l'inclusione e la partecipazione nella società delle persone con disabilità.</w:t>
      </w:r>
    </w:p>
    <w:p w14:paraId="48BF1A75" w14:textId="77777777" w:rsidR="00D87308" w:rsidRPr="00D479F8" w:rsidRDefault="00190FC7" w:rsidP="0002353A">
      <w:pPr>
        <w:spacing w:after="100"/>
        <w:rPr>
          <w:lang w:val="it-IT"/>
        </w:rPr>
      </w:pPr>
      <w:r w:rsidRPr="00D479F8">
        <w:rPr>
          <w:lang w:val="it-IT"/>
        </w:rPr>
        <w:t>Il TAP sugli atteggiamenti della comunità mira a rendere l'Australia un luogo in cui la comunità sia inclusiva e le persone con disabilità siano trattate alla pari.</w:t>
      </w:r>
    </w:p>
    <w:p w14:paraId="6666D34B" w14:textId="77777777" w:rsidR="00D87308" w:rsidRPr="00D479F8" w:rsidRDefault="00190FC7" w:rsidP="007051FE">
      <w:pPr>
        <w:keepNext/>
        <w:spacing w:after="100" w:line="278" w:lineRule="auto"/>
        <w:rPr>
          <w:lang w:val="it-IT"/>
        </w:rPr>
      </w:pPr>
      <w:r w:rsidRPr="00D479F8">
        <w:rPr>
          <w:lang w:val="it-IT"/>
        </w:rPr>
        <w:t>Questo TAP ha i seguenti obiettivi:</w:t>
      </w:r>
    </w:p>
    <w:p w14:paraId="11C4C774" w14:textId="77777777" w:rsidR="00D87308" w:rsidRPr="00D479F8" w:rsidRDefault="00190FC7" w:rsidP="0002353A">
      <w:pPr>
        <w:pStyle w:val="ListParagraph"/>
        <w:numPr>
          <w:ilvl w:val="0"/>
          <w:numId w:val="9"/>
        </w:numPr>
        <w:spacing w:after="100"/>
        <w:rPr>
          <w:lang w:val="it-IT"/>
        </w:rPr>
      </w:pPr>
      <w:r w:rsidRPr="00D479F8">
        <w:rPr>
          <w:lang w:val="it-IT"/>
        </w:rPr>
        <w:t>Aumentare la rappresentanza delle persone con disabilità nei ruoli di leadership.</w:t>
      </w:r>
    </w:p>
    <w:p w14:paraId="45247380" w14:textId="77777777" w:rsidR="00572C89" w:rsidRPr="00D479F8" w:rsidRDefault="00190FC7" w:rsidP="0002353A">
      <w:pPr>
        <w:pStyle w:val="ListParagraph"/>
        <w:numPr>
          <w:ilvl w:val="0"/>
          <w:numId w:val="9"/>
        </w:numPr>
        <w:spacing w:after="100"/>
        <w:rPr>
          <w:lang w:val="it-IT"/>
        </w:rPr>
      </w:pPr>
      <w:r w:rsidRPr="00D479F8">
        <w:rPr>
          <w:lang w:val="it-IT"/>
        </w:rPr>
        <w:t>I datori di lavoro apprezzano il contributo che le persone con disabilità danno alla forza lavoro e riconoscono i vantaggi di assumere persone con disabilità.</w:t>
      </w:r>
    </w:p>
    <w:p w14:paraId="226FBE7B" w14:textId="77777777" w:rsidR="007E70D2" w:rsidRPr="00D479F8" w:rsidRDefault="00190FC7" w:rsidP="007051FE">
      <w:pPr>
        <w:pStyle w:val="ListParagraph"/>
        <w:keepNext/>
        <w:numPr>
          <w:ilvl w:val="0"/>
          <w:numId w:val="9"/>
        </w:numPr>
        <w:spacing w:after="100" w:line="278" w:lineRule="auto"/>
        <w:rPr>
          <w:lang w:val="it-IT"/>
        </w:rPr>
      </w:pPr>
      <w:r w:rsidRPr="00D479F8">
        <w:rPr>
          <w:lang w:val="it-IT"/>
        </w:rPr>
        <w:t>I professionisti chiave hanno un atteggiamento favorevole verso la disabilità e reagiscono positivamente alle persone con disabilità.</w:t>
      </w:r>
    </w:p>
    <w:p w14:paraId="33EB4B60" w14:textId="77777777" w:rsidR="00990613" w:rsidRPr="00D479F8" w:rsidRDefault="00190FC7" w:rsidP="0002353A">
      <w:pPr>
        <w:pStyle w:val="ListParagraph"/>
        <w:numPr>
          <w:ilvl w:val="0"/>
          <w:numId w:val="9"/>
        </w:numPr>
        <w:spacing w:after="100"/>
        <w:rPr>
          <w:lang w:val="it-IT"/>
        </w:rPr>
      </w:pPr>
      <w:r w:rsidRPr="00D479F8">
        <w:rPr>
          <w:lang w:val="it-IT"/>
        </w:rPr>
        <w:t>Migliorare gli atteggiamenti della comunità per avere un impatto positivo sulle priorità politiche nell'ambito della strategia.</w:t>
      </w:r>
    </w:p>
    <w:p w14:paraId="64B781C8" w14:textId="77777777" w:rsidR="00990613" w:rsidRPr="00D479F8" w:rsidRDefault="00190FC7" w:rsidP="0002353A">
      <w:pPr>
        <w:pStyle w:val="NoSpacing"/>
        <w:spacing w:after="100" w:line="276" w:lineRule="auto"/>
        <w:rPr>
          <w:rFonts w:asciiTheme="minorHAnsi" w:hAnsiTheme="minorHAnsi"/>
          <w:sz w:val="24"/>
          <w:szCs w:val="24"/>
          <w:lang w:val="it-IT"/>
        </w:rPr>
      </w:pPr>
      <w:r w:rsidRPr="00D479F8">
        <w:rPr>
          <w:rFonts w:asciiTheme="minorHAnsi" w:hAnsiTheme="minorHAnsi"/>
          <w:sz w:val="24"/>
          <w:szCs w:val="24"/>
          <w:lang w:val="it-IT"/>
        </w:rPr>
        <w:t>Le attività intraprese in linea con questo TAP dovrebbero incorporare approcci su misura progettati per consentire e includere persone e gruppi che affrontano barriere intersezionali. Le azioni dovrebbero considerare specificamente come soddisfare le esigenze delle persone con disabilità nelle aree rurali e remote, delle persone con disabilità delle Prime Nazioni, delle persone con disabilità in comunità di diversa estrazione culturale e linguistica, delle donne e delle ragazze con disabilità, delle persone con disabilità che si identificano come LGBTQIA+ e dei giovani con disabilità.</w:t>
      </w:r>
    </w:p>
    <w:p w14:paraId="6EFAC2AD" w14:textId="77777777" w:rsidR="00990613" w:rsidRPr="00D479F8" w:rsidRDefault="00190FC7" w:rsidP="0002353A">
      <w:pPr>
        <w:pStyle w:val="Heading2"/>
        <w:spacing w:before="0" w:after="100" w:line="276" w:lineRule="auto"/>
        <w:rPr>
          <w:rFonts w:asciiTheme="minorHAnsi" w:hAnsiTheme="minorHAnsi" w:cstheme="minorHAnsi"/>
          <w:color w:val="00492C"/>
          <w:sz w:val="28"/>
          <w:szCs w:val="28"/>
          <w:lang w:val="it-IT"/>
        </w:rPr>
      </w:pPr>
      <w:r w:rsidRPr="00D479F8">
        <w:rPr>
          <w:rFonts w:asciiTheme="minorHAnsi" w:hAnsiTheme="minorHAnsi" w:cstheme="minorHAnsi"/>
          <w:color w:val="00492C"/>
          <w:sz w:val="28"/>
          <w:szCs w:val="28"/>
          <w:lang w:val="it-IT"/>
        </w:rPr>
        <w:t>Azioni</w:t>
      </w:r>
    </w:p>
    <w:p w14:paraId="250B4BB4" w14:textId="77777777" w:rsidR="00FE4CD4" w:rsidRPr="00D479F8" w:rsidRDefault="00190FC7" w:rsidP="0002353A">
      <w:pPr>
        <w:pStyle w:val="NoSpacing"/>
        <w:spacing w:after="100" w:line="276" w:lineRule="auto"/>
        <w:rPr>
          <w:rFonts w:asciiTheme="minorHAnsi" w:hAnsiTheme="minorHAnsi" w:cstheme="minorHAnsi"/>
          <w:sz w:val="24"/>
          <w:szCs w:val="24"/>
          <w:lang w:val="it-IT"/>
        </w:rPr>
      </w:pPr>
      <w:r w:rsidRPr="00D479F8">
        <w:rPr>
          <w:rFonts w:asciiTheme="minorHAnsi" w:hAnsiTheme="minorHAnsi" w:cstheme="minorHAnsi"/>
          <w:sz w:val="24"/>
          <w:szCs w:val="24"/>
          <w:lang w:val="it-IT"/>
        </w:rPr>
        <w:t>Nell'ambito della revisione dell'ADS, le persone con disabilità hanno fornito riscontro sul fatto che desiderano meno TAP incentrati su questioni ad alta priorità che riguardano la loro vita quotidiana. Questo TAP riflette tale riscontro. Ci sono meno azioni che consentono risultati più progressivi e significativi da segnalare.</w:t>
      </w:r>
    </w:p>
    <w:p w14:paraId="3D63FEC0" w14:textId="77777777" w:rsidR="00990613" w:rsidRPr="00D479F8" w:rsidRDefault="00190FC7" w:rsidP="0002353A">
      <w:pPr>
        <w:pStyle w:val="NoSpacing"/>
        <w:spacing w:after="100" w:line="276" w:lineRule="auto"/>
        <w:rPr>
          <w:rFonts w:asciiTheme="minorHAnsi" w:hAnsiTheme="minorHAnsi" w:cstheme="minorHAnsi"/>
          <w:sz w:val="24"/>
          <w:szCs w:val="24"/>
          <w:lang w:val="it-IT"/>
        </w:rPr>
      </w:pPr>
      <w:r w:rsidRPr="00D479F8">
        <w:rPr>
          <w:rFonts w:asciiTheme="minorHAnsi" w:hAnsiTheme="minorHAnsi" w:cstheme="minorHAnsi"/>
          <w:sz w:val="24"/>
          <w:szCs w:val="24"/>
          <w:lang w:val="it-IT"/>
        </w:rPr>
        <w:t>Le azioni riflettono anche il riscontro secondo cui ci dovrebbe essere un maggiore coordinamento e allineamento tra tutti i livelli di governo. Questo TAP include 4 obiettivi e azioni per cui s'impegnano sia il Commonwealth che i governi statali e territoriali. Inoltre, e ove appropriato, i governi statali e territoriali hanno incluso azioni specifiche per la loro comunità.</w:t>
      </w:r>
    </w:p>
    <w:p w14:paraId="4030D4BB" w14:textId="77777777" w:rsidR="00990613" w:rsidRPr="00D479F8" w:rsidRDefault="00190FC7" w:rsidP="0002353A">
      <w:pPr>
        <w:pStyle w:val="Heading2"/>
        <w:spacing w:before="0" w:after="100" w:line="276" w:lineRule="auto"/>
        <w:rPr>
          <w:rFonts w:asciiTheme="minorHAnsi" w:hAnsiTheme="minorHAnsi" w:cstheme="minorHAnsi"/>
          <w:color w:val="00492C"/>
          <w:sz w:val="28"/>
          <w:szCs w:val="28"/>
          <w:lang w:val="it-IT"/>
        </w:rPr>
      </w:pPr>
      <w:r w:rsidRPr="00D479F8">
        <w:rPr>
          <w:rFonts w:asciiTheme="minorHAnsi" w:hAnsiTheme="minorHAnsi" w:cstheme="minorHAnsi"/>
          <w:color w:val="00492C"/>
          <w:sz w:val="28"/>
          <w:szCs w:val="28"/>
          <w:lang w:val="it-IT"/>
        </w:rPr>
        <w:lastRenderedPageBreak/>
        <w:t>Coinvolgimento delle persone con disabilità</w:t>
      </w:r>
    </w:p>
    <w:p w14:paraId="2C5DE0A1" w14:textId="77777777" w:rsidR="00990613" w:rsidRPr="00D479F8" w:rsidRDefault="00190FC7" w:rsidP="0002353A">
      <w:pPr>
        <w:pStyle w:val="NoSpacing"/>
        <w:spacing w:after="100" w:line="276" w:lineRule="auto"/>
        <w:rPr>
          <w:rFonts w:asciiTheme="minorHAnsi" w:hAnsiTheme="minorHAnsi" w:cstheme="minorHAnsi"/>
          <w:sz w:val="24"/>
          <w:szCs w:val="24"/>
          <w:lang w:val="it-IT"/>
        </w:rPr>
      </w:pPr>
      <w:r w:rsidRPr="00D479F8">
        <w:rPr>
          <w:rFonts w:asciiTheme="minorHAnsi" w:hAnsiTheme="minorHAnsi" w:cstheme="minorHAnsi"/>
          <w:sz w:val="24"/>
          <w:szCs w:val="24"/>
          <w:lang w:val="it-IT"/>
        </w:rPr>
        <w:t>Per garantire che i contesti comunitari siano alla base di ogni TAP, i governi responsabili lavoreranno in collaborazione con il governo locale e le organizzazioni per la disabilità nel corso della loro attuazione. Gli approcci a questo processo saranno specifici per ciascuna comunità e inizieranno prima che venga intrapresa l'azione iniziale. Attraverso il coinvolgimento precoce, le voci delle persone con disabilità e delle loro organizzazioni rappresentative saranno fondamentali per orientare gli approcci iniziali e la strategia generale di ciascun TAP.  </w:t>
      </w:r>
    </w:p>
    <w:p w14:paraId="287F3A09" w14:textId="77777777" w:rsidR="00990613" w:rsidRPr="00D479F8" w:rsidRDefault="00190FC7" w:rsidP="0002353A">
      <w:pPr>
        <w:pStyle w:val="Heading2"/>
        <w:spacing w:before="0" w:after="100" w:line="276" w:lineRule="auto"/>
        <w:rPr>
          <w:rFonts w:asciiTheme="minorHAnsi" w:hAnsiTheme="minorHAnsi" w:cstheme="minorHAnsi"/>
          <w:color w:val="00492C"/>
          <w:sz w:val="28"/>
          <w:szCs w:val="28"/>
          <w:lang w:val="it-IT"/>
        </w:rPr>
      </w:pPr>
      <w:r w:rsidRPr="00D479F8">
        <w:rPr>
          <w:rFonts w:asciiTheme="minorHAnsi" w:hAnsiTheme="minorHAnsi" w:cstheme="minorHAnsi"/>
          <w:color w:val="00492C"/>
          <w:sz w:val="28"/>
          <w:szCs w:val="28"/>
          <w:lang w:val="it-IT"/>
        </w:rPr>
        <w:t>Monitoraggio e reportistica  </w:t>
      </w:r>
    </w:p>
    <w:p w14:paraId="33E231EE" w14:textId="77777777" w:rsidR="00765BF7" w:rsidRPr="00D479F8" w:rsidRDefault="00190FC7" w:rsidP="0002353A">
      <w:pPr>
        <w:pStyle w:val="NoSpacing"/>
        <w:spacing w:after="100" w:line="276" w:lineRule="auto"/>
        <w:rPr>
          <w:rFonts w:asciiTheme="minorHAnsi" w:hAnsiTheme="minorHAnsi" w:cstheme="minorHAnsi"/>
          <w:sz w:val="24"/>
          <w:szCs w:val="24"/>
          <w:lang w:val="it-IT"/>
        </w:rPr>
      </w:pPr>
      <w:r w:rsidRPr="00D479F8">
        <w:rPr>
          <w:rFonts w:asciiTheme="minorHAnsi" w:hAnsiTheme="minorHAnsi" w:cstheme="minorHAnsi"/>
          <w:sz w:val="24"/>
          <w:szCs w:val="24"/>
          <w:lang w:val="it-IT"/>
        </w:rPr>
        <w:t>Le relazioni sullo stato di avanzamento verranno preparate su base annuale e saranno pubblicate entro la fine di dicembre di ogni anno. </w:t>
      </w:r>
    </w:p>
    <w:sectPr w:rsidR="00765BF7" w:rsidRPr="00D479F8" w:rsidSect="006401F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D75A4E46-642A-4647-A7C2-A76366AEEDE3}"/>
    <w:embedBold r:id="rId2" w:fontKey="{722A0F29-685A-403A-9E28-8C86990EF6F9}"/>
    <w:embedItalic r:id="rId3" w:fontKey="{85BC137C-3A73-4E7A-B0C2-8332E40D3E90}"/>
    <w:embedBoldItalic r:id="rId4" w:fontKey="{621910EE-0DD7-44D5-B5D6-6C9D9AC93752}"/>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2F1B"/>
    <w:multiLevelType w:val="multilevel"/>
    <w:tmpl w:val="BDA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A05A7"/>
    <w:multiLevelType w:val="multilevel"/>
    <w:tmpl w:val="279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12869"/>
    <w:multiLevelType w:val="multilevel"/>
    <w:tmpl w:val="FF9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32FCA"/>
    <w:multiLevelType w:val="multilevel"/>
    <w:tmpl w:val="10BC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F0E8D"/>
    <w:multiLevelType w:val="multilevel"/>
    <w:tmpl w:val="ECB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0F33D6"/>
    <w:multiLevelType w:val="multilevel"/>
    <w:tmpl w:val="A59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F74B5F"/>
    <w:multiLevelType w:val="hybridMultilevel"/>
    <w:tmpl w:val="761477A4"/>
    <w:lvl w:ilvl="0" w:tplc="3B36FDF8">
      <w:start w:val="1"/>
      <w:numFmt w:val="bullet"/>
      <w:lvlText w:val=""/>
      <w:lvlJc w:val="left"/>
      <w:pPr>
        <w:ind w:left="720" w:hanging="360"/>
      </w:pPr>
      <w:rPr>
        <w:rFonts w:ascii="Symbol" w:hAnsi="Symbol" w:hint="default"/>
      </w:rPr>
    </w:lvl>
    <w:lvl w:ilvl="1" w:tplc="97FAEDC6" w:tentative="1">
      <w:start w:val="1"/>
      <w:numFmt w:val="bullet"/>
      <w:lvlText w:val="o"/>
      <w:lvlJc w:val="left"/>
      <w:pPr>
        <w:ind w:left="1440" w:hanging="360"/>
      </w:pPr>
      <w:rPr>
        <w:rFonts w:ascii="Courier New" w:hAnsi="Courier New" w:cs="Courier New" w:hint="default"/>
      </w:rPr>
    </w:lvl>
    <w:lvl w:ilvl="2" w:tplc="488C848A" w:tentative="1">
      <w:start w:val="1"/>
      <w:numFmt w:val="bullet"/>
      <w:lvlText w:val=""/>
      <w:lvlJc w:val="left"/>
      <w:pPr>
        <w:ind w:left="2160" w:hanging="360"/>
      </w:pPr>
      <w:rPr>
        <w:rFonts w:ascii="Wingdings" w:hAnsi="Wingdings" w:hint="default"/>
      </w:rPr>
    </w:lvl>
    <w:lvl w:ilvl="3" w:tplc="4622E5C6" w:tentative="1">
      <w:start w:val="1"/>
      <w:numFmt w:val="bullet"/>
      <w:lvlText w:val=""/>
      <w:lvlJc w:val="left"/>
      <w:pPr>
        <w:ind w:left="2880" w:hanging="360"/>
      </w:pPr>
      <w:rPr>
        <w:rFonts w:ascii="Symbol" w:hAnsi="Symbol" w:hint="default"/>
      </w:rPr>
    </w:lvl>
    <w:lvl w:ilvl="4" w:tplc="97E84EF0" w:tentative="1">
      <w:start w:val="1"/>
      <w:numFmt w:val="bullet"/>
      <w:lvlText w:val="o"/>
      <w:lvlJc w:val="left"/>
      <w:pPr>
        <w:ind w:left="3600" w:hanging="360"/>
      </w:pPr>
      <w:rPr>
        <w:rFonts w:ascii="Courier New" w:hAnsi="Courier New" w:cs="Courier New" w:hint="default"/>
      </w:rPr>
    </w:lvl>
    <w:lvl w:ilvl="5" w:tplc="AB905852" w:tentative="1">
      <w:start w:val="1"/>
      <w:numFmt w:val="bullet"/>
      <w:lvlText w:val=""/>
      <w:lvlJc w:val="left"/>
      <w:pPr>
        <w:ind w:left="4320" w:hanging="360"/>
      </w:pPr>
      <w:rPr>
        <w:rFonts w:ascii="Wingdings" w:hAnsi="Wingdings" w:hint="default"/>
      </w:rPr>
    </w:lvl>
    <w:lvl w:ilvl="6" w:tplc="B06E0A82" w:tentative="1">
      <w:start w:val="1"/>
      <w:numFmt w:val="bullet"/>
      <w:lvlText w:val=""/>
      <w:lvlJc w:val="left"/>
      <w:pPr>
        <w:ind w:left="5040" w:hanging="360"/>
      </w:pPr>
      <w:rPr>
        <w:rFonts w:ascii="Symbol" w:hAnsi="Symbol" w:hint="default"/>
      </w:rPr>
    </w:lvl>
    <w:lvl w:ilvl="7" w:tplc="5BC86B1E" w:tentative="1">
      <w:start w:val="1"/>
      <w:numFmt w:val="bullet"/>
      <w:lvlText w:val="o"/>
      <w:lvlJc w:val="left"/>
      <w:pPr>
        <w:ind w:left="5760" w:hanging="360"/>
      </w:pPr>
      <w:rPr>
        <w:rFonts w:ascii="Courier New" w:hAnsi="Courier New" w:cs="Courier New" w:hint="default"/>
      </w:rPr>
    </w:lvl>
    <w:lvl w:ilvl="8" w:tplc="C8F8582A" w:tentative="1">
      <w:start w:val="1"/>
      <w:numFmt w:val="bullet"/>
      <w:lvlText w:val=""/>
      <w:lvlJc w:val="left"/>
      <w:pPr>
        <w:ind w:left="6480" w:hanging="360"/>
      </w:pPr>
      <w:rPr>
        <w:rFonts w:ascii="Wingdings" w:hAnsi="Wingdings" w:hint="default"/>
      </w:rPr>
    </w:lvl>
  </w:abstractNum>
  <w:abstractNum w:abstractNumId="7" w15:restartNumberingAfterBreak="0">
    <w:nsid w:val="735F4DA0"/>
    <w:multiLevelType w:val="hybridMultilevel"/>
    <w:tmpl w:val="6400B6F0"/>
    <w:lvl w:ilvl="0" w:tplc="04E2AD62">
      <w:start w:val="1"/>
      <w:numFmt w:val="bullet"/>
      <w:lvlText w:val=""/>
      <w:lvlJc w:val="left"/>
      <w:pPr>
        <w:ind w:left="720" w:hanging="360"/>
      </w:pPr>
      <w:rPr>
        <w:rFonts w:ascii="Symbol" w:hAnsi="Symbol" w:hint="default"/>
      </w:rPr>
    </w:lvl>
    <w:lvl w:ilvl="1" w:tplc="F5EE369E" w:tentative="1">
      <w:start w:val="1"/>
      <w:numFmt w:val="bullet"/>
      <w:lvlText w:val="o"/>
      <w:lvlJc w:val="left"/>
      <w:pPr>
        <w:ind w:left="1440" w:hanging="360"/>
      </w:pPr>
      <w:rPr>
        <w:rFonts w:ascii="Courier New" w:hAnsi="Courier New" w:cs="Courier New" w:hint="default"/>
      </w:rPr>
    </w:lvl>
    <w:lvl w:ilvl="2" w:tplc="D626ECB8" w:tentative="1">
      <w:start w:val="1"/>
      <w:numFmt w:val="bullet"/>
      <w:lvlText w:val=""/>
      <w:lvlJc w:val="left"/>
      <w:pPr>
        <w:ind w:left="2160" w:hanging="360"/>
      </w:pPr>
      <w:rPr>
        <w:rFonts w:ascii="Wingdings" w:hAnsi="Wingdings" w:hint="default"/>
      </w:rPr>
    </w:lvl>
    <w:lvl w:ilvl="3" w:tplc="13AE5ECC" w:tentative="1">
      <w:start w:val="1"/>
      <w:numFmt w:val="bullet"/>
      <w:lvlText w:val=""/>
      <w:lvlJc w:val="left"/>
      <w:pPr>
        <w:ind w:left="2880" w:hanging="360"/>
      </w:pPr>
      <w:rPr>
        <w:rFonts w:ascii="Symbol" w:hAnsi="Symbol" w:hint="default"/>
      </w:rPr>
    </w:lvl>
    <w:lvl w:ilvl="4" w:tplc="45205E54" w:tentative="1">
      <w:start w:val="1"/>
      <w:numFmt w:val="bullet"/>
      <w:lvlText w:val="o"/>
      <w:lvlJc w:val="left"/>
      <w:pPr>
        <w:ind w:left="3600" w:hanging="360"/>
      </w:pPr>
      <w:rPr>
        <w:rFonts w:ascii="Courier New" w:hAnsi="Courier New" w:cs="Courier New" w:hint="default"/>
      </w:rPr>
    </w:lvl>
    <w:lvl w:ilvl="5" w:tplc="3300E038" w:tentative="1">
      <w:start w:val="1"/>
      <w:numFmt w:val="bullet"/>
      <w:lvlText w:val=""/>
      <w:lvlJc w:val="left"/>
      <w:pPr>
        <w:ind w:left="4320" w:hanging="360"/>
      </w:pPr>
      <w:rPr>
        <w:rFonts w:ascii="Wingdings" w:hAnsi="Wingdings" w:hint="default"/>
      </w:rPr>
    </w:lvl>
    <w:lvl w:ilvl="6" w:tplc="5BE83538" w:tentative="1">
      <w:start w:val="1"/>
      <w:numFmt w:val="bullet"/>
      <w:lvlText w:val=""/>
      <w:lvlJc w:val="left"/>
      <w:pPr>
        <w:ind w:left="5040" w:hanging="360"/>
      </w:pPr>
      <w:rPr>
        <w:rFonts w:ascii="Symbol" w:hAnsi="Symbol" w:hint="default"/>
      </w:rPr>
    </w:lvl>
    <w:lvl w:ilvl="7" w:tplc="25267738" w:tentative="1">
      <w:start w:val="1"/>
      <w:numFmt w:val="bullet"/>
      <w:lvlText w:val="o"/>
      <w:lvlJc w:val="left"/>
      <w:pPr>
        <w:ind w:left="5760" w:hanging="360"/>
      </w:pPr>
      <w:rPr>
        <w:rFonts w:ascii="Courier New" w:hAnsi="Courier New" w:cs="Courier New" w:hint="default"/>
      </w:rPr>
    </w:lvl>
    <w:lvl w:ilvl="8" w:tplc="FD08CD8C" w:tentative="1">
      <w:start w:val="1"/>
      <w:numFmt w:val="bullet"/>
      <w:lvlText w:val=""/>
      <w:lvlJc w:val="left"/>
      <w:pPr>
        <w:ind w:left="6480" w:hanging="360"/>
      </w:pPr>
      <w:rPr>
        <w:rFonts w:ascii="Wingdings" w:hAnsi="Wingdings" w:hint="default"/>
      </w:rPr>
    </w:lvl>
  </w:abstractNum>
  <w:abstractNum w:abstractNumId="8" w15:restartNumberingAfterBreak="0">
    <w:nsid w:val="73C81FF1"/>
    <w:multiLevelType w:val="hybridMultilevel"/>
    <w:tmpl w:val="47B08848"/>
    <w:lvl w:ilvl="0" w:tplc="E604C2D4">
      <w:start w:val="1"/>
      <w:numFmt w:val="bullet"/>
      <w:lvlText w:val=""/>
      <w:lvlJc w:val="left"/>
      <w:pPr>
        <w:ind w:left="720" w:hanging="360"/>
      </w:pPr>
      <w:rPr>
        <w:rFonts w:ascii="Symbol" w:hAnsi="Symbol" w:hint="default"/>
      </w:rPr>
    </w:lvl>
    <w:lvl w:ilvl="1" w:tplc="FAD8E55E" w:tentative="1">
      <w:start w:val="1"/>
      <w:numFmt w:val="bullet"/>
      <w:lvlText w:val="o"/>
      <w:lvlJc w:val="left"/>
      <w:pPr>
        <w:ind w:left="1440" w:hanging="360"/>
      </w:pPr>
      <w:rPr>
        <w:rFonts w:ascii="Courier New" w:hAnsi="Courier New" w:cs="Courier New" w:hint="default"/>
      </w:rPr>
    </w:lvl>
    <w:lvl w:ilvl="2" w:tplc="C2301DA8" w:tentative="1">
      <w:start w:val="1"/>
      <w:numFmt w:val="bullet"/>
      <w:lvlText w:val=""/>
      <w:lvlJc w:val="left"/>
      <w:pPr>
        <w:ind w:left="2160" w:hanging="360"/>
      </w:pPr>
      <w:rPr>
        <w:rFonts w:ascii="Wingdings" w:hAnsi="Wingdings" w:hint="default"/>
      </w:rPr>
    </w:lvl>
    <w:lvl w:ilvl="3" w:tplc="187A8960" w:tentative="1">
      <w:start w:val="1"/>
      <w:numFmt w:val="bullet"/>
      <w:lvlText w:val=""/>
      <w:lvlJc w:val="left"/>
      <w:pPr>
        <w:ind w:left="2880" w:hanging="360"/>
      </w:pPr>
      <w:rPr>
        <w:rFonts w:ascii="Symbol" w:hAnsi="Symbol" w:hint="default"/>
      </w:rPr>
    </w:lvl>
    <w:lvl w:ilvl="4" w:tplc="8DB83564" w:tentative="1">
      <w:start w:val="1"/>
      <w:numFmt w:val="bullet"/>
      <w:lvlText w:val="o"/>
      <w:lvlJc w:val="left"/>
      <w:pPr>
        <w:ind w:left="3600" w:hanging="360"/>
      </w:pPr>
      <w:rPr>
        <w:rFonts w:ascii="Courier New" w:hAnsi="Courier New" w:cs="Courier New" w:hint="default"/>
      </w:rPr>
    </w:lvl>
    <w:lvl w:ilvl="5" w:tplc="88629786" w:tentative="1">
      <w:start w:val="1"/>
      <w:numFmt w:val="bullet"/>
      <w:lvlText w:val=""/>
      <w:lvlJc w:val="left"/>
      <w:pPr>
        <w:ind w:left="4320" w:hanging="360"/>
      </w:pPr>
      <w:rPr>
        <w:rFonts w:ascii="Wingdings" w:hAnsi="Wingdings" w:hint="default"/>
      </w:rPr>
    </w:lvl>
    <w:lvl w:ilvl="6" w:tplc="6F408292" w:tentative="1">
      <w:start w:val="1"/>
      <w:numFmt w:val="bullet"/>
      <w:lvlText w:val=""/>
      <w:lvlJc w:val="left"/>
      <w:pPr>
        <w:ind w:left="5040" w:hanging="360"/>
      </w:pPr>
      <w:rPr>
        <w:rFonts w:ascii="Symbol" w:hAnsi="Symbol" w:hint="default"/>
      </w:rPr>
    </w:lvl>
    <w:lvl w:ilvl="7" w:tplc="9F445B12" w:tentative="1">
      <w:start w:val="1"/>
      <w:numFmt w:val="bullet"/>
      <w:lvlText w:val="o"/>
      <w:lvlJc w:val="left"/>
      <w:pPr>
        <w:ind w:left="5760" w:hanging="360"/>
      </w:pPr>
      <w:rPr>
        <w:rFonts w:ascii="Courier New" w:hAnsi="Courier New" w:cs="Courier New" w:hint="default"/>
      </w:rPr>
    </w:lvl>
    <w:lvl w:ilvl="8" w:tplc="51E2DDBE" w:tentative="1">
      <w:start w:val="1"/>
      <w:numFmt w:val="bullet"/>
      <w:lvlText w:val=""/>
      <w:lvlJc w:val="left"/>
      <w:pPr>
        <w:ind w:left="6480" w:hanging="360"/>
      </w:pPr>
      <w:rPr>
        <w:rFonts w:ascii="Wingdings" w:hAnsi="Wingdings" w:hint="default"/>
      </w:rPr>
    </w:lvl>
  </w:abstractNum>
  <w:num w:numId="1" w16cid:durableId="380517916">
    <w:abstractNumId w:val="6"/>
  </w:num>
  <w:num w:numId="2" w16cid:durableId="2144039521">
    <w:abstractNumId w:val="3"/>
  </w:num>
  <w:num w:numId="3" w16cid:durableId="2049866825">
    <w:abstractNumId w:val="5"/>
  </w:num>
  <w:num w:numId="4" w16cid:durableId="2106611874">
    <w:abstractNumId w:val="1"/>
  </w:num>
  <w:num w:numId="5" w16cid:durableId="2020620622">
    <w:abstractNumId w:val="2"/>
  </w:num>
  <w:num w:numId="6" w16cid:durableId="743911771">
    <w:abstractNumId w:val="7"/>
  </w:num>
  <w:num w:numId="7" w16cid:durableId="1112432306">
    <w:abstractNumId w:val="0"/>
  </w:num>
  <w:num w:numId="8" w16cid:durableId="777257815">
    <w:abstractNumId w:val="4"/>
  </w:num>
  <w:num w:numId="9" w16cid:durableId="175468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TrueTypeFonts/>
  <w:saveSubset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4D6840"/>
    <w:rsid w:val="00001C09"/>
    <w:rsid w:val="00007A7B"/>
    <w:rsid w:val="00020049"/>
    <w:rsid w:val="0002353A"/>
    <w:rsid w:val="000332E8"/>
    <w:rsid w:val="00041577"/>
    <w:rsid w:val="00043520"/>
    <w:rsid w:val="00045414"/>
    <w:rsid w:val="0005138D"/>
    <w:rsid w:val="00055F86"/>
    <w:rsid w:val="00060139"/>
    <w:rsid w:val="00081732"/>
    <w:rsid w:val="000907DA"/>
    <w:rsid w:val="000A15CD"/>
    <w:rsid w:val="000B0AF4"/>
    <w:rsid w:val="000B5B19"/>
    <w:rsid w:val="000C4B38"/>
    <w:rsid w:val="000E4857"/>
    <w:rsid w:val="000E6D50"/>
    <w:rsid w:val="00100219"/>
    <w:rsid w:val="00106949"/>
    <w:rsid w:val="00120088"/>
    <w:rsid w:val="00145D4E"/>
    <w:rsid w:val="001471FD"/>
    <w:rsid w:val="001634C6"/>
    <w:rsid w:val="0017205C"/>
    <w:rsid w:val="0018146A"/>
    <w:rsid w:val="00190FC7"/>
    <w:rsid w:val="00192E94"/>
    <w:rsid w:val="00195EB5"/>
    <w:rsid w:val="001B1903"/>
    <w:rsid w:val="001B63DD"/>
    <w:rsid w:val="001D7269"/>
    <w:rsid w:val="001E3834"/>
    <w:rsid w:val="00213773"/>
    <w:rsid w:val="00214D0C"/>
    <w:rsid w:val="00215629"/>
    <w:rsid w:val="00223283"/>
    <w:rsid w:val="00226334"/>
    <w:rsid w:val="002363A9"/>
    <w:rsid w:val="00236FD1"/>
    <w:rsid w:val="00254381"/>
    <w:rsid w:val="00261209"/>
    <w:rsid w:val="002621D8"/>
    <w:rsid w:val="00275842"/>
    <w:rsid w:val="00281299"/>
    <w:rsid w:val="00282336"/>
    <w:rsid w:val="002833B4"/>
    <w:rsid w:val="002859CA"/>
    <w:rsid w:val="00291A35"/>
    <w:rsid w:val="002922D2"/>
    <w:rsid w:val="00292DBB"/>
    <w:rsid w:val="002963E3"/>
    <w:rsid w:val="002A6B6A"/>
    <w:rsid w:val="002B6FF3"/>
    <w:rsid w:val="002B753D"/>
    <w:rsid w:val="002C3DEC"/>
    <w:rsid w:val="002E43D3"/>
    <w:rsid w:val="0031245E"/>
    <w:rsid w:val="003263C9"/>
    <w:rsid w:val="003324D3"/>
    <w:rsid w:val="003633B0"/>
    <w:rsid w:val="003660F5"/>
    <w:rsid w:val="00366E28"/>
    <w:rsid w:val="00370C60"/>
    <w:rsid w:val="00391ADB"/>
    <w:rsid w:val="00391C68"/>
    <w:rsid w:val="00396ADD"/>
    <w:rsid w:val="003A1FAB"/>
    <w:rsid w:val="003B0625"/>
    <w:rsid w:val="003B2FBC"/>
    <w:rsid w:val="003B60DF"/>
    <w:rsid w:val="003C4E28"/>
    <w:rsid w:val="003D6E51"/>
    <w:rsid w:val="003E459B"/>
    <w:rsid w:val="00404825"/>
    <w:rsid w:val="004129BE"/>
    <w:rsid w:val="00427E71"/>
    <w:rsid w:val="0043117F"/>
    <w:rsid w:val="00433BE0"/>
    <w:rsid w:val="00435B5C"/>
    <w:rsid w:val="004473CB"/>
    <w:rsid w:val="0045271F"/>
    <w:rsid w:val="004A6313"/>
    <w:rsid w:val="004B50C9"/>
    <w:rsid w:val="004C290D"/>
    <w:rsid w:val="004D1DDE"/>
    <w:rsid w:val="004E2AE5"/>
    <w:rsid w:val="004F522B"/>
    <w:rsid w:val="005047B4"/>
    <w:rsid w:val="0051720B"/>
    <w:rsid w:val="0052369F"/>
    <w:rsid w:val="005541E1"/>
    <w:rsid w:val="00565BCC"/>
    <w:rsid w:val="00572C89"/>
    <w:rsid w:val="005A6762"/>
    <w:rsid w:val="005C021B"/>
    <w:rsid w:val="005D69E8"/>
    <w:rsid w:val="0061673D"/>
    <w:rsid w:val="00620B3B"/>
    <w:rsid w:val="006401FB"/>
    <w:rsid w:val="00654C99"/>
    <w:rsid w:val="00661F90"/>
    <w:rsid w:val="00670889"/>
    <w:rsid w:val="00683A17"/>
    <w:rsid w:val="00683E50"/>
    <w:rsid w:val="00693A3D"/>
    <w:rsid w:val="006A1168"/>
    <w:rsid w:val="006A2470"/>
    <w:rsid w:val="006C5DB2"/>
    <w:rsid w:val="006D1D48"/>
    <w:rsid w:val="006D3727"/>
    <w:rsid w:val="006E2A04"/>
    <w:rsid w:val="007051FE"/>
    <w:rsid w:val="0071056F"/>
    <w:rsid w:val="00712FD8"/>
    <w:rsid w:val="00722724"/>
    <w:rsid w:val="007277F3"/>
    <w:rsid w:val="0073249B"/>
    <w:rsid w:val="00743054"/>
    <w:rsid w:val="00747057"/>
    <w:rsid w:val="0075025D"/>
    <w:rsid w:val="0075032A"/>
    <w:rsid w:val="00752AA8"/>
    <w:rsid w:val="00754530"/>
    <w:rsid w:val="0076027C"/>
    <w:rsid w:val="00765BF7"/>
    <w:rsid w:val="0077485E"/>
    <w:rsid w:val="007878BA"/>
    <w:rsid w:val="007959D8"/>
    <w:rsid w:val="007A2763"/>
    <w:rsid w:val="007B0963"/>
    <w:rsid w:val="007E1F69"/>
    <w:rsid w:val="007E70D2"/>
    <w:rsid w:val="007F5214"/>
    <w:rsid w:val="00816D88"/>
    <w:rsid w:val="0082183B"/>
    <w:rsid w:val="00830EF1"/>
    <w:rsid w:val="00842AAC"/>
    <w:rsid w:val="0086084A"/>
    <w:rsid w:val="008626EE"/>
    <w:rsid w:val="00874E88"/>
    <w:rsid w:val="00884B3E"/>
    <w:rsid w:val="00885BAC"/>
    <w:rsid w:val="008B393D"/>
    <w:rsid w:val="008B5593"/>
    <w:rsid w:val="008B7D1F"/>
    <w:rsid w:val="008D1F83"/>
    <w:rsid w:val="0090392A"/>
    <w:rsid w:val="00931308"/>
    <w:rsid w:val="0093440E"/>
    <w:rsid w:val="0093678B"/>
    <w:rsid w:val="009408C6"/>
    <w:rsid w:val="009465FD"/>
    <w:rsid w:val="00962078"/>
    <w:rsid w:val="009655C0"/>
    <w:rsid w:val="00971ACD"/>
    <w:rsid w:val="0097320E"/>
    <w:rsid w:val="00980CF1"/>
    <w:rsid w:val="00990613"/>
    <w:rsid w:val="009951B3"/>
    <w:rsid w:val="009A2955"/>
    <w:rsid w:val="009A3AC5"/>
    <w:rsid w:val="009B3233"/>
    <w:rsid w:val="009E1385"/>
    <w:rsid w:val="009E1BA0"/>
    <w:rsid w:val="009E651D"/>
    <w:rsid w:val="009E7DA1"/>
    <w:rsid w:val="009F11FD"/>
    <w:rsid w:val="009F14A8"/>
    <w:rsid w:val="00A0312C"/>
    <w:rsid w:val="00A16BBE"/>
    <w:rsid w:val="00A3223D"/>
    <w:rsid w:val="00A32AE8"/>
    <w:rsid w:val="00A36E6F"/>
    <w:rsid w:val="00A420F5"/>
    <w:rsid w:val="00A55A8F"/>
    <w:rsid w:val="00A81706"/>
    <w:rsid w:val="00A8766C"/>
    <w:rsid w:val="00A93C2C"/>
    <w:rsid w:val="00A944C4"/>
    <w:rsid w:val="00AA7D6B"/>
    <w:rsid w:val="00AB2CFB"/>
    <w:rsid w:val="00AE7A45"/>
    <w:rsid w:val="00AF59A4"/>
    <w:rsid w:val="00AF7147"/>
    <w:rsid w:val="00B14093"/>
    <w:rsid w:val="00B23C9E"/>
    <w:rsid w:val="00B2784C"/>
    <w:rsid w:val="00B421A4"/>
    <w:rsid w:val="00B575C7"/>
    <w:rsid w:val="00B86CA0"/>
    <w:rsid w:val="00BA3AD6"/>
    <w:rsid w:val="00BA7E69"/>
    <w:rsid w:val="00BC794D"/>
    <w:rsid w:val="00BD54B8"/>
    <w:rsid w:val="00BE5833"/>
    <w:rsid w:val="00BE62F2"/>
    <w:rsid w:val="00BF0D86"/>
    <w:rsid w:val="00C00785"/>
    <w:rsid w:val="00C014E9"/>
    <w:rsid w:val="00C14ED5"/>
    <w:rsid w:val="00C16B56"/>
    <w:rsid w:val="00C257FF"/>
    <w:rsid w:val="00C36D40"/>
    <w:rsid w:val="00C413F7"/>
    <w:rsid w:val="00C513A1"/>
    <w:rsid w:val="00C62113"/>
    <w:rsid w:val="00C70C4E"/>
    <w:rsid w:val="00C81F64"/>
    <w:rsid w:val="00C8648C"/>
    <w:rsid w:val="00C93AF8"/>
    <w:rsid w:val="00CB1D7A"/>
    <w:rsid w:val="00CB414C"/>
    <w:rsid w:val="00CC3EED"/>
    <w:rsid w:val="00CC7638"/>
    <w:rsid w:val="00CE126A"/>
    <w:rsid w:val="00CE2BFE"/>
    <w:rsid w:val="00D01F50"/>
    <w:rsid w:val="00D0457C"/>
    <w:rsid w:val="00D25910"/>
    <w:rsid w:val="00D36725"/>
    <w:rsid w:val="00D40C7B"/>
    <w:rsid w:val="00D479F8"/>
    <w:rsid w:val="00D50190"/>
    <w:rsid w:val="00D51BAE"/>
    <w:rsid w:val="00D576FD"/>
    <w:rsid w:val="00D65F3E"/>
    <w:rsid w:val="00D87308"/>
    <w:rsid w:val="00DA0E6E"/>
    <w:rsid w:val="00DB2AF4"/>
    <w:rsid w:val="00DB7666"/>
    <w:rsid w:val="00DC36CC"/>
    <w:rsid w:val="00DC6DBE"/>
    <w:rsid w:val="00DE0F68"/>
    <w:rsid w:val="00DE1356"/>
    <w:rsid w:val="00DE654C"/>
    <w:rsid w:val="00DF317D"/>
    <w:rsid w:val="00E215E7"/>
    <w:rsid w:val="00E24D8B"/>
    <w:rsid w:val="00E27FDE"/>
    <w:rsid w:val="00E347DC"/>
    <w:rsid w:val="00E6412D"/>
    <w:rsid w:val="00E825AA"/>
    <w:rsid w:val="00E83EAF"/>
    <w:rsid w:val="00E860E4"/>
    <w:rsid w:val="00E8697D"/>
    <w:rsid w:val="00E95A24"/>
    <w:rsid w:val="00EA0ED9"/>
    <w:rsid w:val="00EA3194"/>
    <w:rsid w:val="00EA3981"/>
    <w:rsid w:val="00EA43F3"/>
    <w:rsid w:val="00EA7FBC"/>
    <w:rsid w:val="00EB3DCD"/>
    <w:rsid w:val="00EC3532"/>
    <w:rsid w:val="00ED0BCE"/>
    <w:rsid w:val="00EE159E"/>
    <w:rsid w:val="00EE56D4"/>
    <w:rsid w:val="00EF1BBD"/>
    <w:rsid w:val="00F14133"/>
    <w:rsid w:val="00F16037"/>
    <w:rsid w:val="00F1740A"/>
    <w:rsid w:val="00F25C25"/>
    <w:rsid w:val="00F45B6A"/>
    <w:rsid w:val="00F4616B"/>
    <w:rsid w:val="00F474D0"/>
    <w:rsid w:val="00F50C81"/>
    <w:rsid w:val="00F54742"/>
    <w:rsid w:val="00F56037"/>
    <w:rsid w:val="00F578AA"/>
    <w:rsid w:val="00F61F11"/>
    <w:rsid w:val="00F626B3"/>
    <w:rsid w:val="00F72443"/>
    <w:rsid w:val="00F827B5"/>
    <w:rsid w:val="00F921B3"/>
    <w:rsid w:val="00F92BA7"/>
    <w:rsid w:val="00F9384F"/>
    <w:rsid w:val="00FA6669"/>
    <w:rsid w:val="00FB3100"/>
    <w:rsid w:val="00FC061B"/>
    <w:rsid w:val="00FE4CD4"/>
    <w:rsid w:val="00FE7B16"/>
    <w:rsid w:val="00FE7BEB"/>
    <w:rsid w:val="00FE7D9A"/>
    <w:rsid w:val="00FF6C02"/>
    <w:rsid w:val="00FF7A80"/>
    <w:rsid w:val="15E8D189"/>
    <w:rsid w:val="2535A6D1"/>
    <w:rsid w:val="27BE437F"/>
    <w:rsid w:val="2F1E35ED"/>
    <w:rsid w:val="3790CFE7"/>
    <w:rsid w:val="3DFC92DE"/>
    <w:rsid w:val="594A62D3"/>
    <w:rsid w:val="59965F9D"/>
    <w:rsid w:val="67390440"/>
    <w:rsid w:val="69A18975"/>
    <w:rsid w:val="69B0D5E8"/>
    <w:rsid w:val="6C4D6840"/>
    <w:rsid w:val="7C5C5982"/>
    <w:rsid w:val="7CEA5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3DD1"/>
  <w15:chartTrackingRefBased/>
  <w15:docId w15:val="{99EB16D5-6A4F-452C-A0AA-725D2341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semiHidden/>
    <w:unhideWhenUsed/>
    <w:rsid w:val="00DB7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7666"/>
  </w:style>
  <w:style w:type="paragraph" w:styleId="Footer">
    <w:name w:val="footer"/>
    <w:basedOn w:val="Normal"/>
    <w:link w:val="FooterChar"/>
    <w:uiPriority w:val="99"/>
    <w:semiHidden/>
    <w:unhideWhenUsed/>
    <w:rsid w:val="00DB7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7666"/>
  </w:style>
  <w:style w:type="paragraph" w:styleId="BodyText">
    <w:name w:val="Body Text"/>
    <w:basedOn w:val="Normal"/>
    <w:link w:val="BodyTextChar"/>
    <w:uiPriority w:val="1"/>
    <w:unhideWhenUsed/>
    <w:qFormat/>
    <w:rsid w:val="00DE654C"/>
    <w:pPr>
      <w:suppressAutoHyphens/>
      <w:autoSpaceDE w:val="0"/>
      <w:autoSpaceDN w:val="0"/>
      <w:adjustRightInd w:val="0"/>
      <w:spacing w:after="170" w:line="300" w:lineRule="auto"/>
      <w:textAlignment w:val="center"/>
    </w:pPr>
    <w:rPr>
      <w:rFonts w:ascii="Arial" w:eastAsiaTheme="minorHAnsi" w:hAnsi="Arial" w:cs="Arial"/>
      <w:color w:val="000000" w:themeColor="text1"/>
      <w:lang w:eastAsia="en-US"/>
    </w:rPr>
  </w:style>
  <w:style w:type="character" w:customStyle="1" w:styleId="BodyTextChar">
    <w:name w:val="Body Text Char"/>
    <w:basedOn w:val="DefaultParagraphFont"/>
    <w:link w:val="BodyText"/>
    <w:uiPriority w:val="1"/>
    <w:rsid w:val="00DE654C"/>
    <w:rPr>
      <w:rFonts w:ascii="Arial" w:eastAsiaTheme="minorHAnsi" w:hAnsi="Arial" w:cs="Arial"/>
      <w:color w:val="000000" w:themeColor="text1"/>
      <w:lang w:eastAsia="en-US"/>
    </w:rPr>
  </w:style>
  <w:style w:type="paragraph" w:styleId="NoSpacing">
    <w:name w:val="No Spacing"/>
    <w:basedOn w:val="Normal"/>
    <w:link w:val="NoSpacingChar"/>
    <w:uiPriority w:val="1"/>
    <w:qFormat/>
    <w:rsid w:val="00990613"/>
    <w:pPr>
      <w:spacing w:after="0" w:line="240" w:lineRule="auto"/>
    </w:pPr>
    <w:rPr>
      <w:rFonts w:ascii="Arial" w:eastAsiaTheme="minorHAnsi" w:hAnsi="Arial"/>
      <w:kern w:val="2"/>
      <w:sz w:val="22"/>
      <w:szCs w:val="22"/>
      <w:lang w:eastAsia="en-US"/>
      <w14:ligatures w14:val="standardContextual"/>
    </w:rPr>
  </w:style>
  <w:style w:type="character" w:customStyle="1" w:styleId="NoSpacingChar">
    <w:name w:val="No Spacing Char"/>
    <w:basedOn w:val="DefaultParagraphFont"/>
    <w:link w:val="NoSpacing"/>
    <w:uiPriority w:val="1"/>
    <w:rsid w:val="00990613"/>
    <w:rPr>
      <w:rFonts w:ascii="Arial" w:eastAsiaTheme="minorHAnsi" w:hAnsi="Arial"/>
      <w:kern w:val="2"/>
      <w:sz w:val="22"/>
      <w:szCs w:val="22"/>
      <w:lang w:val="en-AU" w:eastAsia="en-US"/>
      <w14:ligatures w14:val="standardContextual"/>
    </w:rPr>
  </w:style>
  <w:style w:type="character" w:styleId="Hyperlink">
    <w:name w:val="Hyperlink"/>
    <w:basedOn w:val="DefaultParagraphFont"/>
    <w:uiPriority w:val="99"/>
    <w:unhideWhenUsed/>
    <w:rsid w:val="00043520"/>
    <w:rPr>
      <w:color w:val="0000FF"/>
      <w:u w:val="single"/>
    </w:rPr>
  </w:style>
  <w:style w:type="paragraph" w:styleId="NormalWeb">
    <w:name w:val="Normal (Web)"/>
    <w:basedOn w:val="Normal"/>
    <w:uiPriority w:val="99"/>
    <w:unhideWhenUsed/>
    <w:rsid w:val="00043520"/>
    <w:pPr>
      <w:spacing w:after="200" w:line="276" w:lineRule="auto"/>
    </w:pPr>
    <w:rPr>
      <w:rFonts w:ascii="Times New Roman" w:eastAsiaTheme="minorHAnsi" w:hAnsi="Times New Roman" w:cs="Times New Roman"/>
      <w:lang w:eastAsia="en-US"/>
    </w:rPr>
  </w:style>
  <w:style w:type="character" w:customStyle="1" w:styleId="normaltextrun">
    <w:name w:val="normaltextrun"/>
    <w:basedOn w:val="DefaultParagraphFont"/>
    <w:rsid w:val="009A2955"/>
  </w:style>
  <w:style w:type="paragraph" w:styleId="ListParagraph">
    <w:name w:val="List Paragraph"/>
    <w:basedOn w:val="Normal"/>
    <w:uiPriority w:val="34"/>
    <w:qFormat/>
    <w:rsid w:val="00D87308"/>
    <w:pPr>
      <w:ind w:left="720"/>
      <w:contextualSpacing/>
    </w:pPr>
  </w:style>
  <w:style w:type="paragraph" w:styleId="Revision">
    <w:name w:val="Revision"/>
    <w:hidden/>
    <w:uiPriority w:val="99"/>
    <w:semiHidden/>
    <w:rsid w:val="00AA7D6B"/>
    <w:pPr>
      <w:spacing w:after="0" w:line="240" w:lineRule="auto"/>
    </w:pPr>
  </w:style>
  <w:style w:type="character" w:styleId="CommentReference">
    <w:name w:val="annotation reference"/>
    <w:basedOn w:val="DefaultParagraphFont"/>
    <w:uiPriority w:val="99"/>
    <w:semiHidden/>
    <w:unhideWhenUsed/>
    <w:rsid w:val="000E6D50"/>
    <w:rPr>
      <w:sz w:val="16"/>
      <w:szCs w:val="16"/>
    </w:rPr>
  </w:style>
  <w:style w:type="paragraph" w:styleId="CommentText">
    <w:name w:val="annotation text"/>
    <w:basedOn w:val="Normal"/>
    <w:link w:val="CommentTextChar"/>
    <w:uiPriority w:val="99"/>
    <w:unhideWhenUsed/>
    <w:rsid w:val="000E6D50"/>
    <w:pPr>
      <w:spacing w:line="240" w:lineRule="auto"/>
    </w:pPr>
    <w:rPr>
      <w:sz w:val="20"/>
      <w:szCs w:val="20"/>
    </w:rPr>
  </w:style>
  <w:style w:type="character" w:customStyle="1" w:styleId="CommentTextChar">
    <w:name w:val="Comment Text Char"/>
    <w:basedOn w:val="DefaultParagraphFont"/>
    <w:link w:val="CommentText"/>
    <w:uiPriority w:val="99"/>
    <w:rsid w:val="000E6D50"/>
    <w:rPr>
      <w:sz w:val="20"/>
      <w:szCs w:val="20"/>
    </w:rPr>
  </w:style>
  <w:style w:type="paragraph" w:styleId="CommentSubject">
    <w:name w:val="annotation subject"/>
    <w:basedOn w:val="CommentText"/>
    <w:next w:val="CommentText"/>
    <w:link w:val="CommentSubjectChar"/>
    <w:uiPriority w:val="99"/>
    <w:semiHidden/>
    <w:unhideWhenUsed/>
    <w:rsid w:val="000E6D50"/>
    <w:rPr>
      <w:b/>
      <w:bCs/>
    </w:rPr>
  </w:style>
  <w:style w:type="character" w:customStyle="1" w:styleId="CommentSubjectChar">
    <w:name w:val="Comment Subject Char"/>
    <w:basedOn w:val="CommentTextChar"/>
    <w:link w:val="CommentSubject"/>
    <w:uiPriority w:val="99"/>
    <w:semiHidden/>
    <w:rsid w:val="000E6D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FEB5A-3301-4510-A532-749A9F7D3AD8}">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2.xml><?xml version="1.0" encoding="utf-8"?>
<ds:datastoreItem xmlns:ds="http://schemas.openxmlformats.org/officeDocument/2006/customXml" ds:itemID="{C0539331-367F-4B06-B0A5-8A8B22C96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C54C6-9CB0-4545-B3F6-94B7FC9DC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Atteggiamenti della comunità Piano d'azione mirato Sintesi 2025 – 2027</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Atteggiamenti della comunità Piano d'azione mirato</dc:title>
  <dc:creator>Department of Social Services</dc:creator>
  <cp:keywords>[SEC=OFFICIAL]</cp:keywords>
  <cp:lastModifiedBy>Thom Kiorgaard</cp:lastModifiedBy>
  <cp:revision>219</cp:revision>
  <cp:lastPrinted>2024-11-18T00:21:00Z</cp:lastPrinted>
  <dcterms:created xsi:type="dcterms:W3CDTF">2024-10-15T12:47:00Z</dcterms:created>
  <dcterms:modified xsi:type="dcterms:W3CDTF">2024-11-19T05:06:00Z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fdb301c8a9fb488d886bd6022f2b799d</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2024-10-14T01:08:40Z</vt:lpwstr>
  </property>
  <property fmtid="{D5CDD505-2E9C-101B-9397-08002B2CF9AE}" pid="10" name="MSIP_Label_eb34d90b-fc41-464d-af60-f74d721d0790_SiteId">
    <vt:lpwstr>61e36dd1-ca6e-4d61-aa0a-2b4eb88317a3</vt:lpwstr>
  </property>
  <property fmtid="{D5CDD505-2E9C-101B-9397-08002B2CF9AE}" pid="11" name="PMHMAC">
    <vt:lpwstr>v=2022.1;a=SHA256;h=36C986C2BBA748EA823E2F4AFCA1E95F0C35F439BAFFD7EE3D093A8F9DC8F1B0</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970EE87DF49356F2D342DA3A167DFC82</vt:lpwstr>
  </property>
  <property fmtid="{D5CDD505-2E9C-101B-9397-08002B2CF9AE}" pid="17" name="PM_Hash_Salt_Prev">
    <vt:lpwstr>D6146BEFEE712DD003389CE66B1D369E</vt:lpwstr>
  </property>
  <property fmtid="{D5CDD505-2E9C-101B-9397-08002B2CF9AE}" pid="18" name="PM_Hash_SHA1">
    <vt:lpwstr>328585DB26426B97DFACC7E23BBAD4AC36817824</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4EC7F0A056CD4FED9694C849007D3897</vt:lpwstr>
  </property>
  <property fmtid="{D5CDD505-2E9C-101B-9397-08002B2CF9AE}" pid="25" name="PM_OriginationTimeStamp">
    <vt:lpwstr>2024-10-14T01:08:40Z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