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C29C1" w14:textId="0A754ED1" w:rsidR="00E5044A" w:rsidRDefault="00E5044A" w:rsidP="00E5044A">
      <w:pPr>
        <w:tabs>
          <w:tab w:val="right" w:pos="9638"/>
        </w:tabs>
        <w:spacing w:before="0"/>
        <w:rPr>
          <w:lang w:val="en-GB"/>
        </w:rPr>
      </w:pPr>
      <w:r w:rsidRPr="0087394A">
        <w:rPr>
          <w:noProof/>
        </w:rPr>
        <w:drawing>
          <wp:inline distT="0" distB="0" distL="0" distR="0" wp14:anchorId="515D6165" wp14:editId="066E45BF">
            <wp:extent cx="2304360" cy="1147680"/>
            <wp:effectExtent l="0" t="0" r="1270" b="0"/>
            <wp:docPr id="445417449" name="Picture 5" descr="Logo. Australia's Disability Strategy 2021-2031 Creating an inclusive community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7449" name="Picture 5" descr="Logo. Australia's Disability Strategy 2021-2031 Creating an inclusive community together."/>
                    <pic:cNvPicPr/>
                  </pic:nvPicPr>
                  <pic:blipFill>
                    <a:blip r:embed="rId5"/>
                    <a:stretch>
                      <a:fillRect/>
                    </a:stretch>
                  </pic:blipFill>
                  <pic:spPr>
                    <a:xfrm>
                      <a:off x="0" y="0"/>
                      <a:ext cx="2304360" cy="1147680"/>
                    </a:xfrm>
                    <a:prstGeom prst="rect">
                      <a:avLst/>
                    </a:prstGeom>
                  </pic:spPr>
                </pic:pic>
              </a:graphicData>
            </a:graphic>
          </wp:inline>
        </w:drawing>
      </w:r>
      <w:r>
        <w:rPr>
          <w:lang w:val="en-GB"/>
        </w:rPr>
        <w:tab/>
      </w:r>
      <w:r w:rsidRPr="00E5044A">
        <w:rPr>
          <w:noProof/>
          <w:lang w:val="en-GB"/>
        </w:rPr>
        <w:drawing>
          <wp:inline distT="0" distB="0" distL="0" distR="0" wp14:anchorId="6D767AE4" wp14:editId="12198E1A">
            <wp:extent cx="2546985" cy="2286000"/>
            <wp:effectExtent l="0" t="0" r="5715" b="0"/>
            <wp:docPr id="137250222" name="Picture 3" descr="A man holding a rugby ball and wearing a blue t-shirt  is together with three of his friends. They put their hands together in a huddle on a grass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0222" name="Picture 3" descr="A man holding a rugby ball and wearing a blue t-shirt  is together with three of his friends. They put their hands together in a huddle on a grassy fie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6985" cy="2286000"/>
                    </a:xfrm>
                    <a:prstGeom prst="rect">
                      <a:avLst/>
                    </a:prstGeom>
                    <a:noFill/>
                    <a:ln>
                      <a:noFill/>
                    </a:ln>
                  </pic:spPr>
                </pic:pic>
              </a:graphicData>
            </a:graphic>
          </wp:inline>
        </w:drawing>
      </w:r>
    </w:p>
    <w:p w14:paraId="1BD3F2F6" w14:textId="73AECA19" w:rsidR="00230744" w:rsidRPr="00E5044A" w:rsidRDefault="00000000" w:rsidP="00E5044A">
      <w:pPr>
        <w:pStyle w:val="Subtitle"/>
        <w:spacing w:after="0"/>
        <w:rPr>
          <w:color w:val="180F5E" w:themeColor="accent5"/>
          <w:lang w:val="en-GB"/>
        </w:rPr>
      </w:pPr>
      <w:r w:rsidRPr="00E5044A">
        <w:rPr>
          <w:color w:val="180F5E" w:themeColor="accent5"/>
          <w:lang w:val="en-GB"/>
        </w:rPr>
        <w:t>Australia’s Disability Strategy 2021–2031</w:t>
      </w:r>
    </w:p>
    <w:p w14:paraId="2D1C7B12" w14:textId="77777777" w:rsidR="00230744" w:rsidRDefault="00000000" w:rsidP="00E5044A">
      <w:pPr>
        <w:pStyle w:val="Title"/>
        <w:spacing w:before="120"/>
        <w:rPr>
          <w:rStyle w:val="CommentReference"/>
          <w:b w:val="0"/>
          <w:bCs/>
          <w:lang w:val="en-GB"/>
        </w:rPr>
      </w:pPr>
      <w:r>
        <w:rPr>
          <w:lang w:val="en-GB"/>
        </w:rPr>
        <w:t>2024: Building a more inclusive Australia</w:t>
      </w:r>
    </w:p>
    <w:p w14:paraId="38AA21C1" w14:textId="77777777" w:rsidR="00230744" w:rsidRDefault="00000000" w:rsidP="00E5044A">
      <w:pPr>
        <w:pStyle w:val="Heading2"/>
      </w:pPr>
      <w:r>
        <w:t>What is changing in Australia’s Disability Strategy 2021–2031?</w:t>
      </w:r>
    </w:p>
    <w:p w14:paraId="71DDB623" w14:textId="3FB130EC" w:rsidR="00230744" w:rsidRDefault="00000000" w:rsidP="00E5044A">
      <w:pPr>
        <w:rPr>
          <w:lang w:val="en-GB"/>
        </w:rPr>
      </w:pPr>
      <w:hyperlink r:id="rId7" w:history="1">
        <w:r>
          <w:rPr>
            <w:rStyle w:val="Hyperlink"/>
            <w:rFonts w:ascii="NunitoSans-Italic" w:hAnsi="NunitoSans-Italic" w:cs="NunitoSans-Italic"/>
            <w:i/>
            <w:iCs/>
            <w:sz w:val="23"/>
            <w:szCs w:val="23"/>
            <w:lang w:val="en-GB"/>
          </w:rPr>
          <w:t xml:space="preserve">Australia’s Disability Strategy 2021–2031 </w:t>
        </w:r>
        <w:r>
          <w:rPr>
            <w:rStyle w:val="Hyperlink"/>
            <w:sz w:val="23"/>
            <w:szCs w:val="23"/>
            <w:lang w:val="en-GB"/>
          </w:rPr>
          <w:t>(the Strategy)</w:t>
        </w:r>
      </w:hyperlink>
      <w:r>
        <w:rPr>
          <w:lang w:val="en-GB"/>
        </w:rPr>
        <w:t xml:space="preserve"> is a national framework that all governments in</w:t>
      </w:r>
      <w:r w:rsidR="005705A7">
        <w:rPr>
          <w:lang w:val="en-GB"/>
        </w:rPr>
        <w:t> </w:t>
      </w:r>
      <w:r>
        <w:rPr>
          <w:lang w:val="en-GB"/>
        </w:rPr>
        <w:t xml:space="preserve">Australia have signed up to. It sets out a plan for continuing to improve the lives of people with disability in Australia. </w:t>
      </w:r>
    </w:p>
    <w:p w14:paraId="61A1526D" w14:textId="77777777" w:rsidR="00230744" w:rsidRDefault="00000000" w:rsidP="00E5044A">
      <w:pPr>
        <w:rPr>
          <w:lang w:val="en-GB"/>
        </w:rPr>
      </w:pPr>
      <w:r>
        <w:rPr>
          <w:lang w:val="en-GB"/>
        </w:rPr>
        <w:t xml:space="preserve">To achieve an inclusive Australian community, we need to make sure the Strategy is working as planned. In 2024, we reviewed the Strategy and talked to the disability community about what we could do better. </w:t>
      </w:r>
    </w:p>
    <w:p w14:paraId="04E4073A" w14:textId="77777777" w:rsidR="00230744" w:rsidRDefault="00000000" w:rsidP="00E5044A">
      <w:pPr>
        <w:rPr>
          <w:lang w:val="en-GB"/>
        </w:rPr>
      </w:pPr>
      <w:r>
        <w:rPr>
          <w:lang w:val="en-GB"/>
        </w:rPr>
        <w:t xml:space="preserve">We heard we need to improve how governments work together on the Strategy, we need more accessible information and communication, and people with disability want more opportunities to participate in and engage with the Strategy. </w:t>
      </w:r>
    </w:p>
    <w:p w14:paraId="3AF5F790" w14:textId="77777777" w:rsidR="00230744" w:rsidRDefault="00000000" w:rsidP="00E5044A">
      <w:pPr>
        <w:rPr>
          <w:lang w:val="en-GB"/>
        </w:rPr>
      </w:pPr>
      <w:r>
        <w:rPr>
          <w:lang w:val="en-GB"/>
        </w:rPr>
        <w:t xml:space="preserve">We have used what we have heard to refresh the Strategy. We have updated the Strategy’s documents and made new commitments to </w:t>
      </w:r>
      <w:proofErr w:type="gramStart"/>
      <w:r>
        <w:rPr>
          <w:lang w:val="en-GB"/>
        </w:rPr>
        <w:t>take action</w:t>
      </w:r>
      <w:proofErr w:type="gramEnd"/>
      <w:r>
        <w:rPr>
          <w:lang w:val="en-GB"/>
        </w:rPr>
        <w:t xml:space="preserve">. These changes reflect where we are now, and what is important to people with disability. </w:t>
      </w:r>
    </w:p>
    <w:p w14:paraId="092731B2" w14:textId="77777777" w:rsidR="00230744" w:rsidRPr="00E5044A" w:rsidRDefault="00000000" w:rsidP="00E5044A">
      <w:pPr>
        <w:pStyle w:val="Heading2"/>
        <w:pBdr>
          <w:top w:val="single" w:sz="4" w:space="6" w:color="BDE5D8"/>
          <w:left w:val="single" w:sz="4" w:space="6" w:color="BDE5D8"/>
          <w:bottom w:val="single" w:sz="4" w:space="6" w:color="BDE5D8"/>
          <w:right w:val="single" w:sz="4" w:space="6" w:color="BDE5D8"/>
        </w:pBdr>
        <w:shd w:val="clear" w:color="auto" w:fill="BDE5D8"/>
        <w:rPr>
          <w:color w:val="007054" w:themeColor="accent6"/>
        </w:rPr>
      </w:pPr>
      <w:r w:rsidRPr="00E5044A">
        <w:rPr>
          <w:color w:val="007054" w:themeColor="accent6"/>
        </w:rPr>
        <w:t>Connecting</w:t>
      </w:r>
    </w:p>
    <w:p w14:paraId="3FAA4019" w14:textId="77777777" w:rsidR="00230744" w:rsidRDefault="00000000" w:rsidP="00E5044A">
      <w:pPr>
        <w:pBdr>
          <w:top w:val="single" w:sz="4" w:space="6" w:color="BDE5D8"/>
          <w:left w:val="single" w:sz="4" w:space="6" w:color="BDE5D8"/>
          <w:bottom w:val="single" w:sz="4" w:space="6" w:color="BDE5D8"/>
          <w:right w:val="single" w:sz="4" w:space="6" w:color="BDE5D8"/>
        </w:pBdr>
        <w:shd w:val="clear" w:color="auto" w:fill="BDE5D8"/>
        <w:rPr>
          <w:lang w:val="en-GB"/>
        </w:rPr>
      </w:pPr>
      <w:r>
        <w:rPr>
          <w:lang w:val="en-GB"/>
        </w:rPr>
        <w:t>People with disability are at the heart of the Strategy.</w:t>
      </w:r>
    </w:p>
    <w:p w14:paraId="0169CF09" w14:textId="77777777" w:rsidR="00230744" w:rsidRDefault="00000000" w:rsidP="00E5044A">
      <w:pPr>
        <w:pStyle w:val="Bullet1"/>
        <w:pBdr>
          <w:top w:val="single" w:sz="4" w:space="6" w:color="BDE5D8"/>
          <w:left w:val="single" w:sz="4" w:space="6" w:color="BDE5D8"/>
          <w:bottom w:val="single" w:sz="4" w:space="6" w:color="BDE5D8"/>
          <w:right w:val="single" w:sz="4" w:space="6" w:color="BDE5D8"/>
        </w:pBdr>
        <w:shd w:val="clear" w:color="auto" w:fill="BDE5D8"/>
        <w:rPr>
          <w:lang w:val="en-GB"/>
        </w:rPr>
      </w:pPr>
      <w:r>
        <w:rPr>
          <w:lang w:val="en-GB"/>
        </w:rPr>
        <w:t>We’ve heard that people want more diverse ways to participate and engage with the Strategy.</w:t>
      </w:r>
    </w:p>
    <w:p w14:paraId="5338387A" w14:textId="77777777" w:rsidR="00230744" w:rsidRDefault="00000000" w:rsidP="00E5044A">
      <w:pPr>
        <w:pStyle w:val="Bullet1"/>
        <w:pBdr>
          <w:top w:val="single" w:sz="4" w:space="6" w:color="BDE5D8"/>
          <w:left w:val="single" w:sz="4" w:space="6" w:color="BDE5D8"/>
          <w:bottom w:val="single" w:sz="4" w:space="6" w:color="BDE5D8"/>
          <w:right w:val="single" w:sz="4" w:space="6" w:color="BDE5D8"/>
        </w:pBdr>
        <w:shd w:val="clear" w:color="auto" w:fill="BDE5D8"/>
        <w:rPr>
          <w:lang w:val="en-GB"/>
        </w:rPr>
      </w:pPr>
      <w:r>
        <w:rPr>
          <w:lang w:val="en-GB"/>
        </w:rPr>
        <w:t>In 2025, a new Community Engagement Plan will be developed in partnership with people with disability to encourage broader participation.</w:t>
      </w:r>
    </w:p>
    <w:p w14:paraId="2EDB809B" w14:textId="77777777" w:rsidR="00230744" w:rsidRDefault="00000000" w:rsidP="00E5044A">
      <w:pPr>
        <w:pStyle w:val="Bullet1"/>
        <w:pBdr>
          <w:top w:val="single" w:sz="4" w:space="6" w:color="BDE5D8"/>
          <w:left w:val="single" w:sz="4" w:space="6" w:color="BDE5D8"/>
          <w:bottom w:val="single" w:sz="4" w:space="6" w:color="BDE5D8"/>
          <w:right w:val="single" w:sz="4" w:space="6" w:color="BDE5D8"/>
        </w:pBdr>
        <w:shd w:val="clear" w:color="auto" w:fill="BDE5D8"/>
        <w:rPr>
          <w:lang w:val="en-GB"/>
        </w:rPr>
      </w:pPr>
      <w:r>
        <w:rPr>
          <w:lang w:val="en-GB"/>
        </w:rPr>
        <w:t>There is a need to increase awareness of the Strategy, the refreshed Strategy includes an action to enhance community recognition of the Strategy.</w:t>
      </w:r>
    </w:p>
    <w:p w14:paraId="35E188E9" w14:textId="77777777" w:rsidR="00230744" w:rsidRDefault="00000000" w:rsidP="00E5044A">
      <w:pPr>
        <w:pStyle w:val="Bullet1"/>
        <w:pBdr>
          <w:top w:val="single" w:sz="4" w:space="6" w:color="BDE5D8"/>
          <w:left w:val="single" w:sz="4" w:space="6" w:color="BDE5D8"/>
          <w:bottom w:val="single" w:sz="4" w:space="6" w:color="BDE5D8"/>
          <w:right w:val="single" w:sz="4" w:space="6" w:color="BDE5D8"/>
        </w:pBdr>
        <w:shd w:val="clear" w:color="auto" w:fill="BDE5D8"/>
        <w:rPr>
          <w:lang w:val="en-GB"/>
        </w:rPr>
      </w:pPr>
      <w:r>
        <w:rPr>
          <w:lang w:val="en-GB"/>
        </w:rPr>
        <w:t>The ADS Advisory Council has created a video explaining the Strategy, its updates, and their implications for the community.</w:t>
      </w:r>
    </w:p>
    <w:p w14:paraId="284E1AE1" w14:textId="77777777" w:rsidR="00230744" w:rsidRDefault="00000000" w:rsidP="00E5044A">
      <w:pPr>
        <w:pStyle w:val="Bullet1"/>
        <w:pBdr>
          <w:top w:val="single" w:sz="4" w:space="6" w:color="BDE5D8"/>
          <w:left w:val="single" w:sz="4" w:space="6" w:color="BDE5D8"/>
          <w:bottom w:val="single" w:sz="4" w:space="6" w:color="BDE5D8"/>
          <w:right w:val="single" w:sz="4" w:space="6" w:color="BDE5D8"/>
        </w:pBdr>
        <w:shd w:val="clear" w:color="auto" w:fill="BDE5D8"/>
        <w:rPr>
          <w:lang w:val="en-GB"/>
        </w:rPr>
      </w:pPr>
      <w:r>
        <w:rPr>
          <w:lang w:val="en-GB"/>
        </w:rPr>
        <w:t>The Strategy’s supporting documents have been refreshed to reflect the changes.</w:t>
      </w:r>
    </w:p>
    <w:p w14:paraId="2F4D286C" w14:textId="3E14738D" w:rsidR="00E5044A" w:rsidRDefault="00E5044A">
      <w:pPr>
        <w:suppressAutoHyphens w:val="0"/>
        <w:spacing w:after="0"/>
        <w:rPr>
          <w:noProof/>
          <w:lang w:val="en-GB"/>
        </w:rPr>
      </w:pPr>
      <w:r>
        <w:rPr>
          <w:noProof/>
          <w:lang w:val="en-GB"/>
        </w:rPr>
        <w:br w:type="page"/>
      </w:r>
    </w:p>
    <w:p w14:paraId="31A1CA88" w14:textId="41B0AEAA" w:rsidR="00E5044A" w:rsidRDefault="00E5044A" w:rsidP="00E5044A">
      <w:pPr>
        <w:rPr>
          <w:noProof/>
          <w:lang w:val="en-GB"/>
        </w:rPr>
      </w:pPr>
      <w:r>
        <w:rPr>
          <w:noProof/>
        </w:rPr>
        <w:lastRenderedPageBreak/>
        <w:drawing>
          <wp:inline distT="0" distB="0" distL="0" distR="0" wp14:anchorId="32298FBE" wp14:editId="133C40B6">
            <wp:extent cx="2207623" cy="1466044"/>
            <wp:effectExtent l="0" t="0" r="2540" b="1270"/>
            <wp:docPr id="1031834059" name="Picture 1" descr="A young boy playing with colourful pencils with his family, his wheelchair is in the background. Everyone is happy and laug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34059" name="Picture 1" descr="A young boy playing with colourful pencils with his family, his wheelchair is in the background. Everyone is happy and laughing.."/>
                    <pic:cNvPicPr/>
                  </pic:nvPicPr>
                  <pic:blipFill>
                    <a:blip r:embed="rId8"/>
                    <a:stretch>
                      <a:fillRect/>
                    </a:stretch>
                  </pic:blipFill>
                  <pic:spPr>
                    <a:xfrm>
                      <a:off x="0" y="0"/>
                      <a:ext cx="2220035" cy="1474287"/>
                    </a:xfrm>
                    <a:prstGeom prst="rect">
                      <a:avLst/>
                    </a:prstGeom>
                  </pic:spPr>
                </pic:pic>
              </a:graphicData>
            </a:graphic>
          </wp:inline>
        </w:drawing>
      </w:r>
    </w:p>
    <w:p w14:paraId="5769E11C" w14:textId="1FA59B8D" w:rsidR="00230744" w:rsidRDefault="00000000" w:rsidP="005705A7">
      <w:pPr>
        <w:pStyle w:val="Heading2"/>
        <w:pBdr>
          <w:top w:val="single" w:sz="4" w:space="6" w:color="CFE2F1"/>
          <w:left w:val="single" w:sz="4" w:space="6" w:color="CFE2F1"/>
          <w:bottom w:val="single" w:sz="4" w:space="0" w:color="CFE2F1"/>
          <w:right w:val="single" w:sz="4" w:space="6" w:color="CFE2F1"/>
        </w:pBdr>
        <w:shd w:val="clear" w:color="auto" w:fill="CFE2F1"/>
      </w:pPr>
      <w:proofErr w:type="gramStart"/>
      <w:r>
        <w:t>Taking action</w:t>
      </w:r>
      <w:proofErr w:type="gramEnd"/>
    </w:p>
    <w:p w14:paraId="35648FB9" w14:textId="57EEAF87" w:rsidR="005705A7" w:rsidRDefault="00000000" w:rsidP="005705A7">
      <w:pPr>
        <w:pBdr>
          <w:top w:val="single" w:sz="4" w:space="6" w:color="CFE2F1"/>
          <w:left w:val="single" w:sz="4" w:space="6" w:color="CFE2F1"/>
          <w:bottom w:val="single" w:sz="4" w:space="0" w:color="CFE2F1"/>
          <w:right w:val="single" w:sz="4" w:space="6" w:color="CFE2F1"/>
        </w:pBdr>
        <w:shd w:val="clear" w:color="auto" w:fill="CFE2F1"/>
        <w:spacing w:before="120"/>
        <w:rPr>
          <w:lang w:val="en-GB"/>
        </w:rPr>
      </w:pPr>
      <w:r>
        <w:rPr>
          <w:lang w:val="en-GB"/>
        </w:rPr>
        <w:t>We are committ</w:t>
      </w:r>
      <w:r w:rsidR="0033288C">
        <w:rPr>
          <w:lang w:val="en-GB"/>
        </w:rPr>
        <w:t>ed</w:t>
      </w:r>
      <w:r>
        <w:rPr>
          <w:lang w:val="en-GB"/>
        </w:rPr>
        <w:t xml:space="preserve"> to improving the lives of people with disability. In the Review, people told us </w:t>
      </w:r>
      <w:r w:rsidR="0033288C">
        <w:rPr>
          <w:lang w:val="en-GB"/>
        </w:rPr>
        <w:t xml:space="preserve">about </w:t>
      </w:r>
      <w:r>
        <w:rPr>
          <w:lang w:val="en-GB"/>
        </w:rPr>
        <w:t>the</w:t>
      </w:r>
      <w:r w:rsidR="0033288C">
        <w:rPr>
          <w:lang w:val="en-GB"/>
        </w:rPr>
        <w:t> </w:t>
      </w:r>
      <w:r>
        <w:rPr>
          <w:lang w:val="en-GB"/>
        </w:rPr>
        <w:t>need for enhanced collaboration and improved coordination among governments on implementing the</w:t>
      </w:r>
      <w:r w:rsidR="0033288C">
        <w:rPr>
          <w:lang w:val="en-GB"/>
        </w:rPr>
        <w:t> </w:t>
      </w:r>
      <w:r>
        <w:rPr>
          <w:lang w:val="en-GB"/>
        </w:rPr>
        <w:t>Strategy.</w:t>
      </w:r>
    </w:p>
    <w:p w14:paraId="259B5A60" w14:textId="6DEA75DC" w:rsidR="00230744" w:rsidRDefault="00000000" w:rsidP="005705A7">
      <w:pPr>
        <w:pBdr>
          <w:top w:val="single" w:sz="4" w:space="6" w:color="CFE2F1"/>
          <w:left w:val="single" w:sz="4" w:space="6" w:color="CFE2F1"/>
          <w:bottom w:val="single" w:sz="4" w:space="0" w:color="CFE2F1"/>
          <w:right w:val="single" w:sz="4" w:space="6" w:color="CFE2F1"/>
        </w:pBdr>
        <w:shd w:val="clear" w:color="auto" w:fill="CFE2F1"/>
        <w:spacing w:before="0"/>
        <w:rPr>
          <w:lang w:val="en-GB"/>
        </w:rPr>
      </w:pPr>
      <w:r>
        <w:rPr>
          <w:lang w:val="en-GB"/>
        </w:rPr>
        <w:t>As a result, governments have committed to:</w:t>
      </w:r>
    </w:p>
    <w:p w14:paraId="53E6D038" w14:textId="77777777" w:rsidR="00230744" w:rsidRDefault="00000000" w:rsidP="005705A7">
      <w:pPr>
        <w:pStyle w:val="Bullet1"/>
        <w:pBdr>
          <w:top w:val="single" w:sz="4" w:space="6" w:color="CFE2F1"/>
          <w:left w:val="single" w:sz="4" w:space="6" w:color="CFE2F1"/>
          <w:bottom w:val="single" w:sz="4" w:space="0" w:color="CFE2F1"/>
          <w:right w:val="single" w:sz="4" w:space="6" w:color="CFE2F1"/>
        </w:pBdr>
        <w:shd w:val="clear" w:color="auto" w:fill="CFE2F1"/>
        <w:spacing w:before="0"/>
        <w:rPr>
          <w:lang w:val="en-GB"/>
        </w:rPr>
      </w:pPr>
      <w:r>
        <w:rPr>
          <w:lang w:val="en-GB"/>
        </w:rPr>
        <w:t>Implementing three new targeted action plans over the next three years.</w:t>
      </w:r>
    </w:p>
    <w:p w14:paraId="58CEC8C9" w14:textId="77777777" w:rsidR="00230744" w:rsidRDefault="00000000" w:rsidP="005705A7">
      <w:pPr>
        <w:pStyle w:val="Bullet1"/>
        <w:pBdr>
          <w:top w:val="single" w:sz="4" w:space="6" w:color="CFE2F1"/>
          <w:left w:val="single" w:sz="4" w:space="6" w:color="CFE2F1"/>
          <w:bottom w:val="single" w:sz="4" w:space="0" w:color="CFE2F1"/>
          <w:right w:val="single" w:sz="4" w:space="6" w:color="CFE2F1"/>
        </w:pBdr>
        <w:shd w:val="clear" w:color="auto" w:fill="CFE2F1"/>
        <w:spacing w:before="0"/>
        <w:rPr>
          <w:lang w:val="en-GB"/>
        </w:rPr>
      </w:pPr>
      <w:r>
        <w:rPr>
          <w:lang w:val="en-GB"/>
        </w:rPr>
        <w:t xml:space="preserve">The new targeted action plans will focus on: </w:t>
      </w:r>
    </w:p>
    <w:p w14:paraId="0FF9BC10" w14:textId="77777777" w:rsidR="00230744" w:rsidRDefault="00000000" w:rsidP="005705A7">
      <w:pPr>
        <w:pStyle w:val="Bullet2"/>
        <w:pBdr>
          <w:top w:val="single" w:sz="4" w:space="0" w:color="CFE2F1"/>
          <w:left w:val="single" w:sz="4" w:space="6" w:color="CFE2F1"/>
          <w:bottom w:val="single" w:sz="4" w:space="0" w:color="CFE2F1"/>
          <w:right w:val="single" w:sz="4" w:space="6" w:color="CFE2F1"/>
        </w:pBdr>
        <w:shd w:val="clear" w:color="auto" w:fill="CFE2F1"/>
        <w:spacing w:before="0"/>
        <w:rPr>
          <w:lang w:val="en-GB"/>
        </w:rPr>
      </w:pPr>
      <w:r>
        <w:rPr>
          <w:lang w:val="en-GB"/>
        </w:rPr>
        <w:t>Building more inclusive homes and communities.</w:t>
      </w:r>
    </w:p>
    <w:p w14:paraId="7AB05AA5" w14:textId="77777777" w:rsidR="00230744" w:rsidRDefault="00000000" w:rsidP="005705A7">
      <w:pPr>
        <w:pStyle w:val="Bullet2"/>
        <w:pBdr>
          <w:top w:val="single" w:sz="4" w:space="0" w:color="CFE2F1"/>
          <w:left w:val="single" w:sz="4" w:space="6" w:color="CFE2F1"/>
          <w:bottom w:val="single" w:sz="4" w:space="0" w:color="CFE2F1"/>
          <w:right w:val="single" w:sz="4" w:space="6" w:color="CFE2F1"/>
        </w:pBdr>
        <w:shd w:val="clear" w:color="auto" w:fill="CFE2F1"/>
        <w:spacing w:before="0"/>
        <w:rPr>
          <w:lang w:val="en-GB"/>
        </w:rPr>
      </w:pPr>
      <w:r>
        <w:rPr>
          <w:lang w:val="en-GB"/>
        </w:rPr>
        <w:t>Improving safety, rights, and justice.</w:t>
      </w:r>
    </w:p>
    <w:p w14:paraId="5A926BEB" w14:textId="77777777" w:rsidR="00230744" w:rsidRDefault="00000000" w:rsidP="005705A7">
      <w:pPr>
        <w:pStyle w:val="Bullet2"/>
        <w:pBdr>
          <w:top w:val="single" w:sz="4" w:space="0" w:color="CFE2F1"/>
          <w:left w:val="single" w:sz="4" w:space="6" w:color="CFE2F1"/>
          <w:bottom w:val="single" w:sz="4" w:space="0" w:color="CFE2F1"/>
          <w:right w:val="single" w:sz="4" w:space="6" w:color="CFE2F1"/>
        </w:pBdr>
        <w:shd w:val="clear" w:color="auto" w:fill="CFE2F1"/>
        <w:spacing w:before="0"/>
        <w:rPr>
          <w:lang w:val="en-GB"/>
        </w:rPr>
      </w:pPr>
      <w:r>
        <w:rPr>
          <w:lang w:val="en-GB"/>
        </w:rPr>
        <w:t>Changing community attitudes.</w:t>
      </w:r>
    </w:p>
    <w:p w14:paraId="3E42F980" w14:textId="77777777" w:rsidR="00230744" w:rsidRDefault="00000000" w:rsidP="005705A7">
      <w:pPr>
        <w:pStyle w:val="Bullet1"/>
        <w:pBdr>
          <w:top w:val="single" w:sz="4" w:space="0" w:color="CFE2F1"/>
          <w:left w:val="single" w:sz="4" w:space="6" w:color="CFE2F1"/>
          <w:bottom w:val="single" w:sz="4" w:space="6" w:color="CFE2F1"/>
          <w:right w:val="single" w:sz="4" w:space="6" w:color="CFE2F1"/>
        </w:pBdr>
        <w:shd w:val="clear" w:color="auto" w:fill="CFE2F1"/>
        <w:spacing w:before="0"/>
        <w:rPr>
          <w:lang w:val="en-GB"/>
        </w:rPr>
      </w:pPr>
      <w:r>
        <w:rPr>
          <w:lang w:val="en-GB"/>
        </w:rPr>
        <w:t>Developing a new Associated Plan for increasing accessible information and communication.</w:t>
      </w:r>
    </w:p>
    <w:p w14:paraId="2A6A8941" w14:textId="352693D9" w:rsidR="00230744" w:rsidRDefault="00000000" w:rsidP="005705A7">
      <w:pPr>
        <w:pStyle w:val="Bullet1"/>
        <w:pBdr>
          <w:top w:val="single" w:sz="4" w:space="0" w:color="CFE2F1"/>
          <w:left w:val="single" w:sz="4" w:space="6" w:color="CFE2F1"/>
          <w:bottom w:val="single" w:sz="4" w:space="6" w:color="CFE2F1"/>
          <w:right w:val="single" w:sz="4" w:space="6" w:color="CFE2F1"/>
        </w:pBdr>
        <w:shd w:val="clear" w:color="auto" w:fill="CFE2F1"/>
        <w:spacing w:before="0"/>
        <w:rPr>
          <w:lang w:val="en-GB"/>
        </w:rPr>
      </w:pPr>
      <w:r>
        <w:rPr>
          <w:lang w:val="en-GB"/>
        </w:rPr>
        <w:t>We recognise there needs to be improved access to secure housing that meets the needs of people with</w:t>
      </w:r>
      <w:r w:rsidR="0033288C">
        <w:rPr>
          <w:lang w:val="en-GB"/>
        </w:rPr>
        <w:t> </w:t>
      </w:r>
      <w:r>
        <w:rPr>
          <w:lang w:val="en-GB"/>
        </w:rPr>
        <w:t xml:space="preserve">disability and action to reduce homelessness. </w:t>
      </w:r>
    </w:p>
    <w:p w14:paraId="54204FB7" w14:textId="176C3FEC" w:rsidR="00230744" w:rsidRDefault="00000000" w:rsidP="005705A7">
      <w:pPr>
        <w:pStyle w:val="Bullet1"/>
        <w:pBdr>
          <w:top w:val="single" w:sz="4" w:space="0" w:color="CFE2F1"/>
          <w:left w:val="single" w:sz="4" w:space="6" w:color="CFE2F1"/>
          <w:bottom w:val="single" w:sz="4" w:space="6" w:color="CFE2F1"/>
          <w:right w:val="single" w:sz="4" w:space="6" w:color="CFE2F1"/>
        </w:pBdr>
        <w:shd w:val="clear" w:color="auto" w:fill="CFE2F1"/>
        <w:spacing w:before="0"/>
        <w:rPr>
          <w:lang w:val="en-GB"/>
        </w:rPr>
      </w:pPr>
      <w:r>
        <w:rPr>
          <w:lang w:val="en-GB"/>
        </w:rPr>
        <w:t>The refreshed Strategy now includes a new Policy Priority focused on addressing homelessness in the</w:t>
      </w:r>
      <w:r w:rsidR="0033288C">
        <w:rPr>
          <w:lang w:val="en-GB"/>
        </w:rPr>
        <w:t> </w:t>
      </w:r>
      <w:r>
        <w:rPr>
          <w:lang w:val="en-GB"/>
        </w:rPr>
        <w:t xml:space="preserve">outcome area of Inclusive Homes and Communities. </w:t>
      </w:r>
    </w:p>
    <w:p w14:paraId="769EF5CB" w14:textId="0C084EC2" w:rsidR="00230744" w:rsidRDefault="00000000" w:rsidP="005705A7">
      <w:pPr>
        <w:pStyle w:val="Heading2"/>
        <w:pBdr>
          <w:top w:val="single" w:sz="4" w:space="6" w:color="F9CBD6" w:themeColor="accent4" w:themeTint="33"/>
          <w:left w:val="single" w:sz="4" w:space="6" w:color="F9CBD6" w:themeColor="accent4" w:themeTint="33"/>
          <w:bottom w:val="single" w:sz="4" w:space="6" w:color="F9CBD6" w:themeColor="accent4" w:themeTint="33"/>
          <w:right w:val="single" w:sz="4" w:space="6" w:color="F9CBD6" w:themeColor="accent4" w:themeTint="33"/>
        </w:pBdr>
        <w:shd w:val="clear" w:color="auto" w:fill="F9CBD6" w:themeFill="accent4" w:themeFillTint="33"/>
        <w:spacing w:before="240"/>
      </w:pPr>
      <w:r>
        <w:t>Impact</w:t>
      </w:r>
    </w:p>
    <w:p w14:paraId="4B48768A" w14:textId="77777777" w:rsidR="00230744" w:rsidRDefault="00000000" w:rsidP="00E5044A">
      <w:pPr>
        <w:pBdr>
          <w:top w:val="single" w:sz="4" w:space="6" w:color="F9CBD6" w:themeColor="accent4" w:themeTint="33"/>
          <w:left w:val="single" w:sz="4" w:space="6" w:color="F9CBD6" w:themeColor="accent4" w:themeTint="33"/>
          <w:bottom w:val="single" w:sz="4" w:space="6" w:color="F9CBD6" w:themeColor="accent4" w:themeTint="33"/>
          <w:right w:val="single" w:sz="4" w:space="6" w:color="F9CBD6" w:themeColor="accent4" w:themeTint="33"/>
        </w:pBdr>
        <w:shd w:val="clear" w:color="auto" w:fill="F9CBD6" w:themeFill="accent4" w:themeFillTint="33"/>
        <w:spacing w:before="120"/>
        <w:rPr>
          <w:lang w:val="en-GB"/>
        </w:rPr>
      </w:pPr>
      <w:r>
        <w:rPr>
          <w:lang w:val="en-GB"/>
        </w:rPr>
        <w:t xml:space="preserve">We are responsible for our actions and their impact. </w:t>
      </w:r>
    </w:p>
    <w:p w14:paraId="35F86779" w14:textId="6CF65445" w:rsidR="00230744" w:rsidRDefault="00000000" w:rsidP="00E5044A">
      <w:pPr>
        <w:pStyle w:val="Bullet1"/>
        <w:pBdr>
          <w:top w:val="single" w:sz="4" w:space="6" w:color="F9CBD6" w:themeColor="accent4" w:themeTint="33"/>
          <w:left w:val="single" w:sz="4" w:space="6" w:color="F9CBD6" w:themeColor="accent4" w:themeTint="33"/>
          <w:bottom w:val="single" w:sz="4" w:space="6" w:color="F9CBD6" w:themeColor="accent4" w:themeTint="33"/>
          <w:right w:val="single" w:sz="4" w:space="6" w:color="F9CBD6" w:themeColor="accent4" w:themeTint="33"/>
        </w:pBdr>
        <w:shd w:val="clear" w:color="auto" w:fill="F9CBD6" w:themeFill="accent4" w:themeFillTint="33"/>
        <w:spacing w:before="0"/>
        <w:rPr>
          <w:lang w:val="en-GB"/>
        </w:rPr>
      </w:pPr>
      <w:r>
        <w:rPr>
          <w:lang w:val="en-GB"/>
        </w:rPr>
        <w:t>In the refreshed Strategy, we have committed to improving the Strategy’s data and reporting. We will continue to publish reports each year measuring our progress and acknowledge where we need to put in</w:t>
      </w:r>
      <w:r w:rsidR="0033288C">
        <w:rPr>
          <w:lang w:val="en-GB"/>
        </w:rPr>
        <w:t> </w:t>
      </w:r>
      <w:r>
        <w:rPr>
          <w:lang w:val="en-GB"/>
        </w:rPr>
        <w:t xml:space="preserve">more work. </w:t>
      </w:r>
    </w:p>
    <w:p w14:paraId="15A6508C" w14:textId="77777777" w:rsidR="00230744" w:rsidRDefault="00000000" w:rsidP="00E5044A">
      <w:pPr>
        <w:pStyle w:val="Bullet1"/>
        <w:pBdr>
          <w:top w:val="single" w:sz="4" w:space="6" w:color="F9CBD6" w:themeColor="accent4" w:themeTint="33"/>
          <w:left w:val="single" w:sz="4" w:space="6" w:color="F9CBD6" w:themeColor="accent4" w:themeTint="33"/>
          <w:bottom w:val="single" w:sz="4" w:space="6" w:color="F9CBD6" w:themeColor="accent4" w:themeTint="33"/>
          <w:right w:val="single" w:sz="4" w:space="6" w:color="F9CBD6" w:themeColor="accent4" w:themeTint="33"/>
        </w:pBdr>
        <w:shd w:val="clear" w:color="auto" w:fill="F9CBD6" w:themeFill="accent4" w:themeFillTint="33"/>
        <w:spacing w:before="0"/>
        <w:rPr>
          <w:lang w:val="en-GB"/>
        </w:rPr>
      </w:pPr>
      <w:r>
        <w:rPr>
          <w:lang w:val="en-GB"/>
        </w:rPr>
        <w:t xml:space="preserve">In the review, we heard the Strategy’s reporting should support better government accountability and recognise the different intersectional experiences of people with disability in everything that we do. </w:t>
      </w:r>
    </w:p>
    <w:p w14:paraId="286CB831" w14:textId="77777777" w:rsidR="00230744" w:rsidRDefault="00000000" w:rsidP="005705A7">
      <w:pPr>
        <w:pStyle w:val="Heading2"/>
        <w:spacing w:before="240"/>
      </w:pPr>
      <w:r>
        <w:t>What is next?</w:t>
      </w:r>
    </w:p>
    <w:p w14:paraId="6DE30584" w14:textId="77777777" w:rsidR="00230744" w:rsidRDefault="00000000" w:rsidP="00E5044A">
      <w:pPr>
        <w:spacing w:before="120"/>
        <w:rPr>
          <w:lang w:val="en-GB"/>
        </w:rPr>
      </w:pPr>
      <w:r>
        <w:rPr>
          <w:lang w:val="en-GB"/>
        </w:rPr>
        <w:t xml:space="preserve">The updates to the Strategy have focused on practical changes we can make now. In late 2025, the Strategy will start its first Independent Evaluation. The evaluation will focus on progress made against Policy Priorities and Vision and include in-depth engagement with the disability community by an independent evaluator. This will give people with disability opportunities to take part in the development and implementation of future reforms. </w:t>
      </w:r>
    </w:p>
    <w:p w14:paraId="3957915D" w14:textId="77777777" w:rsidR="00230744" w:rsidRDefault="00000000" w:rsidP="00E5044A">
      <w:pPr>
        <w:spacing w:before="120"/>
        <w:rPr>
          <w:lang w:val="en-GB"/>
        </w:rPr>
      </w:pPr>
      <w:r>
        <w:rPr>
          <w:lang w:val="en-GB"/>
        </w:rPr>
        <w:t xml:space="preserve">Visit </w:t>
      </w:r>
      <w:hyperlink r:id="rId9" w:history="1">
        <w:r>
          <w:rPr>
            <w:rStyle w:val="Hyperlink"/>
            <w:lang w:val="en-GB"/>
          </w:rPr>
          <w:t>Disability Gateway news</w:t>
        </w:r>
      </w:hyperlink>
      <w:r>
        <w:rPr>
          <w:lang w:val="en-GB"/>
        </w:rPr>
        <w:t xml:space="preserve"> to keep up to date with latest news about the Strategy, including opportunities to take part in the evaluation. </w:t>
      </w:r>
    </w:p>
    <w:p w14:paraId="6F7072BA" w14:textId="77777777" w:rsidR="00230744" w:rsidRDefault="00000000" w:rsidP="005705A7">
      <w:pPr>
        <w:pStyle w:val="Heading2"/>
        <w:pBdr>
          <w:top w:val="single" w:sz="4" w:space="6" w:color="CBCBE7"/>
          <w:left w:val="single" w:sz="4" w:space="6" w:color="CBCBE7"/>
          <w:bottom w:val="single" w:sz="4" w:space="6" w:color="CBCBE7"/>
          <w:right w:val="single" w:sz="4" w:space="6" w:color="CBCBE7"/>
        </w:pBdr>
        <w:shd w:val="clear" w:color="auto" w:fill="CBCBE7"/>
        <w:spacing w:before="240"/>
      </w:pPr>
      <w:r>
        <w:t>Where can I find more information?</w:t>
      </w:r>
    </w:p>
    <w:p w14:paraId="47EE3086" w14:textId="77777777" w:rsidR="00230744" w:rsidRDefault="00000000" w:rsidP="00E5044A">
      <w:pPr>
        <w:pBdr>
          <w:top w:val="single" w:sz="4" w:space="6" w:color="CBCBE7"/>
          <w:left w:val="single" w:sz="4" w:space="6" w:color="CBCBE7"/>
          <w:bottom w:val="single" w:sz="4" w:space="6" w:color="CBCBE7"/>
          <w:right w:val="single" w:sz="4" w:space="6" w:color="CBCBE7"/>
        </w:pBdr>
        <w:shd w:val="clear" w:color="auto" w:fill="CBCBE7"/>
        <w:spacing w:before="120"/>
        <w:rPr>
          <w:lang w:val="en-GB"/>
        </w:rPr>
      </w:pPr>
      <w:r>
        <w:rPr>
          <w:lang w:val="en-GB"/>
        </w:rPr>
        <w:t xml:space="preserve">You can read Australia’s Disability Strategy 2021 – 2031 and find more information at </w:t>
      </w:r>
      <w:hyperlink r:id="rId10" w:history="1">
        <w:r>
          <w:rPr>
            <w:rStyle w:val="Hyperlink"/>
            <w:spacing w:val="-4"/>
            <w:lang w:val="en-GB"/>
          </w:rPr>
          <w:t>www.disabilitygateway.gov.au/ads</w:t>
        </w:r>
      </w:hyperlink>
      <w:r>
        <w:rPr>
          <w:rStyle w:val="Hyperlink"/>
          <w:lang w:val="en-GB"/>
        </w:rPr>
        <w:t>.</w:t>
      </w:r>
    </w:p>
    <w:p w14:paraId="17C84E56" w14:textId="77777777" w:rsidR="00230744" w:rsidRDefault="00000000" w:rsidP="005705A7">
      <w:pPr>
        <w:pBdr>
          <w:top w:val="single" w:sz="4" w:space="6" w:color="CBCBE7"/>
          <w:left w:val="single" w:sz="4" w:space="6" w:color="CBCBE7"/>
          <w:bottom w:val="single" w:sz="4" w:space="6" w:color="CBCBE7"/>
          <w:right w:val="single" w:sz="4" w:space="6" w:color="CBCBE7"/>
        </w:pBdr>
        <w:shd w:val="clear" w:color="auto" w:fill="CBCBE7"/>
        <w:spacing w:before="0"/>
        <w:rPr>
          <w:lang w:val="en-GB"/>
        </w:rPr>
      </w:pPr>
      <w:r>
        <w:rPr>
          <w:lang w:val="en-GB"/>
        </w:rPr>
        <w:t xml:space="preserve">The Strategy and its supporting documents are available in Easy Read, </w:t>
      </w:r>
      <w:proofErr w:type="spellStart"/>
      <w:r>
        <w:rPr>
          <w:lang w:val="en-GB"/>
        </w:rPr>
        <w:t>Auslan</w:t>
      </w:r>
      <w:proofErr w:type="spellEnd"/>
      <w:r>
        <w:rPr>
          <w:lang w:val="en-GB"/>
        </w:rPr>
        <w:t xml:space="preserve"> and language translations.</w:t>
      </w:r>
    </w:p>
    <w:p w14:paraId="7A7201EB" w14:textId="77777777" w:rsidR="00230744" w:rsidRDefault="00000000" w:rsidP="005705A7">
      <w:pPr>
        <w:pBdr>
          <w:top w:val="single" w:sz="4" w:space="6" w:color="CBCBE7"/>
          <w:left w:val="single" w:sz="4" w:space="6" w:color="CBCBE7"/>
          <w:bottom w:val="single" w:sz="4" w:space="6" w:color="CBCBE7"/>
          <w:right w:val="single" w:sz="4" w:space="6" w:color="CBCBE7"/>
        </w:pBdr>
        <w:shd w:val="clear" w:color="auto" w:fill="CBCBE7"/>
        <w:spacing w:before="0"/>
        <w:rPr>
          <w:rStyle w:val="Hyperlink"/>
          <w:spacing w:val="-2"/>
          <w:lang w:val="en-GB"/>
        </w:rPr>
      </w:pPr>
      <w:r>
        <w:rPr>
          <w:lang w:val="en-GB"/>
        </w:rPr>
        <w:t xml:space="preserve">For questions about the Strategy, please email </w:t>
      </w:r>
      <w:hyperlink r:id="rId11" w:history="1">
        <w:r>
          <w:rPr>
            <w:rStyle w:val="Hyperlink"/>
            <w:spacing w:val="-2"/>
            <w:lang w:val="en-GB"/>
          </w:rPr>
          <w:t>australia’sdisabilitystrategy@dss.gov.au</w:t>
        </w:r>
      </w:hyperlink>
    </w:p>
    <w:p w14:paraId="02C09BEC" w14:textId="092A07FE" w:rsidR="004C79D2" w:rsidRDefault="00000000" w:rsidP="00E5044A">
      <w:pPr>
        <w:rPr>
          <w:lang w:val="en-GB"/>
        </w:rPr>
      </w:pPr>
      <w:r>
        <w:rPr>
          <w:lang w:val="en-GB"/>
        </w:rPr>
        <w:t>DSS3532.11.24</w:t>
      </w:r>
    </w:p>
    <w:sectPr w:rsidR="004C79D2" w:rsidSect="005705A7">
      <w:pgSz w:w="11906" w:h="16838"/>
      <w:pgMar w:top="0" w:right="1134" w:bottom="709"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nionPro-Regular">
    <w:panose1 w:val="02040503050306020203"/>
    <w:charset w:val="4D"/>
    <w:family w:val="auto"/>
    <w:notTrueType/>
    <w:pitch w:val="default"/>
    <w:sig w:usb0="00000003" w:usb1="00000000" w:usb2="00000000" w:usb3="00000000" w:csb0="00000001" w:csb1="00000000"/>
  </w:font>
  <w:font w:name="FilsonProHeavy">
    <w:altName w:val="Calibri"/>
    <w:panose1 w:val="020B0604020202020204"/>
    <w:charset w:val="4D"/>
    <w:family w:val="auto"/>
    <w:notTrueType/>
    <w:pitch w:val="default"/>
    <w:sig w:usb0="00000003" w:usb1="00000000" w:usb2="00000000" w:usb3="00000000" w:csb0="00000001" w:csb1="00000000"/>
  </w:font>
  <w:font w:name="FilsonProBold">
    <w:altName w:val="Calibri"/>
    <w:panose1 w:val="020B0604020202020204"/>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NunitoSans-Italic">
    <w:altName w:val="Calibri"/>
    <w:panose1 w:val="00000000000000000000"/>
    <w:charset w:val="4D"/>
    <w:family w:val="auto"/>
    <w:pitch w:val="variable"/>
    <w:sig w:usb0="A00002FF" w:usb1="5000204B" w:usb2="00000000" w:usb3="00000000" w:csb0="00000197" w:csb1="00000000"/>
  </w:font>
  <w:font w:name="NunitoSans-Bold">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1C38"/>
    <w:multiLevelType w:val="multilevel"/>
    <w:tmpl w:val="964ED1D6"/>
    <w:styleLink w:val="Box2Bullets"/>
    <w:lvl w:ilvl="0">
      <w:start w:val="1"/>
      <w:numFmt w:val="bullet"/>
      <w:pStyle w:val="Box2Bullet"/>
      <w:lvlText w:val="•"/>
      <w:lvlJc w:val="left"/>
      <w:pPr>
        <w:tabs>
          <w:tab w:val="num" w:pos="567"/>
        </w:tabs>
        <w:ind w:left="567" w:hanging="283"/>
      </w:pPr>
      <w:rPr>
        <w:rFonts w:ascii="Calibri" w:hAnsi="Calibri" w:hint="default"/>
        <w:color w:val="auto"/>
      </w:rPr>
    </w:lvl>
    <w:lvl w:ilvl="1">
      <w:start w:val="1"/>
      <w:numFmt w:val="bullet"/>
      <w:lvlText w:val="•"/>
      <w:lvlJc w:val="left"/>
      <w:pPr>
        <w:tabs>
          <w:tab w:val="num" w:pos="851"/>
        </w:tabs>
        <w:ind w:left="851" w:hanging="284"/>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0A53C5"/>
    <w:multiLevelType w:val="multilevel"/>
    <w:tmpl w:val="4BB0EDFA"/>
    <w:numStyleLink w:val="FigureNumbers"/>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41F0E3F"/>
    <w:multiLevelType w:val="hybridMultilevel"/>
    <w:tmpl w:val="54F0D966"/>
    <w:lvl w:ilvl="0" w:tplc="6F3CC936">
      <w:start w:val="1"/>
      <w:numFmt w:val="bullet"/>
      <w:pStyle w:val="Bullet-GreySq"/>
      <w:lvlText w:val=""/>
      <w:lvlJc w:val="left"/>
      <w:pPr>
        <w:ind w:left="720" w:hanging="360"/>
      </w:pPr>
      <w:rPr>
        <w:rFonts w:ascii="Wingdings 2" w:hAnsi="Wingdings 2" w:hint="default"/>
        <w:color w:val="7F7F7F" w:themeColor="text1" w:themeTint="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4BB0EDFA"/>
    <w:styleLink w:val="FigureNumbers"/>
    <w:lvl w:ilvl="0">
      <w:start w:val="1"/>
      <w:numFmt w:val="decimal"/>
      <w:pStyle w:val="FigureTitle"/>
      <w:lvlText w:val="Chart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EC4A9554"/>
    <w:styleLink w:val="TableNumbers"/>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DA7838"/>
    <w:multiLevelType w:val="hybridMultilevel"/>
    <w:tmpl w:val="A0B00C6E"/>
    <w:lvl w:ilvl="0" w:tplc="B046EE64">
      <w:start w:val="1"/>
      <w:numFmt w:val="bullet"/>
      <w:pStyle w:val="Bullet-GreenSq"/>
      <w:lvlText w:val=""/>
      <w:lvlJc w:val="left"/>
      <w:pPr>
        <w:ind w:left="720" w:hanging="360"/>
      </w:pPr>
      <w:rPr>
        <w:rFonts w:ascii="Wingdings 2" w:hAnsi="Wingdings 2"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E6216"/>
    <w:multiLevelType w:val="hybridMultilevel"/>
    <w:tmpl w:val="EB2CAD46"/>
    <w:lvl w:ilvl="0" w:tplc="D092034E">
      <w:start w:val="1"/>
      <w:numFmt w:val="bullet"/>
      <w:pStyle w:val="Bullet-BlueSq"/>
      <w:lvlText w:val=""/>
      <w:lvlJc w:val="left"/>
      <w:pPr>
        <w:ind w:left="1004" w:hanging="360"/>
      </w:pPr>
      <w:rPr>
        <w:rFonts w:ascii="Wingdings 2" w:hAnsi="Wingdings 2" w:hint="default"/>
        <w:color w:val="005689" w:themeColor="accent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F746014"/>
    <w:multiLevelType w:val="multilevel"/>
    <w:tmpl w:val="81366A3C"/>
    <w:styleLink w:val="Box1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615703"/>
    <w:multiLevelType w:val="multilevel"/>
    <w:tmpl w:val="803CF862"/>
    <w:numStyleLink w:val="List1Numbered"/>
  </w:abstractNum>
  <w:abstractNum w:abstractNumId="13" w15:restartNumberingAfterBreak="0">
    <w:nsid w:val="589051A2"/>
    <w:multiLevelType w:val="hybridMultilevel"/>
    <w:tmpl w:val="EF52B55E"/>
    <w:lvl w:ilvl="0" w:tplc="545EE9AA">
      <w:start w:val="1"/>
      <w:numFmt w:val="bullet"/>
      <w:pStyle w:val="Bullet-RedSq"/>
      <w:lvlText w:val=""/>
      <w:lvlJc w:val="left"/>
      <w:pPr>
        <w:ind w:left="720" w:hanging="360"/>
      </w:pPr>
      <w:rPr>
        <w:rFonts w:ascii="Wingdings 2" w:hAnsi="Wingdings 2" w:hint="default"/>
        <w:color w:val="CD1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118448849">
    <w:abstractNumId w:val="10"/>
  </w:num>
  <w:num w:numId="2" w16cid:durableId="156003435">
    <w:abstractNumId w:val="9"/>
  </w:num>
  <w:num w:numId="3" w16cid:durableId="439225566">
    <w:abstractNumId w:val="9"/>
  </w:num>
  <w:num w:numId="4" w16cid:durableId="1178037192">
    <w:abstractNumId w:val="0"/>
  </w:num>
  <w:num w:numId="5" w16cid:durableId="874194913">
    <w:abstractNumId w:val="0"/>
  </w:num>
  <w:num w:numId="6" w16cid:durableId="328867363">
    <w:abstractNumId w:val="8"/>
  </w:num>
  <w:num w:numId="7" w16cid:durableId="1657831359">
    <w:abstractNumId w:val="7"/>
  </w:num>
  <w:num w:numId="8" w16cid:durableId="679621498">
    <w:abstractNumId w:val="3"/>
  </w:num>
  <w:num w:numId="9" w16cid:durableId="27533884">
    <w:abstractNumId w:val="13"/>
  </w:num>
  <w:num w:numId="10" w16cid:durableId="79715669">
    <w:abstractNumId w:val="14"/>
  </w:num>
  <w:num w:numId="11" w16cid:durableId="1461342654">
    <w:abstractNumId w:val="14"/>
  </w:num>
  <w:num w:numId="12" w16cid:durableId="826633239">
    <w:abstractNumId w:val="14"/>
  </w:num>
  <w:num w:numId="13" w16cid:durableId="1880976132">
    <w:abstractNumId w:val="14"/>
  </w:num>
  <w:num w:numId="14" w16cid:durableId="978345118">
    <w:abstractNumId w:val="14"/>
  </w:num>
  <w:num w:numId="15" w16cid:durableId="1573274663">
    <w:abstractNumId w:val="14"/>
  </w:num>
  <w:num w:numId="16" w16cid:durableId="1035156434">
    <w:abstractNumId w:val="5"/>
  </w:num>
  <w:num w:numId="17" w16cid:durableId="831876377">
    <w:abstractNumId w:val="1"/>
  </w:num>
  <w:num w:numId="18" w16cid:durableId="652608235">
    <w:abstractNumId w:val="2"/>
  </w:num>
  <w:num w:numId="19" w16cid:durableId="243297789">
    <w:abstractNumId w:val="4"/>
  </w:num>
  <w:num w:numId="20" w16cid:durableId="1377043487">
    <w:abstractNumId w:val="12"/>
  </w:num>
  <w:num w:numId="21" w16cid:durableId="1490711685">
    <w:abstractNumId w:val="12"/>
  </w:num>
  <w:num w:numId="22" w16cid:durableId="1620724622">
    <w:abstractNumId w:val="11"/>
  </w:num>
  <w:num w:numId="23" w16cid:durableId="956057632">
    <w:abstractNumId w:val="6"/>
  </w:num>
  <w:num w:numId="24" w16cid:durableId="1002509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DE"/>
    <w:rsid w:val="00230744"/>
    <w:rsid w:val="0033288C"/>
    <w:rsid w:val="004374D3"/>
    <w:rsid w:val="004C79D2"/>
    <w:rsid w:val="005705A7"/>
    <w:rsid w:val="00930BDE"/>
    <w:rsid w:val="00B726CF"/>
    <w:rsid w:val="00C529CF"/>
    <w:rsid w:val="00E504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2E5BB"/>
  <w14:defaultImageDpi w14:val="0"/>
  <w15:docId w15:val="{A1961B1F-D2B9-4FA3-A334-D831260D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kern w:val="2"/>
        <w:lang w:val="en-AU" w:eastAsia="en-AU" w:bidi="ar-SA"/>
        <w14:ligatures w14:val="standardContextual"/>
      </w:rPr>
    </w:rPrDefault>
    <w:pPrDefault>
      <w:pPr>
        <w:spacing w:before="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44A"/>
    <w:pPr>
      <w:suppressAutoHyphens/>
      <w:spacing w:after="60"/>
    </w:pPr>
    <w:rPr>
      <w:sz w:val="22"/>
      <w:szCs w:val="22"/>
    </w:rPr>
  </w:style>
  <w:style w:type="paragraph" w:styleId="Heading1">
    <w:name w:val="heading 1"/>
    <w:basedOn w:val="Normal"/>
    <w:next w:val="Normal"/>
    <w:link w:val="Heading1Char"/>
    <w:uiPriority w:val="9"/>
    <w:qFormat/>
    <w:rsid w:val="00E5044A"/>
    <w:pPr>
      <w:keepNext/>
      <w:keepLines/>
      <w:spacing w:before="560" w:after="120" w:line="800" w:lineRule="exact"/>
      <w:outlineLvl w:val="0"/>
    </w:pPr>
    <w:rPr>
      <w:rFonts w:asciiTheme="majorHAnsi" w:eastAsiaTheme="majorEastAsia" w:hAnsiTheme="majorHAnsi" w:cstheme="majorBidi"/>
      <w:b/>
      <w:color w:val="573275" w:themeColor="accent1"/>
      <w:sz w:val="80"/>
      <w:szCs w:val="32"/>
      <w:lang w:val="en-GB"/>
    </w:rPr>
  </w:style>
  <w:style w:type="paragraph" w:styleId="Heading2">
    <w:name w:val="heading 2"/>
    <w:basedOn w:val="Normal"/>
    <w:next w:val="Normal"/>
    <w:link w:val="Heading2Char"/>
    <w:uiPriority w:val="9"/>
    <w:qFormat/>
    <w:rsid w:val="00E5044A"/>
    <w:pPr>
      <w:keepNext/>
      <w:keepLines/>
      <w:spacing w:before="320" w:after="0"/>
      <w:outlineLvl w:val="1"/>
    </w:pPr>
    <w:rPr>
      <w:rFonts w:asciiTheme="majorHAnsi" w:eastAsiaTheme="majorEastAsia" w:hAnsiTheme="majorHAnsi" w:cstheme="majorBidi"/>
      <w:b/>
      <w:sz w:val="36"/>
      <w:szCs w:val="26"/>
      <w:lang w:val="en-GB"/>
    </w:rPr>
  </w:style>
  <w:style w:type="paragraph" w:styleId="Heading3">
    <w:name w:val="heading 3"/>
    <w:basedOn w:val="Normal"/>
    <w:next w:val="Normal"/>
    <w:link w:val="Heading3Char"/>
    <w:uiPriority w:val="9"/>
    <w:qFormat/>
    <w:rsid w:val="00E5044A"/>
    <w:pPr>
      <w:keepNext/>
      <w:keepLines/>
      <w:spacing w:before="360" w:after="120"/>
      <w:outlineLvl w:val="2"/>
    </w:pPr>
    <w:rPr>
      <w:rFonts w:asciiTheme="majorHAnsi" w:eastAsiaTheme="majorEastAsia" w:hAnsiTheme="majorHAnsi" w:cstheme="majorBidi"/>
      <w:b/>
      <w:color w:val="573275" w:themeColor="accent1"/>
      <w:sz w:val="36"/>
      <w:szCs w:val="24"/>
    </w:rPr>
  </w:style>
  <w:style w:type="paragraph" w:styleId="Heading4">
    <w:name w:val="heading 4"/>
    <w:basedOn w:val="Normal"/>
    <w:next w:val="Normal"/>
    <w:link w:val="Heading4Char"/>
    <w:uiPriority w:val="9"/>
    <w:unhideWhenUsed/>
    <w:qFormat/>
    <w:rsid w:val="00E5044A"/>
    <w:pPr>
      <w:keepNext/>
      <w:keepLines/>
      <w:spacing w:before="280" w:after="120"/>
      <w:outlineLvl w:val="3"/>
    </w:pPr>
    <w:rPr>
      <w:rFonts w:eastAsiaTheme="majorEastAsia" w:cstheme="majorBidi"/>
      <w:b/>
      <w:iCs/>
      <w:color w:val="180F5E" w:themeColor="accent5"/>
      <w:sz w:val="28"/>
    </w:rPr>
  </w:style>
  <w:style w:type="paragraph" w:styleId="Heading5">
    <w:name w:val="heading 5"/>
    <w:basedOn w:val="Normal"/>
    <w:next w:val="Normal"/>
    <w:link w:val="Heading5Char"/>
    <w:uiPriority w:val="9"/>
    <w:unhideWhenUsed/>
    <w:qFormat/>
    <w:rsid w:val="00E5044A"/>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E5044A"/>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E5044A"/>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kern w:val="0"/>
      <w:lang w:val="en-US"/>
    </w:rPr>
  </w:style>
  <w:style w:type="paragraph" w:customStyle="1" w:styleId="01HEADING">
    <w:name w:val="01. HEADING"/>
    <w:basedOn w:val="NoParagraphStyle"/>
    <w:uiPriority w:val="99"/>
    <w:rPr>
      <w:rFonts w:ascii="FilsonProHeavy" w:hAnsi="FilsonProHeavy" w:cs="FilsonProHeavy"/>
      <w:sz w:val="43"/>
      <w:szCs w:val="43"/>
    </w:rPr>
  </w:style>
  <w:style w:type="paragraph" w:customStyle="1" w:styleId="FSTitle1-H1">
    <w:name w:val="FS Title 1 - H1"/>
    <w:basedOn w:val="01HEADING"/>
    <w:uiPriority w:val="99"/>
    <w:pPr>
      <w:spacing w:line="501" w:lineRule="atLeast"/>
    </w:pPr>
    <w:rPr>
      <w:color w:val="180F5D"/>
      <w:sz w:val="44"/>
      <w:szCs w:val="44"/>
    </w:rPr>
  </w:style>
  <w:style w:type="paragraph" w:customStyle="1" w:styleId="FSTitle2-H2">
    <w:name w:val="FS Title 2 - H2"/>
    <w:basedOn w:val="01HEADING"/>
    <w:uiPriority w:val="99"/>
    <w:pPr>
      <w:spacing w:after="397" w:line="940" w:lineRule="atLeast"/>
    </w:pPr>
    <w:rPr>
      <w:rFonts w:ascii="FilsonProBold" w:hAnsi="FilsonProBold" w:cs="FilsonProBold"/>
      <w:b/>
      <w:bCs/>
      <w:color w:val="180F5D"/>
      <w:sz w:val="96"/>
      <w:szCs w:val="96"/>
    </w:rPr>
  </w:style>
  <w:style w:type="paragraph" w:customStyle="1" w:styleId="02SUBHEADING-H3">
    <w:name w:val="02. SUB HEADING - H3"/>
    <w:basedOn w:val="NoParagraphStyle"/>
    <w:uiPriority w:val="99"/>
    <w:pPr>
      <w:suppressAutoHyphens/>
      <w:spacing w:before="170" w:after="113" w:line="400" w:lineRule="atLeast"/>
    </w:pPr>
    <w:rPr>
      <w:rFonts w:ascii="FilsonProHeavy" w:hAnsi="FilsonProHeavy" w:cs="FilsonProHeavy"/>
      <w:sz w:val="32"/>
      <w:szCs w:val="32"/>
    </w:rPr>
  </w:style>
  <w:style w:type="paragraph" w:customStyle="1" w:styleId="03BODYCOPY">
    <w:name w:val="03. BODY COPY"/>
    <w:basedOn w:val="NoParagraphStyle"/>
    <w:uiPriority w:val="99"/>
    <w:pPr>
      <w:suppressAutoHyphens/>
      <w:spacing w:after="113" w:line="280" w:lineRule="atLeast"/>
    </w:pPr>
    <w:rPr>
      <w:rFonts w:ascii="NunitoSans-Regular" w:hAnsi="NunitoSans-Regular" w:cs="NunitoSans-Regular"/>
    </w:rPr>
  </w:style>
  <w:style w:type="paragraph" w:customStyle="1" w:styleId="BulletPoint1">
    <w:name w:val="Bullet Point 1"/>
    <w:basedOn w:val="03BODYCOPY"/>
    <w:uiPriority w:val="99"/>
    <w:pPr>
      <w:spacing w:after="85"/>
      <w:ind w:left="227" w:hanging="227"/>
    </w:pPr>
  </w:style>
  <w:style w:type="paragraph" w:customStyle="1" w:styleId="BulletPoint2">
    <w:name w:val="Bullet Point 2"/>
    <w:basedOn w:val="03BODYCOPY"/>
    <w:uiPriority w:val="99"/>
    <w:pPr>
      <w:spacing w:after="57"/>
      <w:ind w:left="454" w:hanging="227"/>
    </w:pPr>
  </w:style>
  <w:style w:type="character" w:styleId="CommentReference">
    <w:name w:val="annotation reference"/>
    <w:basedOn w:val="DefaultParagraphFont"/>
    <w:uiPriority w:val="99"/>
    <w:unhideWhenUsed/>
    <w:rsid w:val="00E5044A"/>
    <w:rPr>
      <w:sz w:val="16"/>
      <w:szCs w:val="16"/>
    </w:rPr>
  </w:style>
  <w:style w:type="character" w:styleId="Hyperlink">
    <w:name w:val="Hyperlink"/>
    <w:basedOn w:val="DefaultParagraphFont"/>
    <w:uiPriority w:val="99"/>
    <w:unhideWhenUsed/>
    <w:rsid w:val="00E5044A"/>
    <w:rPr>
      <w:color w:val="180F5E" w:themeColor="accent5"/>
      <w:u w:val="single"/>
    </w:rPr>
  </w:style>
  <w:style w:type="character" w:customStyle="1" w:styleId="Bullet2Outline">
    <w:name w:val="Bullet 2 Outline"/>
    <w:uiPriority w:val="99"/>
    <w:rPr>
      <w:color w:val="180F5D"/>
      <w14:textOutline w14:w="9525" w14:cap="flat" w14:cmpd="sng" w14:algn="ctr">
        <w14:solidFill>
          <w14:srgbClr w14:val="180F5D"/>
        </w14:solidFill>
        <w14:prstDash w14:val="solid"/>
        <w14:round/>
      </w14:textOutline>
    </w:rPr>
  </w:style>
  <w:style w:type="paragraph" w:styleId="Subtitle">
    <w:name w:val="Subtitle"/>
    <w:basedOn w:val="Normal"/>
    <w:next w:val="Normal"/>
    <w:link w:val="SubtitleChar"/>
    <w:uiPriority w:val="23"/>
    <w:qFormat/>
    <w:rsid w:val="00E5044A"/>
    <w:pPr>
      <w:keepLines/>
      <w:numPr>
        <w:ilvl w:val="1"/>
      </w:numPr>
      <w:spacing w:after="480" w:line="360" w:lineRule="exact"/>
      <w:contextualSpacing/>
      <w:outlineLvl w:val="1"/>
    </w:pPr>
    <w:rPr>
      <w:b/>
      <w:sz w:val="36"/>
    </w:rPr>
  </w:style>
  <w:style w:type="character" w:customStyle="1" w:styleId="SubtitleChar">
    <w:name w:val="Subtitle Char"/>
    <w:basedOn w:val="DefaultParagraphFont"/>
    <w:link w:val="Subtitle"/>
    <w:uiPriority w:val="23"/>
    <w:rsid w:val="00E5044A"/>
    <w:rPr>
      <w:b/>
      <w:sz w:val="36"/>
      <w:szCs w:val="22"/>
    </w:rPr>
  </w:style>
  <w:style w:type="paragraph" w:styleId="Title">
    <w:name w:val="Title"/>
    <w:basedOn w:val="Normal"/>
    <w:next w:val="Normal"/>
    <w:link w:val="TitleChar"/>
    <w:uiPriority w:val="22"/>
    <w:qFormat/>
    <w:rsid w:val="00E5044A"/>
    <w:pPr>
      <w:keepLines/>
      <w:spacing w:before="0" w:line="216" w:lineRule="auto"/>
      <w:contextualSpacing/>
      <w:outlineLvl w:val="0"/>
    </w:pPr>
    <w:rPr>
      <w:rFonts w:asciiTheme="majorHAnsi" w:eastAsiaTheme="majorEastAsia" w:hAnsiTheme="majorHAnsi" w:cstheme="majorBidi"/>
      <w:b/>
      <w:color w:val="180F5E" w:themeColor="accent5"/>
      <w:kern w:val="28"/>
      <w:sz w:val="80"/>
      <w:szCs w:val="56"/>
    </w:rPr>
  </w:style>
  <w:style w:type="character" w:customStyle="1" w:styleId="TitleChar">
    <w:name w:val="Title Char"/>
    <w:basedOn w:val="DefaultParagraphFont"/>
    <w:link w:val="Title"/>
    <w:uiPriority w:val="22"/>
    <w:rsid w:val="00E5044A"/>
    <w:rPr>
      <w:rFonts w:asciiTheme="majorHAnsi" w:eastAsiaTheme="majorEastAsia" w:hAnsiTheme="majorHAnsi" w:cstheme="majorBidi"/>
      <w:b/>
      <w:color w:val="180F5E" w:themeColor="accent5"/>
      <w:kern w:val="28"/>
      <w:sz w:val="80"/>
      <w:szCs w:val="56"/>
    </w:rPr>
  </w:style>
  <w:style w:type="character" w:customStyle="1" w:styleId="Heading2Char">
    <w:name w:val="Heading 2 Char"/>
    <w:basedOn w:val="DefaultParagraphFont"/>
    <w:link w:val="Heading2"/>
    <w:uiPriority w:val="9"/>
    <w:rsid w:val="00E5044A"/>
    <w:rPr>
      <w:rFonts w:asciiTheme="majorHAnsi" w:eastAsiaTheme="majorEastAsia" w:hAnsiTheme="majorHAnsi" w:cstheme="majorBidi"/>
      <w:b/>
      <w:sz w:val="36"/>
      <w:szCs w:val="26"/>
      <w:lang w:val="en-GB"/>
    </w:rPr>
  </w:style>
  <w:style w:type="numbering" w:customStyle="1" w:styleId="AppendixNumbers">
    <w:name w:val="Appendix Numbers"/>
    <w:uiPriority w:val="99"/>
    <w:rsid w:val="00E5044A"/>
    <w:pPr>
      <w:numPr>
        <w:numId w:val="1"/>
      </w:numPr>
    </w:pPr>
  </w:style>
  <w:style w:type="paragraph" w:styleId="BalloonText">
    <w:name w:val="Balloon Text"/>
    <w:basedOn w:val="Normal"/>
    <w:link w:val="BalloonTextChar"/>
    <w:uiPriority w:val="99"/>
    <w:semiHidden/>
    <w:unhideWhenUsed/>
    <w:rsid w:val="00E5044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44A"/>
    <w:rPr>
      <w:rFonts w:ascii="Segoe UI" w:hAnsi="Segoe UI" w:cs="Segoe UI"/>
      <w:sz w:val="18"/>
      <w:szCs w:val="18"/>
    </w:rPr>
  </w:style>
  <w:style w:type="paragraph" w:customStyle="1" w:styleId="Box1Text">
    <w:name w:val="Box 1 Text"/>
    <w:basedOn w:val="Normal"/>
    <w:uiPriority w:val="13"/>
    <w:qFormat/>
    <w:rsid w:val="00E5044A"/>
    <w:pPr>
      <w:pBdr>
        <w:top w:val="single" w:sz="4" w:space="14" w:color="EFECEA" w:themeColor="background2"/>
        <w:left w:val="single" w:sz="4" w:space="14" w:color="EFECEA" w:themeColor="background2"/>
        <w:bottom w:val="single" w:sz="4" w:space="14" w:color="EFECEA" w:themeColor="background2"/>
        <w:right w:val="single" w:sz="4" w:space="14" w:color="EFECEA" w:themeColor="background2"/>
      </w:pBdr>
      <w:shd w:val="clear" w:color="auto" w:fill="EFECEA" w:themeFill="background2"/>
      <w:spacing w:before="60"/>
      <w:ind w:left="284" w:right="284"/>
      <w:contextualSpacing/>
    </w:pPr>
  </w:style>
  <w:style w:type="paragraph" w:customStyle="1" w:styleId="Box1Bullet">
    <w:name w:val="Box 1 Bullet"/>
    <w:basedOn w:val="Box1Text"/>
    <w:uiPriority w:val="14"/>
    <w:qFormat/>
    <w:rsid w:val="00E5044A"/>
    <w:pPr>
      <w:numPr>
        <w:numId w:val="3"/>
      </w:numPr>
    </w:pPr>
  </w:style>
  <w:style w:type="numbering" w:customStyle="1" w:styleId="Box1Bullets">
    <w:name w:val="Box 1 Bullets"/>
    <w:uiPriority w:val="99"/>
    <w:rsid w:val="00E5044A"/>
    <w:pPr>
      <w:numPr>
        <w:numId w:val="2"/>
      </w:numPr>
    </w:pPr>
  </w:style>
  <w:style w:type="paragraph" w:customStyle="1" w:styleId="Box1Heading">
    <w:name w:val="Box 1 Heading"/>
    <w:basedOn w:val="Box1Text"/>
    <w:uiPriority w:val="13"/>
    <w:qFormat/>
    <w:rsid w:val="00E5044A"/>
    <w:rPr>
      <w:b/>
      <w:bCs/>
      <w:sz w:val="24"/>
      <w:szCs w:val="24"/>
    </w:rPr>
  </w:style>
  <w:style w:type="paragraph" w:customStyle="1" w:styleId="Box2Text">
    <w:name w:val="Box 2 Text"/>
    <w:basedOn w:val="Normal"/>
    <w:uiPriority w:val="14"/>
    <w:qFormat/>
    <w:rsid w:val="00E5044A"/>
    <w:pPr>
      <w:pBdr>
        <w:top w:val="single" w:sz="4" w:space="14" w:color="573275" w:themeColor="accent1"/>
        <w:left w:val="single" w:sz="4" w:space="14" w:color="573275" w:themeColor="accent1"/>
        <w:bottom w:val="single" w:sz="4" w:space="14" w:color="573275" w:themeColor="accent1"/>
        <w:right w:val="single" w:sz="4" w:space="14" w:color="573275" w:themeColor="accent1"/>
      </w:pBdr>
      <w:ind w:left="284" w:right="284"/>
    </w:pPr>
  </w:style>
  <w:style w:type="paragraph" w:customStyle="1" w:styleId="Box2Bullet">
    <w:name w:val="Box 2 Bullet"/>
    <w:basedOn w:val="Box2Text"/>
    <w:uiPriority w:val="15"/>
    <w:qFormat/>
    <w:rsid w:val="00E5044A"/>
    <w:pPr>
      <w:numPr>
        <w:numId w:val="5"/>
      </w:numPr>
    </w:pPr>
  </w:style>
  <w:style w:type="numbering" w:customStyle="1" w:styleId="Box2Bullets">
    <w:name w:val="Box 2 Bullets"/>
    <w:uiPriority w:val="99"/>
    <w:rsid w:val="00E5044A"/>
    <w:pPr>
      <w:numPr>
        <w:numId w:val="4"/>
      </w:numPr>
    </w:pPr>
  </w:style>
  <w:style w:type="paragraph" w:customStyle="1" w:styleId="Box2Heading">
    <w:name w:val="Box 2 Heading"/>
    <w:basedOn w:val="Box2Text"/>
    <w:uiPriority w:val="14"/>
    <w:qFormat/>
    <w:rsid w:val="00E5044A"/>
    <w:rPr>
      <w:b/>
      <w:bCs/>
      <w:sz w:val="24"/>
      <w:szCs w:val="24"/>
    </w:rPr>
  </w:style>
  <w:style w:type="paragraph" w:customStyle="1" w:styleId="NormalIndent5mm">
    <w:name w:val="Normal Indent 5mm"/>
    <w:basedOn w:val="Normal"/>
    <w:qFormat/>
    <w:rsid w:val="00E5044A"/>
    <w:pPr>
      <w:spacing w:before="60"/>
      <w:ind w:left="284"/>
    </w:pPr>
  </w:style>
  <w:style w:type="paragraph" w:customStyle="1" w:styleId="Bullet-BlueSq">
    <w:name w:val="Bullet - Blue Sq"/>
    <w:basedOn w:val="NormalIndent5mm"/>
    <w:qFormat/>
    <w:rsid w:val="00E5044A"/>
    <w:pPr>
      <w:numPr>
        <w:numId w:val="6"/>
      </w:numPr>
    </w:pPr>
  </w:style>
  <w:style w:type="paragraph" w:customStyle="1" w:styleId="Bullet-GreenSq">
    <w:name w:val="Bullet - Green Sq"/>
    <w:basedOn w:val="Bullet-BlueSq"/>
    <w:qFormat/>
    <w:rsid w:val="00E5044A"/>
    <w:pPr>
      <w:numPr>
        <w:numId w:val="7"/>
      </w:numPr>
    </w:pPr>
  </w:style>
  <w:style w:type="paragraph" w:customStyle="1" w:styleId="Bullet-GreySq">
    <w:name w:val="Bullet - Grey Sq"/>
    <w:basedOn w:val="Bullet-BlueSq"/>
    <w:qFormat/>
    <w:rsid w:val="00E5044A"/>
    <w:pPr>
      <w:numPr>
        <w:numId w:val="8"/>
      </w:numPr>
    </w:pPr>
  </w:style>
  <w:style w:type="paragraph" w:customStyle="1" w:styleId="Bullet-RedSq">
    <w:name w:val="Bullet - Red Sq"/>
    <w:basedOn w:val="Bullet-BlueSq"/>
    <w:qFormat/>
    <w:rsid w:val="00E5044A"/>
    <w:pPr>
      <w:numPr>
        <w:numId w:val="9"/>
      </w:numPr>
    </w:pPr>
  </w:style>
  <w:style w:type="paragraph" w:customStyle="1" w:styleId="Bullet1">
    <w:name w:val="Bullet 1"/>
    <w:basedOn w:val="Normal"/>
    <w:uiPriority w:val="2"/>
    <w:qFormat/>
    <w:rsid w:val="00E5044A"/>
    <w:pPr>
      <w:numPr>
        <w:numId w:val="15"/>
      </w:numPr>
      <w:spacing w:before="60" w:after="0"/>
    </w:pPr>
  </w:style>
  <w:style w:type="paragraph" w:customStyle="1" w:styleId="Bullet2">
    <w:name w:val="Bullet 2"/>
    <w:basedOn w:val="Normal"/>
    <w:uiPriority w:val="2"/>
    <w:qFormat/>
    <w:rsid w:val="00E5044A"/>
    <w:pPr>
      <w:numPr>
        <w:ilvl w:val="1"/>
        <w:numId w:val="15"/>
      </w:numPr>
      <w:spacing w:before="60" w:after="0"/>
    </w:pPr>
  </w:style>
  <w:style w:type="paragraph" w:customStyle="1" w:styleId="Bullet3">
    <w:name w:val="Bullet 3"/>
    <w:basedOn w:val="Normal"/>
    <w:uiPriority w:val="2"/>
    <w:qFormat/>
    <w:rsid w:val="00E5044A"/>
    <w:pPr>
      <w:numPr>
        <w:ilvl w:val="2"/>
        <w:numId w:val="15"/>
      </w:numPr>
    </w:pPr>
  </w:style>
  <w:style w:type="paragraph" w:customStyle="1" w:styleId="BulletDoubleArrow">
    <w:name w:val="Bullet Double Arrow"/>
    <w:basedOn w:val="Bullet1"/>
    <w:uiPriority w:val="2"/>
    <w:rsid w:val="00E5044A"/>
    <w:rPr>
      <w:color w:val="002600"/>
      <w:u w:color="002600"/>
    </w:rPr>
  </w:style>
  <w:style w:type="paragraph" w:styleId="Caption">
    <w:name w:val="caption"/>
    <w:basedOn w:val="Normal"/>
    <w:next w:val="Normal"/>
    <w:uiPriority w:val="19"/>
    <w:qFormat/>
    <w:rsid w:val="00E5044A"/>
    <w:pPr>
      <w:spacing w:before="0" w:after="200"/>
    </w:pPr>
    <w:rPr>
      <w:rFonts w:asciiTheme="majorHAnsi" w:hAnsiTheme="majorHAnsi"/>
      <w:iCs/>
      <w:caps/>
      <w:sz w:val="16"/>
      <w:szCs w:val="18"/>
    </w:rPr>
  </w:style>
  <w:style w:type="paragraph" w:customStyle="1" w:styleId="CheckBox">
    <w:name w:val="Check Box"/>
    <w:basedOn w:val="Normal"/>
    <w:uiPriority w:val="3"/>
    <w:rsid w:val="00E5044A"/>
    <w:pPr>
      <w:widowControl w:val="0"/>
      <w:autoSpaceDE w:val="0"/>
      <w:autoSpaceDN w:val="0"/>
      <w:adjustRightInd w:val="0"/>
      <w:spacing w:before="60"/>
      <w:textAlignment w:val="center"/>
    </w:pPr>
    <w:rPr>
      <w:rFonts w:cs="NunitoSans-Regular"/>
      <w:color w:val="000000"/>
      <w:lang w:val="en-GB"/>
    </w:rPr>
  </w:style>
  <w:style w:type="paragraph" w:styleId="CommentText">
    <w:name w:val="annotation text"/>
    <w:basedOn w:val="Normal"/>
    <w:link w:val="CommentTextChar"/>
    <w:uiPriority w:val="99"/>
    <w:semiHidden/>
    <w:unhideWhenUsed/>
    <w:rsid w:val="00E5044A"/>
    <w:rPr>
      <w:sz w:val="20"/>
      <w:szCs w:val="20"/>
    </w:rPr>
  </w:style>
  <w:style w:type="character" w:customStyle="1" w:styleId="CommentTextChar">
    <w:name w:val="Comment Text Char"/>
    <w:basedOn w:val="DefaultParagraphFont"/>
    <w:link w:val="CommentText"/>
    <w:uiPriority w:val="99"/>
    <w:semiHidden/>
    <w:rsid w:val="00E5044A"/>
  </w:style>
  <w:style w:type="paragraph" w:styleId="CommentSubject">
    <w:name w:val="annotation subject"/>
    <w:basedOn w:val="CommentText"/>
    <w:next w:val="CommentText"/>
    <w:link w:val="CommentSubjectChar"/>
    <w:uiPriority w:val="99"/>
    <w:semiHidden/>
    <w:unhideWhenUsed/>
    <w:rsid w:val="00E5044A"/>
    <w:rPr>
      <w:b/>
      <w:bCs/>
    </w:rPr>
  </w:style>
  <w:style w:type="character" w:customStyle="1" w:styleId="CommentSubjectChar">
    <w:name w:val="Comment Subject Char"/>
    <w:basedOn w:val="CommentTextChar"/>
    <w:link w:val="CommentSubject"/>
    <w:uiPriority w:val="99"/>
    <w:semiHidden/>
    <w:rsid w:val="00E5044A"/>
    <w:rPr>
      <w:b/>
      <w:bCs/>
    </w:rPr>
  </w:style>
  <w:style w:type="character" w:customStyle="1" w:styleId="DarkBlue">
    <w:name w:val="Dark Blue"/>
    <w:uiPriority w:val="39"/>
    <w:rsid w:val="00E5044A"/>
    <w:rPr>
      <w:color w:val="180F5E" w:themeColor="accent5"/>
    </w:rPr>
  </w:style>
  <w:style w:type="character" w:customStyle="1" w:styleId="DarkPink">
    <w:name w:val="Dark Pink"/>
    <w:uiPriority w:val="39"/>
    <w:rsid w:val="00E5044A"/>
    <w:rPr>
      <w:color w:val="CD163F" w:themeColor="accent4"/>
    </w:rPr>
  </w:style>
  <w:style w:type="paragraph" w:customStyle="1" w:styleId="DatesH2">
    <w:name w:val="Dates H2"/>
    <w:basedOn w:val="Normal"/>
    <w:uiPriority w:val="99"/>
    <w:rsid w:val="00E5044A"/>
    <w:pPr>
      <w:widowControl w:val="0"/>
      <w:autoSpaceDE w:val="0"/>
      <w:autoSpaceDN w:val="0"/>
      <w:adjustRightInd w:val="0"/>
      <w:spacing w:before="0" w:after="40" w:line="288" w:lineRule="auto"/>
      <w:textAlignment w:val="center"/>
    </w:pPr>
    <w:rPr>
      <w:rFonts w:ascii="FilsonProBold" w:hAnsi="FilsonProBold" w:cs="FilsonProBold"/>
      <w:b/>
      <w:bCs/>
      <w:color w:val="D8002D"/>
      <w:kern w:val="0"/>
      <w:sz w:val="28"/>
      <w:szCs w:val="28"/>
      <w:lang w:val="en-US"/>
    </w:rPr>
  </w:style>
  <w:style w:type="character" w:customStyle="1" w:styleId="DeepGreen">
    <w:name w:val="Deep Green"/>
    <w:uiPriority w:val="39"/>
    <w:rsid w:val="00E5044A"/>
    <w:rPr>
      <w:color w:val="00492C" w:themeColor="text2"/>
    </w:rPr>
  </w:style>
  <w:style w:type="numbering" w:customStyle="1" w:styleId="DefaultBullets">
    <w:name w:val="Default Bullets"/>
    <w:uiPriority w:val="99"/>
    <w:rsid w:val="00E5044A"/>
    <w:pPr>
      <w:numPr>
        <w:numId w:val="10"/>
      </w:numPr>
    </w:pPr>
  </w:style>
  <w:style w:type="table" w:styleId="GridTable5Dark-Accent1">
    <w:name w:val="Grid Table 5 Dark Accent 1"/>
    <w:basedOn w:val="TableNormal"/>
    <w:uiPriority w:val="50"/>
    <w:rsid w:val="00E5044A"/>
    <w:pPr>
      <w:spacing w:before="120"/>
    </w:pPr>
    <w:rPr>
      <w:rFonts w:eastAsiaTheme="minorHAnsi"/>
      <w:kern w:val="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table" w:customStyle="1" w:styleId="DefaultTable1">
    <w:name w:val="Default Table 1"/>
    <w:basedOn w:val="GridTable5Dark-Accent1"/>
    <w:uiPriority w:val="99"/>
    <w:rsid w:val="00E5044A"/>
    <w:pPr>
      <w:spacing w:before="60" w:after="60"/>
    </w:pPr>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22"/>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73275"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DECEEA" w:themeFill="accent1" w:themeFillTint="33"/>
      </w:tcPr>
    </w:tblStylePr>
    <w:tblStylePr w:type="band2Vert">
      <w:tblPr/>
      <w:tcPr>
        <w:shd w:val="clear" w:color="auto" w:fill="FFFFFF" w:themeFill="background1"/>
      </w:tcPr>
    </w:tblStylePr>
    <w:tblStylePr w:type="band1Horz">
      <w:tblPr/>
      <w:tcPr>
        <w:shd w:val="clear" w:color="auto" w:fill="DECEEA" w:themeFill="accent1" w:themeFillTint="33"/>
      </w:tcPr>
    </w:tblStylePr>
    <w:tblStylePr w:type="band2Horz">
      <w:tblPr/>
      <w:tcPr>
        <w:shd w:val="clear" w:color="auto" w:fill="FFFFFF" w:themeFill="background1"/>
      </w:tcPr>
    </w:tblStylePr>
  </w:style>
  <w:style w:type="table" w:customStyle="1" w:styleId="DefaultTable2">
    <w:name w:val="Default Table 2"/>
    <w:basedOn w:val="TableNormal"/>
    <w:uiPriority w:val="99"/>
    <w:rsid w:val="00E5044A"/>
    <w:pPr>
      <w:spacing w:before="60"/>
    </w:pPr>
    <w:rPr>
      <w:rFonts w:eastAsiaTheme="minorHAnsi"/>
      <w:kern w:val="0"/>
      <w:lang w:eastAsia="en-US"/>
      <w14:ligatures w14:val="none"/>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113" w:type="dxa"/>
        <w:bottom w:w="57" w:type="dxa"/>
        <w:right w:w="113" w:type="dxa"/>
      </w:tblCellMar>
    </w:tblPr>
    <w:tblStylePr w:type="firstRow">
      <w:rPr>
        <w:b/>
        <w:color w:val="FFFFFF" w:themeColor="background1"/>
      </w:rPr>
      <w:tblPr/>
      <w:tcPr>
        <w:shd w:val="clear" w:color="auto" w:fill="005689" w:themeFill="accent2"/>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EFECEA" w:themeFill="background2"/>
      </w:tcPr>
    </w:tblStylePr>
    <w:tblStylePr w:type="band2Horz">
      <w:tblPr/>
      <w:tcPr>
        <w:shd w:val="clear" w:color="auto" w:fill="FFFFFF" w:themeFill="background1"/>
      </w:tcPr>
    </w:tblStylePr>
  </w:style>
  <w:style w:type="character" w:styleId="Emphasis">
    <w:name w:val="Emphasis"/>
    <w:basedOn w:val="DefaultParagraphFont"/>
    <w:uiPriority w:val="33"/>
    <w:qFormat/>
    <w:rsid w:val="00E5044A"/>
    <w:rPr>
      <w:i/>
      <w:iCs/>
    </w:rPr>
  </w:style>
  <w:style w:type="paragraph" w:customStyle="1" w:styleId="ExampleBoxText">
    <w:name w:val="Example Box Text"/>
    <w:basedOn w:val="Normal"/>
    <w:uiPriority w:val="25"/>
    <w:rsid w:val="00E5044A"/>
    <w:pPr>
      <w:widowControl w:val="0"/>
      <w:autoSpaceDE w:val="0"/>
      <w:autoSpaceDN w:val="0"/>
      <w:adjustRightInd w:val="0"/>
      <w:ind w:left="284" w:right="284"/>
      <w:textAlignment w:val="center"/>
    </w:pPr>
    <w:rPr>
      <w:rFonts w:cs="NunitoSans-Italic"/>
      <w:i/>
      <w:iCs/>
      <w:color w:val="FFC000"/>
      <w:lang w:val="en-GB"/>
    </w:rPr>
  </w:style>
  <w:style w:type="paragraph" w:customStyle="1" w:styleId="ExampleBoxBullet1">
    <w:name w:val="Example Box Bullet 1"/>
    <w:basedOn w:val="ExampleBoxText"/>
    <w:uiPriority w:val="26"/>
    <w:rsid w:val="00E5044A"/>
    <w:pPr>
      <w:ind w:left="510" w:hanging="227"/>
    </w:pPr>
  </w:style>
  <w:style w:type="paragraph" w:customStyle="1" w:styleId="ExampleBoxBullet2">
    <w:name w:val="Example Box Bullet 2"/>
    <w:basedOn w:val="ExampleBoxBullet1"/>
    <w:uiPriority w:val="26"/>
    <w:rsid w:val="00E5044A"/>
    <w:pPr>
      <w:ind w:left="794" w:hanging="283"/>
    </w:pPr>
  </w:style>
  <w:style w:type="paragraph" w:customStyle="1" w:styleId="ExampleBoxHeading">
    <w:name w:val="Example Box Heading"/>
    <w:basedOn w:val="Normal"/>
    <w:uiPriority w:val="24"/>
    <w:rsid w:val="00E5044A"/>
    <w:pPr>
      <w:keepNext/>
      <w:widowControl w:val="0"/>
      <w:autoSpaceDE w:val="0"/>
      <w:autoSpaceDN w:val="0"/>
      <w:adjustRightInd w:val="0"/>
      <w:spacing w:before="300"/>
      <w:ind w:left="284" w:right="284"/>
      <w:textAlignment w:val="center"/>
    </w:pPr>
    <w:rPr>
      <w:rFonts w:cs="NunitoSans-Bold"/>
      <w:b/>
      <w:bCs/>
      <w:color w:val="00492C" w:themeColor="text2"/>
      <w:sz w:val="24"/>
      <w:szCs w:val="24"/>
      <w:lang w:val="en-GB"/>
    </w:rPr>
  </w:style>
  <w:style w:type="paragraph" w:customStyle="1" w:styleId="ExamplesBullet">
    <w:name w:val="Examples Bullet"/>
    <w:basedOn w:val="Bullet1"/>
    <w:uiPriority w:val="28"/>
    <w:rsid w:val="00E5044A"/>
    <w:pPr>
      <w:ind w:left="568"/>
    </w:pPr>
    <w:rPr>
      <w:color w:val="00492C" w:themeColor="text2"/>
    </w:rPr>
  </w:style>
  <w:style w:type="paragraph" w:customStyle="1" w:styleId="Examplesinclude">
    <w:name w:val="Examples include"/>
    <w:basedOn w:val="Normal"/>
    <w:uiPriority w:val="27"/>
    <w:rsid w:val="00E5044A"/>
    <w:pPr>
      <w:widowControl w:val="0"/>
      <w:autoSpaceDE w:val="0"/>
      <w:autoSpaceDN w:val="0"/>
      <w:adjustRightInd w:val="0"/>
      <w:spacing w:line="328" w:lineRule="atLeast"/>
      <w:ind w:left="284"/>
      <w:textAlignment w:val="center"/>
    </w:pPr>
    <w:rPr>
      <w:rFonts w:cs="NunitoSans-Regular"/>
      <w:color w:val="00492C" w:themeColor="text2"/>
      <w:lang w:val="en-GB"/>
    </w:rPr>
  </w:style>
  <w:style w:type="numbering" w:customStyle="1" w:styleId="FigureNumbers">
    <w:name w:val="Figure Numbers"/>
    <w:uiPriority w:val="99"/>
    <w:rsid w:val="00E5044A"/>
    <w:pPr>
      <w:numPr>
        <w:numId w:val="16"/>
      </w:numPr>
    </w:pPr>
  </w:style>
  <w:style w:type="paragraph" w:customStyle="1" w:styleId="FigureTitle">
    <w:name w:val="Figure Title"/>
    <w:basedOn w:val="Normal"/>
    <w:uiPriority w:val="12"/>
    <w:qFormat/>
    <w:rsid w:val="00E5044A"/>
    <w:pPr>
      <w:keepNext/>
      <w:numPr>
        <w:numId w:val="24"/>
      </w:numPr>
      <w:spacing w:before="240"/>
    </w:pPr>
    <w:rPr>
      <w:rFonts w:asciiTheme="majorHAnsi" w:hAnsiTheme="majorHAnsi"/>
      <w:b/>
      <w:color w:val="573275" w:themeColor="accent1"/>
      <w:sz w:val="28"/>
    </w:rPr>
  </w:style>
  <w:style w:type="character" w:styleId="FollowedHyperlink">
    <w:name w:val="FollowedHyperlink"/>
    <w:basedOn w:val="DefaultParagraphFont"/>
    <w:uiPriority w:val="99"/>
    <w:rsid w:val="00E5044A"/>
    <w:rPr>
      <w:color w:val="180F5E" w:themeColor="accent5"/>
      <w:u w:val="single"/>
    </w:rPr>
  </w:style>
  <w:style w:type="paragraph" w:styleId="Footer">
    <w:name w:val="footer"/>
    <w:basedOn w:val="Normal"/>
    <w:link w:val="FooterChar"/>
    <w:uiPriority w:val="99"/>
    <w:rsid w:val="00E5044A"/>
    <w:pPr>
      <w:tabs>
        <w:tab w:val="center" w:pos="4513"/>
        <w:tab w:val="right" w:pos="9026"/>
      </w:tabs>
      <w:spacing w:before="0"/>
    </w:pPr>
    <w:rPr>
      <w:rFonts w:asciiTheme="majorHAnsi" w:hAnsiTheme="majorHAnsi"/>
      <w:b/>
      <w:sz w:val="16"/>
    </w:rPr>
  </w:style>
  <w:style w:type="character" w:customStyle="1" w:styleId="FooterChar">
    <w:name w:val="Footer Char"/>
    <w:basedOn w:val="DefaultParagraphFont"/>
    <w:link w:val="Footer"/>
    <w:uiPriority w:val="99"/>
    <w:rsid w:val="00E5044A"/>
    <w:rPr>
      <w:rFonts w:asciiTheme="majorHAnsi" w:hAnsiTheme="majorHAnsi"/>
      <w:b/>
      <w:sz w:val="16"/>
      <w:szCs w:val="22"/>
    </w:rPr>
  </w:style>
  <w:style w:type="character" w:styleId="FootnoteReference">
    <w:name w:val="footnote reference"/>
    <w:basedOn w:val="DefaultParagraphFont"/>
    <w:uiPriority w:val="99"/>
    <w:rsid w:val="00E5044A"/>
    <w:rPr>
      <w:vertAlign w:val="superscript"/>
    </w:rPr>
  </w:style>
  <w:style w:type="paragraph" w:styleId="FootnoteText">
    <w:name w:val="footnote text"/>
    <w:basedOn w:val="Normal"/>
    <w:link w:val="FootnoteTextChar"/>
    <w:uiPriority w:val="99"/>
    <w:rsid w:val="00E5044A"/>
    <w:pPr>
      <w:spacing w:before="60"/>
    </w:pPr>
    <w:rPr>
      <w:sz w:val="18"/>
    </w:rPr>
  </w:style>
  <w:style w:type="character" w:customStyle="1" w:styleId="FootnoteTextChar">
    <w:name w:val="Footnote Text Char"/>
    <w:basedOn w:val="DefaultParagraphFont"/>
    <w:link w:val="FootnoteText"/>
    <w:uiPriority w:val="99"/>
    <w:rsid w:val="00E5044A"/>
    <w:rPr>
      <w:sz w:val="18"/>
      <w:szCs w:val="22"/>
    </w:rPr>
  </w:style>
  <w:style w:type="character" w:customStyle="1" w:styleId="Green">
    <w:name w:val="Green"/>
    <w:uiPriority w:val="39"/>
    <w:rsid w:val="00E5044A"/>
    <w:rPr>
      <w:color w:val="007054" w:themeColor="accent6"/>
    </w:rPr>
  </w:style>
  <w:style w:type="table" w:styleId="GridTable4-Accent1">
    <w:name w:val="Grid Table 4 Accent 1"/>
    <w:basedOn w:val="TableNormal"/>
    <w:uiPriority w:val="49"/>
    <w:rsid w:val="00E5044A"/>
    <w:rPr>
      <w:sz w:val="22"/>
      <w:szCs w:val="22"/>
    </w:rPr>
    <w:tblPr>
      <w:tblStyleRowBandSize w:val="1"/>
      <w:tblStyleColBandSize w:val="1"/>
      <w:tblBorders>
        <w:top w:val="single" w:sz="4" w:space="0" w:color="9C6EC1" w:themeColor="accent1" w:themeTint="99"/>
        <w:left w:val="single" w:sz="4" w:space="0" w:color="9C6EC1" w:themeColor="accent1" w:themeTint="99"/>
        <w:bottom w:val="single" w:sz="4" w:space="0" w:color="9C6EC1" w:themeColor="accent1" w:themeTint="99"/>
        <w:right w:val="single" w:sz="4" w:space="0" w:color="9C6EC1" w:themeColor="accent1" w:themeTint="99"/>
        <w:insideH w:val="single" w:sz="4" w:space="0" w:color="9C6EC1" w:themeColor="accent1" w:themeTint="99"/>
        <w:insideV w:val="single" w:sz="4" w:space="0" w:color="9C6EC1" w:themeColor="accent1" w:themeTint="99"/>
      </w:tblBorders>
    </w:tblPr>
    <w:tblStylePr w:type="firstRow">
      <w:rPr>
        <w:b/>
        <w:bCs/>
        <w:color w:val="FFFFFF" w:themeColor="background1"/>
      </w:rPr>
      <w:tblPr/>
      <w:tcPr>
        <w:tcBorders>
          <w:top w:val="single" w:sz="4" w:space="0" w:color="573275" w:themeColor="accent1"/>
          <w:left w:val="single" w:sz="4" w:space="0" w:color="573275" w:themeColor="accent1"/>
          <w:bottom w:val="single" w:sz="4" w:space="0" w:color="573275" w:themeColor="accent1"/>
          <w:right w:val="single" w:sz="4" w:space="0" w:color="573275" w:themeColor="accent1"/>
          <w:insideH w:val="nil"/>
          <w:insideV w:val="nil"/>
        </w:tcBorders>
        <w:shd w:val="clear" w:color="auto" w:fill="573275" w:themeFill="accent1"/>
      </w:tcPr>
    </w:tblStylePr>
    <w:tblStylePr w:type="lastRow">
      <w:rPr>
        <w:b/>
        <w:bCs/>
      </w:rPr>
      <w:tblPr/>
      <w:tcPr>
        <w:tcBorders>
          <w:top w:val="double" w:sz="4" w:space="0" w:color="573275" w:themeColor="accent1"/>
        </w:tcBorders>
      </w:tcPr>
    </w:tblStylePr>
    <w:tblStylePr w:type="firstCol">
      <w:rPr>
        <w:b/>
        <w:bCs/>
      </w:rPr>
    </w:tblStylePr>
    <w:tblStylePr w:type="lastCol">
      <w:rPr>
        <w:b/>
        <w:bCs/>
      </w:rPr>
    </w:tblStylePr>
    <w:tblStylePr w:type="band1Vert">
      <w:tblPr/>
      <w:tcPr>
        <w:shd w:val="clear" w:color="auto" w:fill="DECEEA" w:themeFill="accent1" w:themeFillTint="33"/>
      </w:tcPr>
    </w:tblStylePr>
    <w:tblStylePr w:type="band1Horz">
      <w:tblPr/>
      <w:tcPr>
        <w:shd w:val="clear" w:color="auto" w:fill="DECEEA" w:themeFill="accent1" w:themeFillTint="33"/>
      </w:tcPr>
    </w:tblStylePr>
  </w:style>
  <w:style w:type="paragraph" w:styleId="Header">
    <w:name w:val="header"/>
    <w:basedOn w:val="Normal"/>
    <w:link w:val="HeaderChar"/>
    <w:uiPriority w:val="99"/>
    <w:rsid w:val="00E5044A"/>
    <w:pPr>
      <w:tabs>
        <w:tab w:val="center" w:pos="4513"/>
        <w:tab w:val="right" w:pos="9026"/>
      </w:tabs>
      <w:spacing w:before="0"/>
    </w:pPr>
    <w:rPr>
      <w:rFonts w:asciiTheme="majorHAnsi" w:hAnsiTheme="majorHAnsi"/>
      <w:sz w:val="16"/>
    </w:rPr>
  </w:style>
  <w:style w:type="character" w:customStyle="1" w:styleId="HeaderChar">
    <w:name w:val="Header Char"/>
    <w:basedOn w:val="DefaultParagraphFont"/>
    <w:link w:val="Header"/>
    <w:uiPriority w:val="99"/>
    <w:rsid w:val="00E5044A"/>
    <w:rPr>
      <w:rFonts w:asciiTheme="majorHAnsi" w:hAnsiTheme="majorHAnsi"/>
      <w:sz w:val="16"/>
      <w:szCs w:val="22"/>
    </w:rPr>
  </w:style>
  <w:style w:type="character" w:customStyle="1" w:styleId="Heading1Char">
    <w:name w:val="Heading 1 Char"/>
    <w:basedOn w:val="DefaultParagraphFont"/>
    <w:link w:val="Heading1"/>
    <w:uiPriority w:val="9"/>
    <w:rsid w:val="00E5044A"/>
    <w:rPr>
      <w:rFonts w:asciiTheme="majorHAnsi" w:eastAsiaTheme="majorEastAsia" w:hAnsiTheme="majorHAnsi" w:cstheme="majorBidi"/>
      <w:b/>
      <w:color w:val="573275" w:themeColor="accent1"/>
      <w:sz w:val="80"/>
      <w:szCs w:val="32"/>
      <w:lang w:val="en-GB"/>
    </w:rPr>
  </w:style>
  <w:style w:type="paragraph" w:customStyle="1" w:styleId="Heading2NoTOC">
    <w:name w:val="Heading 2 NoTOC"/>
    <w:basedOn w:val="Heading2"/>
    <w:qFormat/>
    <w:rsid w:val="00E5044A"/>
  </w:style>
  <w:style w:type="character" w:customStyle="1" w:styleId="Heading3Char">
    <w:name w:val="Heading 3 Char"/>
    <w:basedOn w:val="DefaultParagraphFont"/>
    <w:link w:val="Heading3"/>
    <w:uiPriority w:val="9"/>
    <w:rsid w:val="00E5044A"/>
    <w:rPr>
      <w:rFonts w:asciiTheme="majorHAnsi" w:eastAsiaTheme="majorEastAsia" w:hAnsiTheme="majorHAnsi" w:cstheme="majorBidi"/>
      <w:b/>
      <w:color w:val="573275" w:themeColor="accent1"/>
      <w:sz w:val="36"/>
      <w:szCs w:val="24"/>
    </w:rPr>
  </w:style>
  <w:style w:type="character" w:customStyle="1" w:styleId="Heading4Char">
    <w:name w:val="Heading 4 Char"/>
    <w:basedOn w:val="DefaultParagraphFont"/>
    <w:link w:val="Heading4"/>
    <w:uiPriority w:val="9"/>
    <w:rsid w:val="00E5044A"/>
    <w:rPr>
      <w:rFonts w:eastAsiaTheme="majorEastAsia" w:cstheme="majorBidi"/>
      <w:b/>
      <w:iCs/>
      <w:color w:val="180F5E" w:themeColor="accent5"/>
      <w:sz w:val="28"/>
      <w:szCs w:val="22"/>
    </w:rPr>
  </w:style>
  <w:style w:type="character" w:customStyle="1" w:styleId="Heading5Char">
    <w:name w:val="Heading 5 Char"/>
    <w:basedOn w:val="DefaultParagraphFont"/>
    <w:link w:val="Heading5"/>
    <w:uiPriority w:val="9"/>
    <w:rsid w:val="00E5044A"/>
    <w:rPr>
      <w:rFonts w:eastAsiaTheme="majorEastAsia" w:cstheme="majorBidi"/>
      <w:b/>
      <w:sz w:val="22"/>
      <w:szCs w:val="22"/>
    </w:rPr>
  </w:style>
  <w:style w:type="character" w:customStyle="1" w:styleId="Heading6Char">
    <w:name w:val="Heading 6 Char"/>
    <w:basedOn w:val="DefaultParagraphFont"/>
    <w:link w:val="Heading6"/>
    <w:uiPriority w:val="9"/>
    <w:rsid w:val="00E5044A"/>
    <w:rPr>
      <w:rFonts w:eastAsiaTheme="majorEastAsia" w:cstheme="majorBidi"/>
      <w:b/>
      <w:i/>
      <w:sz w:val="22"/>
      <w:szCs w:val="22"/>
    </w:rPr>
  </w:style>
  <w:style w:type="character" w:customStyle="1" w:styleId="Heading7Char">
    <w:name w:val="Heading 7 Char"/>
    <w:basedOn w:val="DefaultParagraphFont"/>
    <w:link w:val="Heading7"/>
    <w:uiPriority w:val="9"/>
    <w:rsid w:val="00E5044A"/>
    <w:rPr>
      <w:rFonts w:eastAsiaTheme="majorEastAsia" w:cstheme="majorBidi"/>
      <w:i/>
      <w:iCs/>
      <w:sz w:val="22"/>
      <w:szCs w:val="22"/>
    </w:rPr>
  </w:style>
  <w:style w:type="character" w:styleId="IntenseEmphasis">
    <w:name w:val="Intense Emphasis"/>
    <w:basedOn w:val="DefaultParagraphFont"/>
    <w:uiPriority w:val="33"/>
    <w:qFormat/>
    <w:rsid w:val="00E5044A"/>
    <w:rPr>
      <w:b/>
      <w:i/>
      <w:iCs/>
      <w:color w:val="000000" w:themeColor="text1"/>
    </w:rPr>
  </w:style>
  <w:style w:type="paragraph" w:customStyle="1" w:styleId="IntroPara">
    <w:name w:val="Intro Para"/>
    <w:basedOn w:val="Normal"/>
    <w:uiPriority w:val="1"/>
    <w:qFormat/>
    <w:rsid w:val="00E5044A"/>
    <w:pPr>
      <w:spacing w:before="240" w:after="0" w:line="400" w:lineRule="atLeast"/>
    </w:pPr>
    <w:rPr>
      <w:rFonts w:asciiTheme="majorHAnsi" w:hAnsiTheme="majorHAnsi"/>
      <w:color w:val="573275" w:themeColor="accent1"/>
      <w:sz w:val="32"/>
    </w:rPr>
  </w:style>
  <w:style w:type="numbering" w:customStyle="1" w:styleId="KCBullets">
    <w:name w:val="KC Bullets"/>
    <w:uiPriority w:val="99"/>
    <w:rsid w:val="00E5044A"/>
    <w:pPr>
      <w:numPr>
        <w:numId w:val="18"/>
      </w:numPr>
    </w:pPr>
  </w:style>
  <w:style w:type="numbering" w:customStyle="1" w:styleId="List1Numbered">
    <w:name w:val="List 1 Numbered"/>
    <w:uiPriority w:val="99"/>
    <w:rsid w:val="00E5044A"/>
    <w:pPr>
      <w:numPr>
        <w:numId w:val="19"/>
      </w:numPr>
    </w:pPr>
  </w:style>
  <w:style w:type="paragraph" w:customStyle="1" w:styleId="List1Numbered1">
    <w:name w:val="List 1 Numbered 1"/>
    <w:basedOn w:val="Normal"/>
    <w:uiPriority w:val="4"/>
    <w:qFormat/>
    <w:rsid w:val="00E5044A"/>
    <w:pPr>
      <w:numPr>
        <w:numId w:val="21"/>
      </w:numPr>
      <w:spacing w:before="60" w:after="0"/>
    </w:pPr>
  </w:style>
  <w:style w:type="paragraph" w:customStyle="1" w:styleId="List1Numbered2">
    <w:name w:val="List 1 Numbered 2"/>
    <w:basedOn w:val="Normal"/>
    <w:uiPriority w:val="4"/>
    <w:qFormat/>
    <w:rsid w:val="00E5044A"/>
    <w:pPr>
      <w:numPr>
        <w:ilvl w:val="1"/>
        <w:numId w:val="21"/>
      </w:numPr>
      <w:spacing w:before="60" w:after="0"/>
    </w:pPr>
  </w:style>
  <w:style w:type="paragraph" w:customStyle="1" w:styleId="List1Numbered3">
    <w:name w:val="List 1 Numbered 3"/>
    <w:basedOn w:val="Normal"/>
    <w:uiPriority w:val="4"/>
    <w:qFormat/>
    <w:rsid w:val="00E5044A"/>
  </w:style>
  <w:style w:type="character" w:customStyle="1" w:styleId="MidBlue">
    <w:name w:val="Mid Blue"/>
    <w:uiPriority w:val="39"/>
    <w:rsid w:val="00E5044A"/>
    <w:rPr>
      <w:color w:val="005689" w:themeColor="accent2"/>
    </w:rPr>
  </w:style>
  <w:style w:type="paragraph" w:styleId="NoSpacing">
    <w:name w:val="No Spacing"/>
    <w:uiPriority w:val="1"/>
    <w:qFormat/>
    <w:rsid w:val="00E5044A"/>
    <w:pPr>
      <w:spacing w:before="120"/>
      <w:contextualSpacing/>
    </w:pPr>
    <w:rPr>
      <w:rFonts w:eastAsiaTheme="minorHAnsi"/>
      <w:kern w:val="0"/>
      <w:lang w:eastAsia="en-US"/>
      <w14:ligatures w14:val="none"/>
    </w:rPr>
  </w:style>
  <w:style w:type="numbering" w:customStyle="1" w:styleId="NumberedHeadings">
    <w:name w:val="Numbered Headings"/>
    <w:uiPriority w:val="99"/>
    <w:rsid w:val="00E5044A"/>
    <w:pPr>
      <w:numPr>
        <w:numId w:val="22"/>
      </w:numPr>
    </w:pPr>
  </w:style>
  <w:style w:type="character" w:styleId="PlaceholderText">
    <w:name w:val="Placeholder Text"/>
    <w:basedOn w:val="DefaultParagraphFont"/>
    <w:uiPriority w:val="99"/>
    <w:semiHidden/>
    <w:rsid w:val="00E5044A"/>
    <w:rPr>
      <w:color w:val="808080"/>
    </w:rPr>
  </w:style>
  <w:style w:type="character" w:customStyle="1" w:styleId="Purple">
    <w:name w:val="Purple"/>
    <w:uiPriority w:val="39"/>
    <w:rsid w:val="00E5044A"/>
    <w:rPr>
      <w:color w:val="573275" w:themeColor="accent1"/>
    </w:rPr>
  </w:style>
  <w:style w:type="paragraph" w:styleId="Quote">
    <w:name w:val="Quote"/>
    <w:basedOn w:val="Normal"/>
    <w:next w:val="Normal"/>
    <w:link w:val="QuoteChar"/>
    <w:uiPriority w:val="34"/>
    <w:qFormat/>
    <w:rsid w:val="00E5044A"/>
    <w:pPr>
      <w:pBdr>
        <w:left w:val="single" w:sz="24" w:space="30" w:color="573275" w:themeColor="accent1"/>
      </w:pBdr>
      <w:spacing w:before="280" w:after="280" w:line="400" w:lineRule="atLeast"/>
      <w:ind w:left="567" w:right="567"/>
      <w:contextualSpacing/>
    </w:pPr>
    <w:rPr>
      <w:iCs/>
      <w:color w:val="180F5E" w:themeColor="accent5"/>
      <w:sz w:val="28"/>
    </w:rPr>
  </w:style>
  <w:style w:type="character" w:customStyle="1" w:styleId="QuoteChar">
    <w:name w:val="Quote Char"/>
    <w:basedOn w:val="DefaultParagraphFont"/>
    <w:link w:val="Quote"/>
    <w:uiPriority w:val="34"/>
    <w:rsid w:val="00E5044A"/>
    <w:rPr>
      <w:iCs/>
      <w:color w:val="180F5E" w:themeColor="accent5"/>
      <w:sz w:val="28"/>
      <w:szCs w:val="22"/>
    </w:rPr>
  </w:style>
  <w:style w:type="paragraph" w:customStyle="1" w:styleId="RelevantPages">
    <w:name w:val="Relevant Pages"/>
    <w:basedOn w:val="Normal"/>
    <w:uiPriority w:val="22"/>
    <w:rsid w:val="00E5044A"/>
    <w:pPr>
      <w:keepNext/>
      <w:widowControl w:val="0"/>
      <w:autoSpaceDE w:val="0"/>
      <w:autoSpaceDN w:val="0"/>
      <w:adjustRightInd w:val="0"/>
      <w:spacing w:before="240"/>
      <w:textAlignment w:val="center"/>
    </w:pPr>
    <w:rPr>
      <w:rFonts w:cs="NunitoSans-Italic"/>
      <w:i/>
      <w:iCs/>
      <w:color w:val="FFC000"/>
      <w:lang w:val="en-GB"/>
    </w:rPr>
  </w:style>
  <w:style w:type="character" w:customStyle="1" w:styleId="Ruby">
    <w:name w:val="Ruby"/>
    <w:uiPriority w:val="39"/>
    <w:rsid w:val="00E5044A"/>
    <w:rPr>
      <w:color w:val="7A0441" w:themeColor="accent3"/>
    </w:rPr>
  </w:style>
  <w:style w:type="paragraph" w:customStyle="1" w:styleId="SourceNotes">
    <w:name w:val="Source Notes"/>
    <w:basedOn w:val="Normal"/>
    <w:uiPriority w:val="21"/>
    <w:qFormat/>
    <w:rsid w:val="00E5044A"/>
    <w:pPr>
      <w:spacing w:before="60"/>
    </w:pPr>
    <w:rPr>
      <w:sz w:val="20"/>
    </w:rPr>
  </w:style>
  <w:style w:type="paragraph" w:customStyle="1" w:styleId="SourceNotesNumbered">
    <w:name w:val="Source Notes Numbered"/>
    <w:basedOn w:val="SourceNotes"/>
    <w:uiPriority w:val="21"/>
    <w:qFormat/>
    <w:rsid w:val="00E5044A"/>
    <w:pPr>
      <w:contextualSpacing/>
    </w:pPr>
  </w:style>
  <w:style w:type="character" w:styleId="Strong">
    <w:name w:val="Strong"/>
    <w:basedOn w:val="DefaultParagraphFont"/>
    <w:uiPriority w:val="33"/>
    <w:qFormat/>
    <w:rsid w:val="00E5044A"/>
    <w:rPr>
      <w:b/>
      <w:bCs/>
    </w:rPr>
  </w:style>
  <w:style w:type="table" w:styleId="TableGrid">
    <w:name w:val="Table Grid"/>
    <w:basedOn w:val="TableNormal"/>
    <w:uiPriority w:val="39"/>
    <w:rsid w:val="00E5044A"/>
    <w:pPr>
      <w:spacing w:before="120"/>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E5044A"/>
    <w:pPr>
      <w:numPr>
        <w:numId w:val="23"/>
      </w:numPr>
    </w:pPr>
  </w:style>
  <w:style w:type="paragraph" w:customStyle="1" w:styleId="TableTitle">
    <w:name w:val="Table Title"/>
    <w:basedOn w:val="FigureTitle"/>
    <w:uiPriority w:val="12"/>
    <w:qFormat/>
    <w:rsid w:val="00E5044A"/>
  </w:style>
  <w:style w:type="paragraph" w:styleId="TOC1">
    <w:name w:val="toc 1"/>
    <w:basedOn w:val="Normal"/>
    <w:next w:val="Normal"/>
    <w:autoRedefine/>
    <w:uiPriority w:val="39"/>
    <w:rsid w:val="00E5044A"/>
    <w:pPr>
      <w:keepNext/>
      <w:tabs>
        <w:tab w:val="right" w:leader="dot" w:pos="9628"/>
      </w:tabs>
      <w:spacing w:before="240"/>
    </w:pPr>
    <w:rPr>
      <w:rFonts w:asciiTheme="majorHAnsi" w:hAnsiTheme="majorHAnsi"/>
      <w:b/>
      <w:color w:val="auto"/>
      <w:sz w:val="24"/>
    </w:rPr>
  </w:style>
  <w:style w:type="paragraph" w:styleId="TOC2">
    <w:name w:val="toc 2"/>
    <w:basedOn w:val="Normal"/>
    <w:next w:val="Normal"/>
    <w:autoRedefine/>
    <w:uiPriority w:val="39"/>
    <w:rsid w:val="00E5044A"/>
    <w:pPr>
      <w:tabs>
        <w:tab w:val="right" w:leader="dot" w:pos="9628"/>
      </w:tabs>
      <w:spacing w:before="60"/>
      <w:ind w:left="567" w:hanging="567"/>
    </w:pPr>
    <w:rPr>
      <w:rFonts w:asciiTheme="majorHAnsi" w:hAnsiTheme="majorHAnsi"/>
    </w:rPr>
  </w:style>
  <w:style w:type="paragraph" w:styleId="TOC3">
    <w:name w:val="toc 3"/>
    <w:basedOn w:val="Normal"/>
    <w:next w:val="Normal"/>
    <w:autoRedefine/>
    <w:uiPriority w:val="39"/>
    <w:rsid w:val="00E5044A"/>
    <w:pPr>
      <w:tabs>
        <w:tab w:val="right" w:pos="9628"/>
      </w:tabs>
      <w:spacing w:before="0" w:after="0"/>
      <w:ind w:left="851" w:hanging="567"/>
    </w:pPr>
  </w:style>
  <w:style w:type="paragraph" w:styleId="TOC4">
    <w:name w:val="toc 4"/>
    <w:basedOn w:val="Normal"/>
    <w:next w:val="Normal"/>
    <w:autoRedefine/>
    <w:uiPriority w:val="39"/>
    <w:rsid w:val="00E5044A"/>
    <w:pPr>
      <w:tabs>
        <w:tab w:val="right" w:pos="9628"/>
      </w:tabs>
      <w:spacing w:before="60"/>
      <w:ind w:left="1135" w:hanging="851"/>
    </w:pPr>
  </w:style>
  <w:style w:type="paragraph" w:styleId="TOCHeading">
    <w:name w:val="TOC Heading"/>
    <w:basedOn w:val="Heading2"/>
    <w:next w:val="Normal"/>
    <w:uiPriority w:val="39"/>
    <w:qFormat/>
    <w:rsid w:val="00E5044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sabilitygateway.gov.au/document/31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australia%E2%80%99sdisabilitystrategy%40dss.gov.au?subject=" TargetMode="External"/><Relationship Id="rId5" Type="http://schemas.openxmlformats.org/officeDocument/2006/relationships/image" Target="media/image1.png"/><Relationship Id="rId10" Type="http://schemas.openxmlformats.org/officeDocument/2006/relationships/hyperlink" Target="http://www.disabilitygateway.gov.au/ads" TargetMode="External"/><Relationship Id="rId4" Type="http://schemas.openxmlformats.org/officeDocument/2006/relationships/webSettings" Target="webSettings.xml"/><Relationship Id="rId9" Type="http://schemas.openxmlformats.org/officeDocument/2006/relationships/hyperlink" Target="https://www.disabilitygateway.gov.au/news" TargetMode="External"/></Relationship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Building a more inclusive Australia</dc:title>
  <dc:subject/>
  <dc:creator>Department of Social Services</dc:creator>
  <cp:keywords/>
  <dc:description/>
  <cp:lastModifiedBy>Ben Fulford</cp:lastModifiedBy>
  <cp:revision>5</cp:revision>
  <dcterms:created xsi:type="dcterms:W3CDTF">2024-11-28T13:00:00Z</dcterms:created>
  <dcterms:modified xsi:type="dcterms:W3CDTF">2024-11-30T05:37:00Z</dcterms:modified>
</cp:coreProperties>
</file>