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F17D" w14:textId="77777777" w:rsidR="00B212DC" w:rsidRDefault="00B212DC">
      <w:pPr>
        <w:rPr>
          <w:rFonts w:ascii="Roboto" w:hAnsi="Roboto"/>
          <w:b/>
          <w:bCs/>
        </w:rPr>
      </w:pPr>
    </w:p>
    <w:p w14:paraId="18D71D4E" w14:textId="77777777" w:rsidR="001058B5" w:rsidRPr="001058B5" w:rsidRDefault="001058B5" w:rsidP="001058B5">
      <w:pPr>
        <w:rPr>
          <w:rFonts w:ascii="Roboto" w:hAnsi="Roboto"/>
        </w:rPr>
      </w:pPr>
    </w:p>
    <w:p w14:paraId="0AA06458" w14:textId="77777777" w:rsidR="001058B5" w:rsidRPr="001058B5" w:rsidRDefault="001058B5" w:rsidP="001058B5">
      <w:pPr>
        <w:rPr>
          <w:rFonts w:ascii="Roboto" w:hAnsi="Roboto"/>
        </w:rPr>
      </w:pPr>
    </w:p>
    <w:p w14:paraId="46363978"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552D9" w14:paraId="36D06A6E" w14:textId="77777777" w:rsidTr="00C12255">
        <w:tc>
          <w:tcPr>
            <w:tcW w:w="9067" w:type="dxa"/>
          </w:tcPr>
          <w:p w14:paraId="29477E99"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highlight w:val="white"/>
                <w:rtl/>
                <w:lang w:val="ar"/>
              </w:rPr>
              <w:t>10/ الحقوق والأمور القانونية</w:t>
            </w:r>
          </w:p>
        </w:tc>
      </w:tr>
      <w:tr w:rsidR="002552D9" w14:paraId="728A102A" w14:textId="77777777" w:rsidTr="00C12255">
        <w:tc>
          <w:tcPr>
            <w:tcW w:w="9067" w:type="dxa"/>
          </w:tcPr>
          <w:p w14:paraId="748FD64C" w14:textId="77777777" w:rsidR="00C12255" w:rsidRDefault="00000000" w:rsidP="00BB4A52">
            <w:pPr>
              <w:bidi/>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rtl/>
                <w:lang w:val="ar"/>
              </w:rPr>
              <w:t>من حقك أن تُعامل على قدم المساواة وبإنصاف. هناك منظمات مناصرة يمكنها المساعدة في الدفاع عنك، وخدمات قانونية لمساعدتك في الحصول على المشورة القانونية والمعلومات والموارد للمساعدة في التخطيط للمستقبل.</w:t>
            </w:r>
          </w:p>
          <w:p w14:paraId="4D1D27BB" w14:textId="77777777" w:rsidR="00D312D5" w:rsidRPr="00CC7610" w:rsidRDefault="00D312D5" w:rsidP="00BB4A52">
            <w:pPr>
              <w:rPr>
                <w:rFonts w:ascii="Arial Unicode MS" w:eastAsia="Arial Unicode MS" w:hAnsi="Arial Unicode MS" w:cs="Arial Unicode MS"/>
              </w:rPr>
            </w:pPr>
          </w:p>
        </w:tc>
      </w:tr>
      <w:tr w:rsidR="002552D9" w14:paraId="19B2F89D" w14:textId="77777777" w:rsidTr="00C12255">
        <w:tc>
          <w:tcPr>
            <w:tcW w:w="9067" w:type="dxa"/>
          </w:tcPr>
          <w:p w14:paraId="359B164B"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ar"/>
              </w:rPr>
              <w:t>يحتوي هذا القسم على روابط لخدمات ومعلومات عن:</w:t>
            </w:r>
          </w:p>
        </w:tc>
      </w:tr>
      <w:tr w:rsidR="002552D9" w14:paraId="32E62AB2" w14:textId="77777777" w:rsidTr="00C12255">
        <w:tc>
          <w:tcPr>
            <w:tcW w:w="9067" w:type="dxa"/>
          </w:tcPr>
          <w:p w14:paraId="01F86FD0" w14:textId="77777777" w:rsidR="00C12255" w:rsidRPr="00CC7610" w:rsidRDefault="00000000" w:rsidP="00BB4A52">
            <w:pPr>
              <w:bidi/>
              <w:rPr>
                <w:rFonts w:ascii="Arial Unicode MS" w:eastAsia="Arial Unicode MS" w:hAnsi="Arial Unicode MS" w:cs="Arial Unicode MS"/>
              </w:rPr>
            </w:pPr>
            <w:hyperlink r:id="rId7" w:history="1">
              <w:r w:rsidRPr="00CC7610">
                <w:rPr>
                  <w:rFonts w:ascii="Arial Unicode MS" w:eastAsia="Arial Unicode MS" w:hAnsi="Arial Unicode MS" w:cs="Arial Unicode MS"/>
                  <w:color w:val="012169"/>
                  <w:highlight w:val="white"/>
                  <w:u w:val="single"/>
                  <w:rtl/>
                  <w:lang w:val="ar"/>
                </w:rPr>
                <w:t>حقوقك</w:t>
              </w:r>
            </w:hyperlink>
            <w:r w:rsidRPr="00CC7610">
              <w:rPr>
                <w:rFonts w:ascii="Arial Unicode MS" w:eastAsia="Arial Unicode MS" w:hAnsi="Arial Unicode MS" w:cs="Arial Unicode MS"/>
                <w:color w:val="012169"/>
                <w:u w:val="single"/>
                <w:rtl/>
                <w:lang w:val="ar"/>
              </w:rPr>
              <w:t xml:space="preserve"> </w:t>
            </w:r>
          </w:p>
        </w:tc>
      </w:tr>
      <w:tr w:rsidR="002552D9" w14:paraId="1004C672" w14:textId="77777777" w:rsidTr="00C12255">
        <w:tc>
          <w:tcPr>
            <w:tcW w:w="9067" w:type="dxa"/>
          </w:tcPr>
          <w:p w14:paraId="4300C7FB"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ar"/>
              </w:rPr>
              <w:t>فهم حقوقك كمواطن أسترالي وكشخص لديه إعاقة</w:t>
            </w:r>
          </w:p>
        </w:tc>
      </w:tr>
      <w:tr w:rsidR="002552D9" w14:paraId="3783B922" w14:textId="77777777" w:rsidTr="00C12255">
        <w:tc>
          <w:tcPr>
            <w:tcW w:w="9067" w:type="dxa"/>
          </w:tcPr>
          <w:p w14:paraId="223DCA39" w14:textId="77777777" w:rsidR="00C12255" w:rsidRPr="00CC7610" w:rsidRDefault="00000000" w:rsidP="00BB4A52">
            <w:pPr>
              <w:bidi/>
              <w:rPr>
                <w:rFonts w:ascii="Arial Unicode MS" w:eastAsia="Arial Unicode MS" w:hAnsi="Arial Unicode MS" w:cs="Arial Unicode MS"/>
              </w:rPr>
            </w:pPr>
            <w:hyperlink r:id="rId8" w:history="1">
              <w:r w:rsidRPr="00CC7610">
                <w:rPr>
                  <w:rFonts w:ascii="Arial Unicode MS" w:eastAsia="Arial Unicode MS" w:hAnsi="Arial Unicode MS" w:cs="Arial Unicode MS"/>
                  <w:color w:val="012169"/>
                  <w:highlight w:val="white"/>
                  <w:u w:val="single"/>
                  <w:rtl/>
                  <w:lang w:val="ar"/>
                </w:rPr>
                <w:t>المناصرة</w:t>
              </w:r>
            </w:hyperlink>
            <w:r w:rsidRPr="00CC7610">
              <w:rPr>
                <w:rFonts w:ascii="Arial Unicode MS" w:eastAsia="Arial Unicode MS" w:hAnsi="Arial Unicode MS" w:cs="Arial Unicode MS"/>
                <w:color w:val="012169"/>
                <w:u w:val="single"/>
                <w:rtl/>
                <w:lang w:val="ar"/>
              </w:rPr>
              <w:t xml:space="preserve"> </w:t>
            </w:r>
          </w:p>
        </w:tc>
      </w:tr>
      <w:tr w:rsidR="002552D9" w14:paraId="7918C25D" w14:textId="77777777" w:rsidTr="00C12255">
        <w:tc>
          <w:tcPr>
            <w:tcW w:w="9067" w:type="dxa"/>
          </w:tcPr>
          <w:p w14:paraId="536231AE"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ar"/>
              </w:rPr>
              <w:t>المنظمات التي يمكن أن تساعدك على فهم حقوقك</w:t>
            </w:r>
          </w:p>
        </w:tc>
      </w:tr>
      <w:tr w:rsidR="002552D9" w14:paraId="0CD52406" w14:textId="77777777" w:rsidTr="00C12255">
        <w:tc>
          <w:tcPr>
            <w:tcW w:w="9067" w:type="dxa"/>
          </w:tcPr>
          <w:p w14:paraId="45E5680A" w14:textId="77777777" w:rsidR="00C12255" w:rsidRPr="00CC7610" w:rsidRDefault="00000000" w:rsidP="00BB4A52">
            <w:pPr>
              <w:bidi/>
              <w:rPr>
                <w:rFonts w:ascii="Arial Unicode MS" w:eastAsia="Arial Unicode MS" w:hAnsi="Arial Unicode MS" w:cs="Arial Unicode MS"/>
                <w:color w:val="313131"/>
                <w:highlight w:val="white"/>
              </w:rPr>
            </w:pPr>
            <w:hyperlink r:id="rId9" w:history="1">
              <w:r w:rsidRPr="00CC7610">
                <w:rPr>
                  <w:rFonts w:ascii="Arial Unicode MS" w:eastAsia="Arial Unicode MS" w:hAnsi="Arial Unicode MS" w:cs="Arial Unicode MS"/>
                  <w:color w:val="012169"/>
                  <w:highlight w:val="white"/>
                  <w:u w:val="single"/>
                  <w:rtl/>
                  <w:lang w:val="ar"/>
                </w:rPr>
                <w:t>الخدمات القانونية</w:t>
              </w:r>
            </w:hyperlink>
            <w:r w:rsidRPr="00CC7610">
              <w:rPr>
                <w:rFonts w:ascii="Arial Unicode MS" w:eastAsia="Arial Unicode MS" w:hAnsi="Arial Unicode MS" w:cs="Arial Unicode MS"/>
                <w:color w:val="012169"/>
                <w:u w:val="single"/>
                <w:rtl/>
                <w:lang w:val="ar"/>
              </w:rPr>
              <w:t xml:space="preserve"> </w:t>
            </w:r>
          </w:p>
        </w:tc>
      </w:tr>
      <w:tr w:rsidR="002552D9" w14:paraId="3E833A29" w14:textId="77777777" w:rsidTr="00C12255">
        <w:tc>
          <w:tcPr>
            <w:tcW w:w="9067" w:type="dxa"/>
          </w:tcPr>
          <w:p w14:paraId="67D3AC3B"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ar"/>
              </w:rPr>
              <w:t>المجموعات التي تقدّم المساعدة القانونية والخدمات المتخصصة في قانون الإعاقة</w:t>
            </w:r>
          </w:p>
        </w:tc>
      </w:tr>
      <w:tr w:rsidR="002552D9" w14:paraId="7FC8EC06" w14:textId="77777777" w:rsidTr="00C12255">
        <w:tc>
          <w:tcPr>
            <w:tcW w:w="9067" w:type="dxa"/>
          </w:tcPr>
          <w:p w14:paraId="4B5B11DB" w14:textId="77777777" w:rsidR="00C12255" w:rsidRPr="00CC7610" w:rsidRDefault="00000000" w:rsidP="00BB4A52">
            <w:pPr>
              <w:bidi/>
              <w:rPr>
                <w:rFonts w:ascii="Arial Unicode MS" w:eastAsia="Arial Unicode MS" w:hAnsi="Arial Unicode MS" w:cs="Arial Unicode MS"/>
                <w:color w:val="313131"/>
                <w:highlight w:val="white"/>
              </w:rPr>
            </w:pPr>
            <w:hyperlink r:id="rId10" w:history="1">
              <w:r w:rsidRPr="00CC7610">
                <w:rPr>
                  <w:rFonts w:ascii="Arial Unicode MS" w:eastAsia="Arial Unicode MS" w:hAnsi="Arial Unicode MS" w:cs="Arial Unicode MS"/>
                  <w:color w:val="012169"/>
                  <w:highlight w:val="white"/>
                  <w:u w:val="single"/>
                  <w:rtl/>
                  <w:lang w:val="ar"/>
                </w:rPr>
                <w:t>التخطيط للمستقبل</w:t>
              </w:r>
            </w:hyperlink>
            <w:r w:rsidRPr="00CC7610">
              <w:rPr>
                <w:rFonts w:ascii="Arial Unicode MS" w:eastAsia="Arial Unicode MS" w:hAnsi="Arial Unicode MS" w:cs="Arial Unicode MS"/>
                <w:color w:val="012169"/>
                <w:u w:val="single"/>
                <w:rtl/>
                <w:lang w:val="ar"/>
              </w:rPr>
              <w:t xml:space="preserve"> </w:t>
            </w:r>
          </w:p>
        </w:tc>
      </w:tr>
      <w:tr w:rsidR="002552D9" w14:paraId="40742250" w14:textId="77777777" w:rsidTr="00C12255">
        <w:tc>
          <w:tcPr>
            <w:tcW w:w="9067" w:type="dxa"/>
          </w:tcPr>
          <w:p w14:paraId="5A13B0D8"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ar"/>
              </w:rPr>
              <w:t>الوصاية والتوكيل والتخطيط المسبق للرعاية والوصايا</w:t>
            </w:r>
          </w:p>
        </w:tc>
      </w:tr>
    </w:tbl>
    <w:p w14:paraId="42553AB8"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2552D9" w14:paraId="3D33ACEC" w14:textId="77777777" w:rsidTr="00C12255">
        <w:tc>
          <w:tcPr>
            <w:tcW w:w="8926" w:type="dxa"/>
          </w:tcPr>
          <w:p w14:paraId="5ABA6EA6" w14:textId="77777777" w:rsidR="00C12255" w:rsidRDefault="00C12255" w:rsidP="00BB4A52"/>
        </w:tc>
      </w:tr>
      <w:tr w:rsidR="002552D9" w14:paraId="2B3C61A1" w14:textId="77777777" w:rsidTr="00C12255">
        <w:tc>
          <w:tcPr>
            <w:tcW w:w="8926" w:type="dxa"/>
          </w:tcPr>
          <w:p w14:paraId="027DB2AE" w14:textId="77777777" w:rsidR="00C12255"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 xml:space="preserve">10.1 </w:t>
            </w:r>
            <w:r w:rsidRPr="009A081D">
              <w:rPr>
                <w:rFonts w:ascii="Arial Unicode MS" w:eastAsia="Arial Unicode MS" w:hAnsi="Arial Unicode MS" w:cs="Arial Unicode MS"/>
                <w:color w:val="012169"/>
                <w:highlight w:val="white"/>
                <w:rtl/>
                <w:lang w:val="ar"/>
              </w:rPr>
              <w:t xml:space="preserve">حقوقك </w:t>
            </w:r>
          </w:p>
        </w:tc>
      </w:tr>
      <w:tr w:rsidR="002552D9" w14:paraId="5581EA0A" w14:textId="77777777" w:rsidTr="00C12255">
        <w:tc>
          <w:tcPr>
            <w:tcW w:w="8926" w:type="dxa"/>
          </w:tcPr>
          <w:p w14:paraId="467A1B9B"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ar"/>
              </w:rPr>
              <w:t>تشمل حقوقك الأمور الأساسية مثل المعاملة العادلة ومعاملة الآخرين بشكل عادل وامتلاك القدرة على الاختيار.</w:t>
            </w:r>
          </w:p>
        </w:tc>
      </w:tr>
      <w:tr w:rsidR="002552D9" w14:paraId="2AEB2E13" w14:textId="77777777" w:rsidTr="00C12255">
        <w:tc>
          <w:tcPr>
            <w:tcW w:w="8926" w:type="dxa"/>
          </w:tcPr>
          <w:p w14:paraId="73FC6E93" w14:textId="77777777" w:rsidR="00C12255" w:rsidRDefault="00000000" w:rsidP="00BB4A52">
            <w:pPr>
              <w:bidi/>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rtl/>
                <w:lang w:val="ar"/>
              </w:rPr>
              <w:t>إذا كان شخص ما يمنعك من ممارسة حقوقك أو يمارس التمييز ضدك، يمكنك تقديم شكوى قانونية أو الاستعانة بشخص للدفاع عنك.</w:t>
            </w:r>
          </w:p>
          <w:p w14:paraId="362B01A7"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2552D9" w14:paraId="66459C77" w14:textId="77777777" w:rsidTr="00C12255">
        <w:tc>
          <w:tcPr>
            <w:tcW w:w="8926" w:type="dxa"/>
          </w:tcPr>
          <w:p w14:paraId="1B53508B" w14:textId="77777777" w:rsidR="00C12255" w:rsidRPr="009A081D" w:rsidRDefault="00000000" w:rsidP="00BB4A52">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2552D9" w14:paraId="1BF385D2" w14:textId="77777777" w:rsidTr="00C12255">
        <w:tc>
          <w:tcPr>
            <w:tcW w:w="8926" w:type="dxa"/>
          </w:tcPr>
          <w:p w14:paraId="1790755F"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ar"/>
              </w:rPr>
              <w:t xml:space="preserve">استخدم الخريطة أو </w:t>
            </w:r>
            <w:hyperlink r:id="rId11" w:history="1">
              <w:r w:rsidR="00D312D5" w:rsidRPr="00D312D5">
                <w:rPr>
                  <w:rStyle w:val="Hyperlink"/>
                  <w:rFonts w:ascii="Arial Unicode MS" w:eastAsia="Arial Unicode MS" w:hAnsi="Arial Unicode MS" w:cs="Arial Unicode MS"/>
                  <w:highlight w:val="white"/>
                  <w:rtl/>
                  <w:lang w:val="ar"/>
                </w:rPr>
                <w:t>هذه</w:t>
              </w:r>
            </w:hyperlink>
            <w:r w:rsidRPr="00626F6B">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r w:rsidR="007740A1">
              <w:rPr>
                <w:rFonts w:ascii="Arial Unicode MS" w:eastAsia="Arial Unicode MS" w:hAnsi="Arial Unicode MS" w:cs="Arial Unicode MS"/>
                <w:color w:val="000000" w:themeColor="text1"/>
                <w:rtl/>
                <w:lang w:val="ar"/>
              </w:rPr>
              <w:t xml:space="preserve"> باللغة الإنجليزية.</w:t>
            </w:r>
          </w:p>
        </w:tc>
      </w:tr>
    </w:tbl>
    <w:p w14:paraId="78790F9D" w14:textId="35719C69"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2552D9" w14:paraId="0BA7465C" w14:textId="77777777" w:rsidTr="00C12255">
        <w:tc>
          <w:tcPr>
            <w:tcW w:w="8926" w:type="dxa"/>
          </w:tcPr>
          <w:p w14:paraId="5758FB23" w14:textId="77777777" w:rsidR="00C12255" w:rsidRPr="00F33F64" w:rsidRDefault="00C12255" w:rsidP="00BB4A52">
            <w:pPr>
              <w:rPr>
                <w:rFonts w:ascii="Arial Unicode MS" w:eastAsia="Arial Unicode MS" w:hAnsi="Arial Unicode MS" w:cs="Arial Unicode MS"/>
              </w:rPr>
            </w:pPr>
          </w:p>
        </w:tc>
      </w:tr>
      <w:tr w:rsidR="002552D9" w14:paraId="408AF31E" w14:textId="77777777" w:rsidTr="00C12255">
        <w:tc>
          <w:tcPr>
            <w:tcW w:w="8926" w:type="dxa"/>
          </w:tcPr>
          <w:p w14:paraId="2B42E654" w14:textId="77777777" w:rsidR="00C12255" w:rsidRPr="00F33F64"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 xml:space="preserve">10.2 </w:t>
            </w:r>
            <w:r w:rsidRPr="009A081D">
              <w:rPr>
                <w:rFonts w:ascii="Arial Unicode MS" w:eastAsia="Arial Unicode MS" w:hAnsi="Arial Unicode MS" w:cs="Arial Unicode MS"/>
                <w:color w:val="012169"/>
                <w:highlight w:val="white"/>
                <w:rtl/>
                <w:lang w:val="ar"/>
              </w:rPr>
              <w:t xml:space="preserve">المناصرة </w:t>
            </w:r>
          </w:p>
        </w:tc>
      </w:tr>
      <w:tr w:rsidR="002552D9" w14:paraId="106265BA" w14:textId="77777777" w:rsidTr="00C12255">
        <w:tc>
          <w:tcPr>
            <w:tcW w:w="8926" w:type="dxa"/>
          </w:tcPr>
          <w:p w14:paraId="2D9D8E21" w14:textId="77777777" w:rsidR="00C12255" w:rsidRPr="00F33F64" w:rsidRDefault="00000000" w:rsidP="00BB4A52">
            <w:pPr>
              <w:bidi/>
              <w:rPr>
                <w:rFonts w:ascii="Arial Unicode MS" w:eastAsia="Arial Unicode MS" w:hAnsi="Arial Unicode MS" w:cs="Arial Unicode MS"/>
                <w:color w:val="000000" w:themeColor="text1"/>
              </w:rPr>
            </w:pPr>
            <w:r w:rsidRPr="00F33F64">
              <w:rPr>
                <w:rFonts w:ascii="Arial Unicode MS" w:eastAsia="Arial Unicode MS" w:hAnsi="Arial Unicode MS" w:cs="Arial Unicode MS"/>
                <w:color w:val="000000" w:themeColor="text1"/>
                <w:highlight w:val="white"/>
                <w:rtl/>
                <w:lang w:val="ar"/>
              </w:rPr>
              <w:t>مناصرة ذوي الإعاقة تعني تعزيز وحماية ودعم حقوق الإنسان للشخص. يمكن لمنظمات المناصرة أن تدعمك للتأكد من عدم تعرّضك للتمييز ومن أنك تُعامل بمساواة واحترام من قبل الآخرين.</w:t>
            </w:r>
          </w:p>
        </w:tc>
      </w:tr>
      <w:tr w:rsidR="002552D9" w14:paraId="41C30F49" w14:textId="77777777" w:rsidTr="00C12255">
        <w:tc>
          <w:tcPr>
            <w:tcW w:w="8926" w:type="dxa"/>
          </w:tcPr>
          <w:p w14:paraId="29E54CF7" w14:textId="77777777" w:rsidR="00C12255" w:rsidRDefault="00000000" w:rsidP="00BB4A52">
            <w:pPr>
              <w:bidi/>
              <w:rPr>
                <w:rFonts w:ascii="Arial Unicode MS" w:eastAsia="Arial Unicode MS" w:hAnsi="Arial Unicode MS" w:cs="Arial Unicode MS"/>
                <w:color w:val="313131"/>
                <w:highlight w:val="white"/>
              </w:rPr>
            </w:pPr>
            <w:r w:rsidRPr="00E55049">
              <w:rPr>
                <w:rFonts w:ascii="Arial Unicode MS" w:eastAsia="Arial Unicode MS" w:hAnsi="Arial Unicode MS" w:cs="Arial Unicode MS"/>
                <w:color w:val="313131"/>
                <w:highlight w:val="white"/>
                <w:rtl/>
                <w:lang w:val="ar"/>
              </w:rPr>
              <w:t xml:space="preserve">يمكنك البحث عن المدافعين عن ذوي الإعاقة في الولاية أو الإقليم الذي تعيش فيه أو استخدام أداة البحث </w:t>
            </w:r>
            <w:hyperlink r:id="rId12" w:history="1">
              <w:r w:rsidRPr="00E55049">
                <w:rPr>
                  <w:rFonts w:ascii="Arial Unicode MS" w:eastAsia="Arial Unicode MS" w:hAnsi="Arial Unicode MS" w:cs="Arial Unicode MS"/>
                  <w:color w:val="012169"/>
                  <w:highlight w:val="white"/>
                  <w:u w:val="single"/>
                  <w:rtl/>
                  <w:lang w:val="ar"/>
                </w:rPr>
                <w:t>Ask Izzy Disability Advocacy finder</w:t>
              </w:r>
            </w:hyperlink>
            <w:r w:rsidRPr="00E55049">
              <w:rPr>
                <w:rFonts w:ascii="Arial Unicode MS" w:eastAsia="Arial Unicode MS" w:hAnsi="Arial Unicode MS" w:cs="Arial Unicode MS"/>
                <w:color w:val="313131"/>
                <w:highlight w:val="white"/>
                <w:rtl/>
                <w:lang w:val="ar"/>
              </w:rPr>
              <w:t>.</w:t>
            </w:r>
          </w:p>
          <w:p w14:paraId="5CC662A4" w14:textId="77777777" w:rsidR="00D312D5" w:rsidRPr="00E55049" w:rsidRDefault="00D312D5" w:rsidP="00BB4A52">
            <w:pPr>
              <w:rPr>
                <w:rFonts w:ascii="Arial Unicode MS" w:eastAsia="Arial Unicode MS" w:hAnsi="Arial Unicode MS" w:cs="Arial Unicode MS"/>
                <w:color w:val="000000" w:themeColor="text1"/>
                <w:highlight w:val="white"/>
              </w:rPr>
            </w:pPr>
          </w:p>
        </w:tc>
      </w:tr>
      <w:tr w:rsidR="002552D9" w14:paraId="4F25CD68" w14:textId="77777777" w:rsidTr="00C12255">
        <w:tc>
          <w:tcPr>
            <w:tcW w:w="8926" w:type="dxa"/>
          </w:tcPr>
          <w:p w14:paraId="732E37F6" w14:textId="77777777" w:rsidR="00C12255" w:rsidRPr="009A081D" w:rsidRDefault="00000000" w:rsidP="00BB4A52">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2552D9" w14:paraId="2B677F8A" w14:textId="77777777" w:rsidTr="00C12255">
        <w:tc>
          <w:tcPr>
            <w:tcW w:w="8926" w:type="dxa"/>
          </w:tcPr>
          <w:p w14:paraId="7845DE21"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ar"/>
              </w:rPr>
              <w:t xml:space="preserve">استخدم الخريطة أو </w:t>
            </w:r>
            <w:hyperlink r:id="rId13" w:history="1">
              <w:r w:rsidR="00D312D5" w:rsidRPr="00D312D5">
                <w:rPr>
                  <w:rStyle w:val="Hyperlink"/>
                  <w:rFonts w:ascii="Arial Unicode MS" w:eastAsia="Arial Unicode MS" w:hAnsi="Arial Unicode MS" w:cs="Arial Unicode MS"/>
                  <w:highlight w:val="white"/>
                  <w:rtl/>
                  <w:lang w:val="ar"/>
                </w:rPr>
                <w:t>هذه</w:t>
              </w:r>
            </w:hyperlink>
            <w:r w:rsidRPr="00626F6B">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r w:rsidR="007740A1">
              <w:rPr>
                <w:rFonts w:ascii="Arial Unicode MS" w:eastAsia="Arial Unicode MS" w:hAnsi="Arial Unicode MS" w:cs="Arial Unicode MS"/>
                <w:color w:val="000000" w:themeColor="text1"/>
                <w:rtl/>
                <w:lang w:val="ar"/>
              </w:rPr>
              <w:t xml:space="preserve"> باللغة الإنجليزية.</w:t>
            </w:r>
          </w:p>
        </w:tc>
      </w:tr>
    </w:tbl>
    <w:p w14:paraId="3C94AC2C"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2552D9" w14:paraId="79F63DA0" w14:textId="77777777" w:rsidTr="00C12255">
        <w:tc>
          <w:tcPr>
            <w:tcW w:w="8926" w:type="dxa"/>
          </w:tcPr>
          <w:p w14:paraId="2E9DE210" w14:textId="77777777" w:rsidR="00C12255" w:rsidRDefault="00C12255" w:rsidP="00BB4A52"/>
        </w:tc>
      </w:tr>
      <w:tr w:rsidR="002552D9" w14:paraId="042B88E4" w14:textId="77777777" w:rsidTr="00C12255">
        <w:tc>
          <w:tcPr>
            <w:tcW w:w="8926" w:type="dxa"/>
          </w:tcPr>
          <w:p w14:paraId="76A71DB4" w14:textId="77777777" w:rsidR="00C12255"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10.3</w:t>
            </w:r>
            <w:r w:rsidRPr="009A081D">
              <w:rPr>
                <w:rFonts w:ascii="Arial Unicode MS" w:eastAsia="Arial Unicode MS" w:hAnsi="Arial Unicode MS" w:cs="Arial Unicode MS"/>
                <w:color w:val="012169"/>
                <w:highlight w:val="white"/>
                <w:rtl/>
                <w:lang w:val="ar"/>
              </w:rPr>
              <w:t xml:space="preserve"> الخدمات القانونية </w:t>
            </w:r>
          </w:p>
        </w:tc>
      </w:tr>
      <w:tr w:rsidR="002552D9" w14:paraId="2FA6437E" w14:textId="77777777" w:rsidTr="00C12255">
        <w:tc>
          <w:tcPr>
            <w:tcW w:w="8926" w:type="dxa"/>
          </w:tcPr>
          <w:p w14:paraId="152F481B" w14:textId="77777777" w:rsidR="00C12255" w:rsidRDefault="00000000" w:rsidP="00BB4A52">
            <w:pPr>
              <w:bidi/>
              <w:rPr>
                <w:rFonts w:ascii="Arial Unicode MS" w:eastAsia="Arial Unicode MS" w:hAnsi="Arial Unicode MS" w:cs="Arial Unicode MS"/>
                <w:color w:val="000000" w:themeColor="text1"/>
              </w:rPr>
            </w:pPr>
            <w:r w:rsidRPr="00B7711F">
              <w:rPr>
                <w:rFonts w:ascii="Arial Unicode MS" w:eastAsia="Arial Unicode MS" w:hAnsi="Arial Unicode MS" w:cs="Arial Unicode MS"/>
                <w:color w:val="000000" w:themeColor="text1"/>
                <w:highlight w:val="white"/>
                <w:rtl/>
                <w:lang w:val="ar"/>
              </w:rPr>
              <w:t>قد تحتاج إلى مساعدة أو مشورة قانونية في وقت ما. يمكنك الحصول على المشورة القانونية من Legal Aid أو من خدمات قانونية متخصّصة أخرى، حيث تتخصّص بعض الخدمات القانونية في القضايا المتعلقة بالإعاقة.</w:t>
            </w:r>
          </w:p>
          <w:p w14:paraId="51EDECE7" w14:textId="77777777" w:rsidR="00C12255" w:rsidRPr="00B7711F" w:rsidRDefault="00C12255" w:rsidP="00BB4A52">
            <w:pPr>
              <w:rPr>
                <w:rFonts w:ascii="Arial Unicode MS" w:eastAsia="Arial Unicode MS" w:hAnsi="Arial Unicode MS" w:cs="Arial Unicode MS"/>
                <w:color w:val="000000" w:themeColor="text1"/>
              </w:rPr>
            </w:pPr>
          </w:p>
        </w:tc>
      </w:tr>
      <w:tr w:rsidR="002552D9" w14:paraId="510A473C" w14:textId="77777777" w:rsidTr="00C12255">
        <w:tc>
          <w:tcPr>
            <w:tcW w:w="8926" w:type="dxa"/>
          </w:tcPr>
          <w:p w14:paraId="18780FFE" w14:textId="77777777" w:rsidR="00C12255" w:rsidRPr="009A081D" w:rsidRDefault="00000000" w:rsidP="00BB4A52">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2552D9" w14:paraId="5F084991" w14:textId="77777777" w:rsidTr="00C12255">
        <w:tc>
          <w:tcPr>
            <w:tcW w:w="8926" w:type="dxa"/>
          </w:tcPr>
          <w:p w14:paraId="125B98F9"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ar"/>
              </w:rPr>
              <w:t xml:space="preserve">استخدم الخريطة أو </w:t>
            </w:r>
            <w:hyperlink r:id="rId14" w:history="1">
              <w:r w:rsidR="00D312D5" w:rsidRPr="00D312D5">
                <w:rPr>
                  <w:rStyle w:val="Hyperlink"/>
                  <w:rFonts w:ascii="Arial Unicode MS" w:eastAsia="Arial Unicode MS" w:hAnsi="Arial Unicode MS" w:cs="Arial Unicode MS"/>
                  <w:highlight w:val="white"/>
                  <w:rtl/>
                  <w:lang w:val="ar"/>
                </w:rPr>
                <w:t>هذه</w:t>
              </w:r>
            </w:hyperlink>
            <w:r w:rsidRPr="00626F6B">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r w:rsidR="007740A1">
              <w:rPr>
                <w:rFonts w:ascii="Arial Unicode MS" w:eastAsia="Arial Unicode MS" w:hAnsi="Arial Unicode MS" w:cs="Arial Unicode MS"/>
                <w:color w:val="000000" w:themeColor="text1"/>
                <w:rtl/>
                <w:lang w:val="ar"/>
              </w:rPr>
              <w:t xml:space="preserve"> باللغة الإنجليزية.</w:t>
            </w:r>
          </w:p>
        </w:tc>
      </w:tr>
    </w:tbl>
    <w:p w14:paraId="5BFB39F5"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2552D9" w14:paraId="1267242D" w14:textId="77777777" w:rsidTr="00C12255">
        <w:tc>
          <w:tcPr>
            <w:tcW w:w="8926" w:type="dxa"/>
          </w:tcPr>
          <w:p w14:paraId="4FEB56A0" w14:textId="77777777" w:rsidR="00C12255" w:rsidRDefault="00C12255" w:rsidP="00BB4A52"/>
        </w:tc>
      </w:tr>
      <w:tr w:rsidR="002552D9" w14:paraId="4824863D" w14:textId="77777777" w:rsidTr="00C12255">
        <w:tc>
          <w:tcPr>
            <w:tcW w:w="8926" w:type="dxa"/>
          </w:tcPr>
          <w:p w14:paraId="19E382FB" w14:textId="77777777" w:rsidR="00C12255" w:rsidRPr="00ED2827" w:rsidRDefault="00000000" w:rsidP="00BB4A52">
            <w:pPr>
              <w:bidi/>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rtl/>
                <w:lang w:val="ar"/>
              </w:rPr>
              <w:t>10.4</w:t>
            </w:r>
            <w:r w:rsidRPr="009A081D">
              <w:rPr>
                <w:rFonts w:ascii="Arial Unicode MS" w:eastAsia="Arial Unicode MS" w:hAnsi="Arial Unicode MS" w:cs="Arial Unicode MS"/>
                <w:color w:val="012169"/>
                <w:highlight w:val="white"/>
                <w:rtl/>
                <w:lang w:val="ar"/>
              </w:rPr>
              <w:t xml:space="preserve"> التخطيط للمستقبل </w:t>
            </w:r>
          </w:p>
        </w:tc>
      </w:tr>
      <w:tr w:rsidR="002552D9" w14:paraId="3DEC7CF0" w14:textId="77777777" w:rsidTr="00C12255">
        <w:tc>
          <w:tcPr>
            <w:tcW w:w="8926" w:type="dxa"/>
          </w:tcPr>
          <w:p w14:paraId="3C3EAEB2" w14:textId="77777777" w:rsidR="00C12255" w:rsidRPr="00ED2827" w:rsidRDefault="00000000" w:rsidP="00BB4A52">
            <w:pPr>
              <w:bidi/>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rtl/>
                <w:lang w:val="ar"/>
              </w:rPr>
              <w:t>قد يكون التخطيط لاحتياجاتك المتعلقة بالرعاية المستقبلية واتخاذ القرارات أمرًا مهمًا بالنسبة لك أيضًا.</w:t>
            </w:r>
          </w:p>
          <w:p w14:paraId="4BC0C904" w14:textId="77777777" w:rsidR="00C12255" w:rsidRPr="00ED2827" w:rsidRDefault="00C12255" w:rsidP="00BB4A52">
            <w:pPr>
              <w:rPr>
                <w:rFonts w:ascii="Arial Unicode MS" w:eastAsia="Arial Unicode MS" w:hAnsi="Arial Unicode MS" w:cs="Arial Unicode MS"/>
                <w:color w:val="000000" w:themeColor="text1"/>
              </w:rPr>
            </w:pPr>
          </w:p>
        </w:tc>
      </w:tr>
      <w:tr w:rsidR="002552D9" w14:paraId="755103FB" w14:textId="77777777" w:rsidTr="00C12255">
        <w:tc>
          <w:tcPr>
            <w:tcW w:w="8926" w:type="dxa"/>
          </w:tcPr>
          <w:p w14:paraId="3481DEE7" w14:textId="77777777" w:rsidR="00C12255" w:rsidRPr="00ED2827" w:rsidRDefault="00000000" w:rsidP="00BB4A52">
            <w:pPr>
              <w:bidi/>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rtl/>
                <w:lang w:val="ar"/>
              </w:rPr>
              <w:t>دائرة الخدمات الاجتماعية</w:t>
            </w:r>
          </w:p>
        </w:tc>
      </w:tr>
      <w:tr w:rsidR="002552D9" w14:paraId="249CD9F5" w14:textId="77777777" w:rsidTr="00C12255">
        <w:tc>
          <w:tcPr>
            <w:tcW w:w="8926" w:type="dxa"/>
          </w:tcPr>
          <w:p w14:paraId="401299A3" w14:textId="77777777" w:rsidR="00C12255" w:rsidRPr="00ED2827" w:rsidRDefault="00000000" w:rsidP="00BB4A52">
            <w:pPr>
              <w:bidi/>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rtl/>
                <w:lang w:val="ar"/>
              </w:rPr>
              <w:t>لدى دائرة الخدمات الاجتماعية كتيّب يناقش الأمور التي قد ترغب في أخذها في الاعتبار عند التخطيط للمستقبل وكيفية الحصول على المشورة القانونية والمالية.</w:t>
            </w:r>
          </w:p>
        </w:tc>
      </w:tr>
      <w:tr w:rsidR="002552D9" w14:paraId="483214ED" w14:textId="77777777" w:rsidTr="00C12255">
        <w:tc>
          <w:tcPr>
            <w:tcW w:w="8926" w:type="dxa"/>
          </w:tcPr>
          <w:p w14:paraId="30625A61" w14:textId="77777777" w:rsidR="00C12255" w:rsidRPr="00ED2827" w:rsidRDefault="00000000" w:rsidP="00BB4A52">
            <w:pPr>
              <w:bidi/>
              <w:rPr>
                <w:rFonts w:ascii="Arial Unicode MS" w:eastAsia="Arial Unicode MS" w:hAnsi="Arial Unicode MS" w:cs="Arial Unicode MS"/>
                <w:color w:val="313131"/>
                <w:highlight w:val="white"/>
              </w:rPr>
            </w:pPr>
            <w:hyperlink r:id="rId15" w:history="1">
              <w:r w:rsidRPr="00ED2827">
                <w:rPr>
                  <w:rFonts w:ascii="Arial Unicode MS" w:eastAsia="Arial Unicode MS" w:hAnsi="Arial Unicode MS" w:cs="Arial Unicode MS"/>
                  <w:color w:val="012169"/>
                  <w:highlight w:val="white"/>
                  <w:u w:val="single"/>
                  <w:rtl/>
                  <w:lang w:val="ar"/>
                </w:rPr>
                <w:t>اقرأ</w:t>
              </w:r>
            </w:hyperlink>
            <w:r>
              <w:t xml:space="preserve"> </w:t>
            </w:r>
            <w:hyperlink r:id="rId16" w:history="1">
              <w:r w:rsidRPr="00ED2827">
                <w:rPr>
                  <w:rFonts w:ascii="Arial Unicode MS" w:eastAsia="Arial Unicode MS" w:hAnsi="Arial Unicode MS" w:cs="Arial Unicode MS"/>
                  <w:i/>
                  <w:color w:val="012169"/>
                  <w:highlight w:val="white"/>
                  <w:u w:val="single"/>
                  <w:rtl/>
                  <w:lang w:val="ar"/>
                </w:rPr>
                <w:t>التخطيط للمستقبل: الأشخاص ذوو الإعاقة</w:t>
              </w:r>
            </w:hyperlink>
          </w:p>
        </w:tc>
      </w:tr>
      <w:tr w:rsidR="002552D9" w14:paraId="401609CC" w14:textId="77777777" w:rsidTr="00C12255">
        <w:tc>
          <w:tcPr>
            <w:tcW w:w="8926" w:type="dxa"/>
          </w:tcPr>
          <w:p w14:paraId="4459B232" w14:textId="77777777" w:rsidR="00C12255" w:rsidRPr="00ED2827" w:rsidRDefault="00000000" w:rsidP="00BB4A52">
            <w:pPr>
              <w:bidi/>
              <w:rPr>
                <w:rFonts w:ascii="Arial Unicode MS" w:eastAsia="Arial Unicode MS" w:hAnsi="Arial Unicode MS" w:cs="Arial Unicode MS"/>
                <w:color w:val="000000" w:themeColor="text1"/>
              </w:rPr>
            </w:pPr>
            <w:hyperlink r:id="rId17" w:history="1">
              <w:r w:rsidRPr="00ED2827">
                <w:rPr>
                  <w:rFonts w:ascii="Arial Unicode MS" w:eastAsia="Arial Unicode MS" w:hAnsi="Arial Unicode MS" w:cs="Arial Unicode MS"/>
                  <w:color w:val="012169"/>
                  <w:highlight w:val="white"/>
                  <w:u w:val="single"/>
                  <w:rtl/>
                  <w:lang w:val="ar"/>
                </w:rPr>
                <w:t>اعرف ما هي المنظمات التي قد تكون قادرة على مساعدتك في التخطيط للمستقبل</w:t>
              </w:r>
            </w:hyperlink>
          </w:p>
        </w:tc>
      </w:tr>
      <w:tr w:rsidR="002552D9" w14:paraId="36F0E14A" w14:textId="77777777" w:rsidTr="00C12255">
        <w:tc>
          <w:tcPr>
            <w:tcW w:w="8926" w:type="dxa"/>
          </w:tcPr>
          <w:p w14:paraId="2882A496" w14:textId="77777777" w:rsidR="00C12255" w:rsidRPr="00ED2827" w:rsidRDefault="00000000" w:rsidP="00BB4A52">
            <w:pPr>
              <w:bidi/>
              <w:rPr>
                <w:rFonts w:ascii="Arial Unicode MS" w:eastAsia="Arial Unicode MS" w:hAnsi="Arial Unicode MS" w:cs="Arial Unicode MS"/>
              </w:rPr>
            </w:pPr>
            <w:hyperlink r:id="rId18" w:history="1">
              <w:r w:rsidRPr="00ED2827">
                <w:rPr>
                  <w:rFonts w:ascii="Arial Unicode MS" w:eastAsia="Arial Unicode MS" w:hAnsi="Arial Unicode MS" w:cs="Arial Unicode MS"/>
                  <w:color w:val="012169"/>
                  <w:highlight w:val="white"/>
                  <w:u w:val="single"/>
                  <w:rtl/>
                  <w:lang w:val="ar"/>
                </w:rPr>
                <w:t xml:space="preserve">اطّلع على معلومات حول صناديق التوفير الخاصة لذوي الإعاقة </w:t>
              </w:r>
            </w:hyperlink>
          </w:p>
        </w:tc>
      </w:tr>
    </w:tbl>
    <w:p w14:paraId="51FFA2B5"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2552D9" w14:paraId="626DBA33" w14:textId="77777777" w:rsidTr="006840F1">
        <w:tc>
          <w:tcPr>
            <w:tcW w:w="8926" w:type="dxa"/>
          </w:tcPr>
          <w:p w14:paraId="5711D6E4" w14:textId="77777777" w:rsidR="00D312D5" w:rsidRPr="009A081D" w:rsidRDefault="00000000" w:rsidP="006840F1">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2552D9" w14:paraId="0E3AE67E" w14:textId="77777777" w:rsidTr="006840F1">
        <w:tc>
          <w:tcPr>
            <w:tcW w:w="8926" w:type="dxa"/>
          </w:tcPr>
          <w:p w14:paraId="268D1A69" w14:textId="77777777" w:rsidR="00D312D5" w:rsidRPr="00626F6B" w:rsidRDefault="00000000" w:rsidP="006840F1">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ar"/>
              </w:rPr>
              <w:t xml:space="preserve">استخدم الخريطة أو </w:t>
            </w:r>
            <w:hyperlink r:id="rId19" w:history="1">
              <w:r w:rsidRPr="00D312D5">
                <w:rPr>
                  <w:rStyle w:val="Hyperlink"/>
                  <w:rFonts w:ascii="Arial Unicode MS" w:eastAsia="Arial Unicode MS" w:hAnsi="Arial Unicode MS" w:cs="Arial Unicode MS"/>
                  <w:highlight w:val="white"/>
                  <w:rtl/>
                  <w:lang w:val="ar"/>
                </w:rPr>
                <w:t>هذه</w:t>
              </w:r>
            </w:hyperlink>
            <w:r w:rsidRPr="00626F6B">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r w:rsidR="007740A1">
              <w:rPr>
                <w:rFonts w:ascii="Arial Unicode MS" w:eastAsia="Arial Unicode MS" w:hAnsi="Arial Unicode MS" w:cs="Arial Unicode MS"/>
                <w:color w:val="000000" w:themeColor="text1"/>
                <w:rtl/>
                <w:lang w:val="ar"/>
              </w:rPr>
              <w:t xml:space="preserve"> باللغة الإنجليزية.</w:t>
            </w:r>
          </w:p>
        </w:tc>
      </w:tr>
    </w:tbl>
    <w:p w14:paraId="04A93A08" w14:textId="77777777" w:rsidR="00D312D5" w:rsidRPr="00C12255" w:rsidRDefault="00D312D5" w:rsidP="002911AA">
      <w:pPr>
        <w:rPr>
          <w:lang w:eastAsia="en-GB"/>
        </w:rPr>
      </w:pPr>
    </w:p>
    <w:sectPr w:rsidR="00D312D5" w:rsidRPr="00C12255" w:rsidSect="001058B5">
      <w:headerReference w:type="default" r:id="rId20"/>
      <w:footerReference w:type="default" r:id="rId2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F5C9" w14:textId="77777777" w:rsidR="00FF319D" w:rsidRDefault="00FF319D">
      <w:r>
        <w:separator/>
      </w:r>
    </w:p>
  </w:endnote>
  <w:endnote w:type="continuationSeparator" w:id="0">
    <w:p w14:paraId="7DDD3430" w14:textId="77777777" w:rsidR="00FF319D" w:rsidRDefault="00FF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AB43"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7BE6755D" wp14:editId="53317170">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90318"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EE2F" w14:textId="77777777" w:rsidR="00FF319D" w:rsidRDefault="00FF319D">
      <w:r>
        <w:separator/>
      </w:r>
    </w:p>
  </w:footnote>
  <w:footnote w:type="continuationSeparator" w:id="0">
    <w:p w14:paraId="7D6BCFA6" w14:textId="77777777" w:rsidR="00FF319D" w:rsidRDefault="00FF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CD07"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0C7D8B63" wp14:editId="4759162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3FB3B10E" wp14:editId="6B9C4C9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2709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663302E9" wp14:editId="4E039E8D">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43227"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12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552D9"/>
    <w:rsid w:val="0028219B"/>
    <w:rsid w:val="002911AA"/>
    <w:rsid w:val="0029538E"/>
    <w:rsid w:val="0039566D"/>
    <w:rsid w:val="003C16FC"/>
    <w:rsid w:val="003D4E12"/>
    <w:rsid w:val="00442F9C"/>
    <w:rsid w:val="005039B3"/>
    <w:rsid w:val="0052510F"/>
    <w:rsid w:val="00565318"/>
    <w:rsid w:val="005E5CB0"/>
    <w:rsid w:val="005E6D05"/>
    <w:rsid w:val="00626F6B"/>
    <w:rsid w:val="00665CA1"/>
    <w:rsid w:val="006840F1"/>
    <w:rsid w:val="006C0B90"/>
    <w:rsid w:val="006E00AA"/>
    <w:rsid w:val="007740A1"/>
    <w:rsid w:val="007B5723"/>
    <w:rsid w:val="00980434"/>
    <w:rsid w:val="009A081D"/>
    <w:rsid w:val="009F7C93"/>
    <w:rsid w:val="00A25CD8"/>
    <w:rsid w:val="00B212DC"/>
    <w:rsid w:val="00B7711F"/>
    <w:rsid w:val="00BB4A52"/>
    <w:rsid w:val="00BF0A6E"/>
    <w:rsid w:val="00BF729C"/>
    <w:rsid w:val="00C12255"/>
    <w:rsid w:val="00CC7610"/>
    <w:rsid w:val="00CF2274"/>
    <w:rsid w:val="00D312D5"/>
    <w:rsid w:val="00D373E6"/>
    <w:rsid w:val="00E55049"/>
    <w:rsid w:val="00E952E8"/>
    <w:rsid w:val="00ED02D2"/>
    <w:rsid w:val="00ED2827"/>
    <w:rsid w:val="00EE09AC"/>
    <w:rsid w:val="00F33F64"/>
    <w:rsid w:val="00F83BFB"/>
    <w:rsid w:val="00FC6AA4"/>
    <w:rsid w:val="00FE3C4B"/>
    <w:rsid w:val="00FF31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7D67BB"/>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customStyle="1" w:styleId="UnresolvedMention1">
    <w:name w:val="Unresolved Mention1"/>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yperlink" Target="https://www.dss.gov.au/disability-and-carers-programs-services/special-disability-trus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ss.gov.au/our-responsibilities/disability-and-carers/program-services/future-planning-other-sources-of-support" TargetMode="External"/><Relationship Id="rId2" Type="http://schemas.openxmlformats.org/officeDocument/2006/relationships/styles" Target="styles.xml"/><Relationship Id="rId16" Type="http://schemas.openxmlformats.org/officeDocument/2006/relationships/hyperlink" Target="https://www.dss.gov.au/disability-and-carers-publications-articles/planning-for-the-future-people-with-disa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disability-and-carers-publications-articles/planning-for-the-future-people-with-disability" TargetMode="External"/><Relationship Id="rId23" Type="http://schemas.openxmlformats.org/officeDocument/2006/relationships/theme" Target="theme/theme1.xml"/><Relationship Id="rId10" Type="http://schemas.openxmlformats.org/officeDocument/2006/relationships/hyperlink" Target="https://www.disabilitygateway.gov.au/legal/future" TargetMode="External"/><Relationship Id="rId19" Type="http://schemas.openxmlformats.org/officeDocument/2006/relationships/hyperlink" Target="https://www.disabilitygateway.gov.au/legal/future" TargetMode="Externa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12</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7</cp:revision>
  <dcterms:created xsi:type="dcterms:W3CDTF">2023-11-06T03:23:00Z</dcterms:created>
  <dcterms:modified xsi:type="dcterms:W3CDTF">2024-06-21T01:07:00Z</dcterms:modified>
</cp:coreProperties>
</file>