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9619" w14:textId="77777777" w:rsidR="00E15796" w:rsidRPr="00F37BBB" w:rsidRDefault="00000000" w:rsidP="00F37BBB">
      <w:pPr>
        <w:pStyle w:val="Heading1"/>
        <w:spacing w:before="0"/>
        <w:rPr>
          <w:rFonts w:ascii="Open Sans SemiBold" w:hAnsi="Open Sans SemiBold" w:cs="Open Sans SemiBold"/>
          <w:color w:val="FFFFFF" w:themeColor="background1"/>
          <w:sz w:val="96"/>
          <w:szCs w:val="96"/>
          <w:lang w:val="it-IT"/>
        </w:rPr>
      </w:pPr>
      <w:r w:rsidRPr="00F37BBB">
        <w:rPr>
          <w:rFonts w:ascii="Open Sans SemiBold" w:hAnsi="Open Sans SemiBold" w:cs="Open Sans SemiBold"/>
          <w:color w:val="FFFFFF" w:themeColor="background1"/>
          <w:sz w:val="96"/>
          <w:szCs w:val="96"/>
          <w:lang w:val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6E61B4" wp14:editId="6AA6FB3F">
                <wp:simplePos x="0" y="0"/>
                <wp:positionH relativeFrom="page">
                  <wp:posOffset>0</wp:posOffset>
                </wp:positionH>
                <wp:positionV relativeFrom="page">
                  <wp:posOffset>1497330</wp:posOffset>
                </wp:positionV>
                <wp:extent cx="7559675" cy="756000"/>
                <wp:effectExtent l="0" t="0" r="3175" b="6350"/>
                <wp:wrapNone/>
                <wp:docPr id="17405811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F37BBB">
        <w:rPr>
          <w:rFonts w:ascii="Open Sans SemiBold" w:hAnsi="Open Sans SemiBold" w:cs="Open Sans SemiBold"/>
          <w:color w:val="FFFFFF" w:themeColor="background1"/>
          <w:sz w:val="96"/>
          <w:szCs w:val="96"/>
          <w:lang w:val="it-IT"/>
        </w:rPr>
        <w:t>Storie sul COVID-19</w:t>
      </w:r>
    </w:p>
    <w:p w14:paraId="351D20D0" w14:textId="77777777" w:rsidR="00E15796" w:rsidRPr="00F37BBB" w:rsidRDefault="00000000" w:rsidP="00F37BBB">
      <w:pPr>
        <w:pStyle w:val="Heading2"/>
        <w:rPr>
          <w:rFonts w:cstheme="majorHAnsi"/>
          <w:sz w:val="56"/>
          <w:szCs w:val="56"/>
          <w:lang w:val="it-IT"/>
        </w:rPr>
      </w:pPr>
      <w:r w:rsidRPr="00F37BBB">
        <w:rPr>
          <w:rFonts w:cstheme="majorHAnsi"/>
          <w:sz w:val="56"/>
          <w:szCs w:val="56"/>
          <w:lang w:val="it-IT"/>
        </w:rPr>
        <w:t>Il COVID-19 circola ancora nella comunità e può essere causa di gravi malattie in alcune persone con disabilità.</w:t>
      </w:r>
    </w:p>
    <w:p w14:paraId="39809C69" w14:textId="77777777" w:rsidR="00D82F3A" w:rsidRPr="00F37BBB" w:rsidRDefault="00000000" w:rsidP="00D82F3A">
      <w:pPr>
        <w:rPr>
          <w:lang w:val="it-IT"/>
        </w:rPr>
      </w:pPr>
      <w:r w:rsidRPr="00F37BBB">
        <w:rPr>
          <w:lang w:val="it-IT"/>
        </w:rPr>
        <w:t>In una serie di brevi video, australiani comuni con esperienza vissuta di disabilità parlano di:</w:t>
      </w:r>
    </w:p>
    <w:p w14:paraId="15FD419D" w14:textId="77777777" w:rsidR="00D82F3A" w:rsidRPr="00F37BBB" w:rsidRDefault="00000000" w:rsidP="00277E6A">
      <w:pPr>
        <w:pStyle w:val="ListBullet"/>
        <w:rPr>
          <w:lang w:val="it-IT"/>
        </w:rPr>
      </w:pPr>
      <w:r w:rsidRPr="00F37BBB">
        <w:rPr>
          <w:lang w:val="it-IT"/>
        </w:rPr>
        <w:t>perché hanno scelto di vaccinarsi contro il COVID-19;</w:t>
      </w:r>
    </w:p>
    <w:p w14:paraId="2FCAD2DE" w14:textId="77777777" w:rsidR="00A81769" w:rsidRPr="00F37BBB" w:rsidRDefault="00000000" w:rsidP="00277E6A">
      <w:pPr>
        <w:pStyle w:val="ListBullet"/>
        <w:rPr>
          <w:lang w:val="it-IT"/>
        </w:rPr>
      </w:pPr>
      <w:r w:rsidRPr="00F37BBB">
        <w:rPr>
          <w:lang w:val="it-IT"/>
        </w:rPr>
        <w:t>perché ritengono importante adottare pratiche per proteggersi dal COVID.</w:t>
      </w:r>
    </w:p>
    <w:p w14:paraId="13085648" w14:textId="77777777" w:rsidR="00277E6A" w:rsidRPr="00F37BBB" w:rsidRDefault="00000000" w:rsidP="00F0363F">
      <w:pPr>
        <w:rPr>
          <w:lang w:val="it-IT"/>
        </w:rPr>
      </w:pPr>
      <w:r w:rsidRPr="00F37BBB">
        <w:rPr>
          <w:lang w:val="it-IT"/>
        </w:rPr>
        <w:t xml:space="preserve">Puoi guardare i video all’indirizzo: </w:t>
      </w:r>
      <w:hyperlink r:id="rId10" w:tooltip="www.disabilitygateway.gov.au/COVIDstories" w:history="1">
        <w:r w:rsidR="00277E6A" w:rsidRPr="00F37BBB">
          <w:rPr>
            <w:rStyle w:val="Hyperlink"/>
            <w:lang w:val="it-IT"/>
          </w:rPr>
          <w:t>disabilitygateway.gov.au/COVIDstories</w:t>
        </w:r>
      </w:hyperlink>
    </w:p>
    <w:p w14:paraId="41E2D482" w14:textId="77777777" w:rsidR="000466FE" w:rsidRPr="00F37BBB" w:rsidRDefault="000466FE" w:rsidP="00AF512F">
      <w:pPr>
        <w:rPr>
          <w:lang w:val="it-IT"/>
        </w:rPr>
      </w:pPr>
    </w:p>
    <w:p w14:paraId="35FF5C97" w14:textId="77777777" w:rsidR="000466FE" w:rsidRPr="00F37BBB" w:rsidRDefault="000466FE" w:rsidP="00AF512F">
      <w:pPr>
        <w:rPr>
          <w:lang w:val="it-IT"/>
        </w:rPr>
        <w:sectPr w:rsidR="000466FE" w:rsidRPr="00F37BBB" w:rsidSect="00AF512F">
          <w:headerReference w:type="default" r:id="rId11"/>
          <w:footerReference w:type="default" r:id="rId12"/>
          <w:type w:val="continuous"/>
          <w:pgSz w:w="11906" w:h="16838"/>
          <w:pgMar w:top="2381" w:right="794" w:bottom="567" w:left="794" w:header="397" w:footer="567" w:gutter="0"/>
          <w:cols w:space="708"/>
          <w:docGrid w:linePitch="558"/>
        </w:sectPr>
      </w:pPr>
    </w:p>
    <w:p w14:paraId="208FCCC6" w14:textId="77777777" w:rsidR="00277E6A" w:rsidRPr="00F37BBB" w:rsidRDefault="00000000" w:rsidP="00F37BBB">
      <w:pPr>
        <w:pStyle w:val="Heading3"/>
        <w:rPr>
          <w:sz w:val="40"/>
          <w:szCs w:val="40"/>
          <w:lang w:val="it-IT"/>
        </w:rPr>
      </w:pPr>
      <w:r w:rsidRPr="00F37BBB">
        <w:rPr>
          <w:sz w:val="40"/>
          <w:szCs w:val="40"/>
          <w:lang w:val="it-IT"/>
        </w:rPr>
        <w:t>Vaccino anti-COVID-19</w:t>
      </w:r>
    </w:p>
    <w:p w14:paraId="47AF7915" w14:textId="77777777" w:rsidR="00277E6A" w:rsidRPr="00F37BBB" w:rsidRDefault="00000000" w:rsidP="00277E6A">
      <w:pPr>
        <w:rPr>
          <w:lang w:val="it-IT"/>
        </w:rPr>
      </w:pPr>
      <w:r w:rsidRPr="00F37BBB">
        <w:rPr>
          <w:lang w:val="it-IT"/>
        </w:rPr>
        <w:t>La vaccinazione ti offre una protezione aggiuntiva contro il contagio da COVID-19.</w:t>
      </w:r>
    </w:p>
    <w:p w14:paraId="31C4FA77" w14:textId="77777777" w:rsidR="00277E6A" w:rsidRPr="00F37BBB" w:rsidRDefault="00000000" w:rsidP="00277E6A">
      <w:pPr>
        <w:rPr>
          <w:lang w:val="it-IT"/>
        </w:rPr>
      </w:pPr>
      <w:r w:rsidRPr="00F37BBB">
        <w:rPr>
          <w:lang w:val="it-IT"/>
        </w:rPr>
        <w:t>La maggior parte degli adulti può ricevere una dose di richiamo ogni 12 mesi. Per alcuni adulti è consigliabile effettuare una dose di richiamo ogni 6 mesi.</w:t>
      </w:r>
    </w:p>
    <w:p w14:paraId="6CC966EB" w14:textId="77777777" w:rsidR="00277E6A" w:rsidRPr="00F37BBB" w:rsidRDefault="00000000" w:rsidP="00277E6A">
      <w:pPr>
        <w:rPr>
          <w:lang w:val="it-IT"/>
        </w:rPr>
      </w:pPr>
      <w:r w:rsidRPr="00F37BBB">
        <w:rPr>
          <w:lang w:val="it-IT"/>
        </w:rPr>
        <w:t>Se hai bisogno di aiuto per decidere se sottoporti aun’altra dose di vaccino anti-COVID-19, puoi rivolgerti a:</w:t>
      </w:r>
    </w:p>
    <w:p w14:paraId="057E2E59" w14:textId="77777777" w:rsidR="00277E6A" w:rsidRPr="00F37BBB" w:rsidRDefault="00000000" w:rsidP="00F0363F">
      <w:pPr>
        <w:pStyle w:val="ListBullet"/>
        <w:rPr>
          <w:lang w:val="it-IT"/>
        </w:rPr>
      </w:pPr>
      <w:r w:rsidRPr="00F37BBB">
        <w:rPr>
          <w:lang w:val="it-IT"/>
        </w:rPr>
        <w:t>il tuo medico,</w:t>
      </w:r>
    </w:p>
    <w:p w14:paraId="54C4D23D" w14:textId="77777777" w:rsidR="00277E6A" w:rsidRPr="00F37BBB" w:rsidRDefault="00000000" w:rsidP="00F0363F">
      <w:pPr>
        <w:pStyle w:val="ListBullet"/>
        <w:rPr>
          <w:lang w:val="it-IT"/>
        </w:rPr>
      </w:pPr>
      <w:r w:rsidRPr="00F37BBB">
        <w:rPr>
          <w:lang w:val="it-IT"/>
        </w:rPr>
        <w:t>un farmacista,</w:t>
      </w:r>
    </w:p>
    <w:p w14:paraId="1DC25A0F" w14:textId="77777777" w:rsidR="00277E6A" w:rsidRPr="00F37BBB" w:rsidRDefault="00000000" w:rsidP="00F0363F">
      <w:pPr>
        <w:pStyle w:val="ListBullet"/>
        <w:rPr>
          <w:lang w:val="it-IT"/>
        </w:rPr>
      </w:pPr>
      <w:r w:rsidRPr="00F37BBB">
        <w:rPr>
          <w:lang w:val="it-IT"/>
        </w:rPr>
        <w:t>il tuo servizio NDIS,</w:t>
      </w:r>
    </w:p>
    <w:p w14:paraId="4405BA81" w14:textId="77777777" w:rsidR="000466FE" w:rsidRPr="00F37BBB" w:rsidRDefault="00000000" w:rsidP="000466FE">
      <w:pPr>
        <w:pStyle w:val="ListBullet"/>
        <w:rPr>
          <w:lang w:val="it-IT"/>
        </w:rPr>
      </w:pPr>
      <w:r w:rsidRPr="00F37BBB">
        <w:rPr>
          <w:lang w:val="it-IT"/>
        </w:rPr>
        <w:t>un servizio sanitario aborigeno.</w:t>
      </w:r>
    </w:p>
    <w:p w14:paraId="2AD0C486" w14:textId="06BA9369" w:rsidR="00277E6A" w:rsidRPr="00F37BBB" w:rsidRDefault="00000000" w:rsidP="00F37BBB">
      <w:pPr>
        <w:pStyle w:val="Heading3"/>
        <w:rPr>
          <w:sz w:val="40"/>
          <w:szCs w:val="40"/>
          <w:lang w:val="it-IT"/>
        </w:rPr>
      </w:pPr>
      <w:r w:rsidRPr="00F37BBB">
        <w:rPr>
          <w:sz w:val="40"/>
          <w:szCs w:val="40"/>
          <w:lang w:val="it-IT"/>
        </w:rPr>
        <w:t>Comportamenti per prevenire il COVID</w:t>
      </w:r>
    </w:p>
    <w:p w14:paraId="26102478" w14:textId="77777777" w:rsidR="00277E6A" w:rsidRPr="00F37BBB" w:rsidRDefault="00000000" w:rsidP="00277E6A">
      <w:pPr>
        <w:rPr>
          <w:lang w:val="it-IT"/>
        </w:rPr>
      </w:pPr>
      <w:r w:rsidRPr="00F37BBB">
        <w:rPr>
          <w:lang w:val="it-IT"/>
        </w:rPr>
        <w:t>Puoi prevenire il COVID adottando i seguenti comportamenti:</w:t>
      </w:r>
    </w:p>
    <w:p w14:paraId="5453D6A0" w14:textId="77777777" w:rsidR="00277E6A" w:rsidRPr="00F37BBB" w:rsidRDefault="00000000" w:rsidP="00F0363F">
      <w:pPr>
        <w:pStyle w:val="ListBullet"/>
        <w:rPr>
          <w:lang w:val="it-IT"/>
        </w:rPr>
      </w:pPr>
      <w:r w:rsidRPr="00F37BBB">
        <w:rPr>
          <w:lang w:val="it-IT"/>
        </w:rPr>
        <w:t>rimanendo a casa se non ti senti bene;</w:t>
      </w:r>
    </w:p>
    <w:p w14:paraId="2F5D9975" w14:textId="77777777" w:rsidR="00277E6A" w:rsidRPr="00F37BBB" w:rsidRDefault="00000000" w:rsidP="00F0363F">
      <w:pPr>
        <w:pStyle w:val="ListBullet"/>
        <w:rPr>
          <w:lang w:val="it-IT"/>
        </w:rPr>
      </w:pPr>
      <w:r w:rsidRPr="00F37BBB">
        <w:rPr>
          <w:lang w:val="it-IT"/>
        </w:rPr>
        <w:t>indossando una mascherina se è possibile;</w:t>
      </w:r>
    </w:p>
    <w:p w14:paraId="34D4F579" w14:textId="77777777" w:rsidR="00277E6A" w:rsidRPr="00F37BBB" w:rsidRDefault="00000000" w:rsidP="00F0363F">
      <w:pPr>
        <w:pStyle w:val="ListBullet"/>
        <w:rPr>
          <w:lang w:val="it-IT"/>
        </w:rPr>
      </w:pPr>
      <w:r w:rsidRPr="00F37BBB">
        <w:rPr>
          <w:lang w:val="it-IT"/>
        </w:rPr>
        <w:t>seguendo una buona igiene, per esempio lavandosi le mani;</w:t>
      </w:r>
    </w:p>
    <w:p w14:paraId="68D9DFDF" w14:textId="77777777" w:rsidR="00277E6A" w:rsidRPr="00F37BBB" w:rsidRDefault="00000000" w:rsidP="00F0363F">
      <w:pPr>
        <w:pStyle w:val="ListBullet"/>
        <w:rPr>
          <w:lang w:val="it-IT"/>
        </w:rPr>
      </w:pPr>
      <w:r w:rsidRPr="00F37BBB">
        <w:rPr>
          <w:lang w:val="it-IT"/>
        </w:rPr>
        <w:t>mantenendo la distanza dalle altre persone.</w:t>
      </w:r>
    </w:p>
    <w:sectPr w:rsidR="00277E6A" w:rsidRPr="00F37BBB" w:rsidSect="00AF512F">
      <w:type w:val="continuous"/>
      <w:pgSz w:w="11906" w:h="16838"/>
      <w:pgMar w:top="2381" w:right="794" w:bottom="567" w:left="794" w:header="397" w:footer="567" w:gutter="0"/>
      <w:cols w:num="2" w:space="227"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DD61" w14:textId="77777777" w:rsidR="00010610" w:rsidRDefault="00010610">
      <w:pPr>
        <w:spacing w:after="0" w:line="240" w:lineRule="auto"/>
      </w:pPr>
      <w:r>
        <w:separator/>
      </w:r>
    </w:p>
  </w:endnote>
  <w:endnote w:type="continuationSeparator" w:id="0">
    <w:p w14:paraId="11FD6F07" w14:textId="77777777" w:rsidR="00010610" w:rsidRDefault="0001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E7DB" w14:textId="77777777" w:rsidR="00E15796" w:rsidRPr="00F37BBB" w:rsidRDefault="00000000" w:rsidP="00377713">
    <w:pPr>
      <w:pStyle w:val="Footer"/>
      <w:rPr>
        <w:lang w:val="it-IT"/>
      </w:rPr>
    </w:pPr>
    <w:r w:rsidRPr="00377713">
      <w:rPr>
        <w:lang w:val="it"/>
      </w:rPr>
      <w:t xml:space="preserve">Per maggiori informazioni, visita Disability Gateway su </w:t>
    </w:r>
    <w:hyperlink r:id="rId1" w:history="1">
      <w:r w:rsidR="00E15796" w:rsidRPr="009A346D">
        <w:rPr>
          <w:rStyle w:val="Hyperlink"/>
          <w:rFonts w:asciiTheme="minorHAnsi" w:hAnsiTheme="minorHAnsi"/>
          <w:b/>
          <w:bCs/>
          <w:lang w:val="it"/>
        </w:rPr>
        <w:t>disabilitygateway.gov.au/covid19-support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409C" w14:textId="77777777" w:rsidR="00010610" w:rsidRDefault="00010610">
      <w:pPr>
        <w:spacing w:after="0" w:line="240" w:lineRule="auto"/>
      </w:pPr>
      <w:r>
        <w:separator/>
      </w:r>
    </w:p>
  </w:footnote>
  <w:footnote w:type="continuationSeparator" w:id="0">
    <w:p w14:paraId="06D1408E" w14:textId="77777777" w:rsidR="00010610" w:rsidRDefault="0001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DD38" w14:textId="0BC76369" w:rsidR="00C41D1B" w:rsidRDefault="00F37BBB" w:rsidP="0006046C">
    <w:pPr>
      <w:pStyle w:val="Header"/>
    </w:pPr>
    <w:r w:rsidRPr="00697110">
      <w:rPr>
        <w:rFonts w:ascii="Microsoft YaHei" w:eastAsia="Microsoft YaHei" w:hAnsi="Microsoft YaHe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3D5D53" wp14:editId="04412D01">
              <wp:simplePos x="0" y="0"/>
              <wp:positionH relativeFrom="margin">
                <wp:align>right</wp:align>
              </wp:positionH>
              <wp:positionV relativeFrom="paragraph">
                <wp:posOffset>13648</wp:posOffset>
              </wp:positionV>
              <wp:extent cx="2117725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6AE799" w14:textId="7EF2D842" w:rsidR="00F37BBB" w:rsidRPr="00BC1434" w:rsidRDefault="00F37BBB" w:rsidP="00F37BBB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auto"/>
                              <w:sz w:val="32"/>
                              <w:szCs w:val="32"/>
                            </w:rPr>
                          </w:pPr>
                          <w:r w:rsidRPr="00F37BBB">
                            <w:rPr>
                              <w:rFonts w:asciiTheme="majorHAnsi" w:eastAsia="Microsoft YaHei" w:hAnsiTheme="majorHAnsi" w:cstheme="majorHAnsi"/>
                              <w:color w:val="auto"/>
                              <w:sz w:val="32"/>
                              <w:szCs w:val="32"/>
                            </w:rPr>
                            <w:t>Italian | Italiano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3D5D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55pt;margin-top:1.05pt;width:166.75pt;height:110.6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" filled="f" stroked="f">
              <v:textbox style="mso-fit-shape-to-text:t">
                <w:txbxContent>
                  <w:p w14:paraId="536AE799" w14:textId="7EF2D842" w:rsidR="00F37BBB" w:rsidRPr="00BC1434" w:rsidRDefault="00F37BBB" w:rsidP="00F37BBB">
                    <w:pPr>
                      <w:jc w:val="right"/>
                      <w:rPr>
                        <w:rFonts w:asciiTheme="majorHAnsi" w:hAnsiTheme="majorHAnsi" w:cstheme="majorHAnsi"/>
                        <w:color w:val="auto"/>
                        <w:sz w:val="32"/>
                        <w:szCs w:val="32"/>
                      </w:rPr>
                    </w:pPr>
                    <w:r w:rsidRPr="00F37BBB">
                      <w:rPr>
                        <w:rFonts w:asciiTheme="majorHAnsi" w:eastAsia="Microsoft YaHei" w:hAnsiTheme="majorHAnsi" w:cstheme="majorHAnsi"/>
                        <w:color w:val="auto"/>
                        <w:sz w:val="32"/>
                        <w:szCs w:val="32"/>
                      </w:rPr>
                      <w:t>Italian | Italiano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BD0D39" wp14:editId="18B12531">
              <wp:simplePos x="0" y="0"/>
              <wp:positionH relativeFrom="page">
                <wp:posOffset>0</wp:posOffset>
              </wp:positionH>
              <wp:positionV relativeFrom="page">
                <wp:posOffset>1497330</wp:posOffset>
              </wp:positionV>
              <wp:extent cx="7559675" cy="756000"/>
              <wp:effectExtent l="0" t="0" r="3175" b="6350"/>
              <wp:wrapNone/>
              <wp:docPr id="66254020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</w:pict>
        </mc:Fallback>
      </mc:AlternateContent>
    </w:r>
    <w:r w:rsidR="0006046C" w:rsidRPr="00A600AF">
      <w:rPr>
        <w:noProof/>
      </w:rPr>
      <w:drawing>
        <wp:inline distT="0" distB="0" distL="0" distR="0" wp14:anchorId="5EEC8857" wp14:editId="5C462AA9">
          <wp:extent cx="2088000" cy="1047600"/>
          <wp:effectExtent l="0" t="0" r="7620" b="635"/>
          <wp:docPr id="1299326034" name="Picture 1299326034" descr="Stemma del Governo australia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26034" name="Picture 1299326034" descr="Stemma del Governo australia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FC8C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Open Sans Light" w:hAnsi="Open Sans Light" w:hint="default"/>
      </w:rPr>
    </w:lvl>
  </w:abstractNum>
  <w:num w:numId="1" w16cid:durableId="47861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E"/>
    <w:rsid w:val="00010610"/>
    <w:rsid w:val="000466FE"/>
    <w:rsid w:val="0006046C"/>
    <w:rsid w:val="00080F82"/>
    <w:rsid w:val="00091872"/>
    <w:rsid w:val="00097E10"/>
    <w:rsid w:val="00131BC9"/>
    <w:rsid w:val="00161D62"/>
    <w:rsid w:val="00162BFD"/>
    <w:rsid w:val="00257E4D"/>
    <w:rsid w:val="00277E6A"/>
    <w:rsid w:val="00314F9E"/>
    <w:rsid w:val="00377713"/>
    <w:rsid w:val="003B0A81"/>
    <w:rsid w:val="00481089"/>
    <w:rsid w:val="004E377D"/>
    <w:rsid w:val="004E6AFC"/>
    <w:rsid w:val="00543CC1"/>
    <w:rsid w:val="00574E87"/>
    <w:rsid w:val="005920A3"/>
    <w:rsid w:val="005B59C6"/>
    <w:rsid w:val="005C7E0E"/>
    <w:rsid w:val="00617D78"/>
    <w:rsid w:val="00637305"/>
    <w:rsid w:val="00651304"/>
    <w:rsid w:val="0066144E"/>
    <w:rsid w:val="00671FF4"/>
    <w:rsid w:val="006F3172"/>
    <w:rsid w:val="00704797"/>
    <w:rsid w:val="00745A58"/>
    <w:rsid w:val="007B2ABE"/>
    <w:rsid w:val="007E1695"/>
    <w:rsid w:val="008141F6"/>
    <w:rsid w:val="00894528"/>
    <w:rsid w:val="00895147"/>
    <w:rsid w:val="008E2051"/>
    <w:rsid w:val="00926191"/>
    <w:rsid w:val="00937CB0"/>
    <w:rsid w:val="0094014F"/>
    <w:rsid w:val="009436A4"/>
    <w:rsid w:val="009A346D"/>
    <w:rsid w:val="009D6486"/>
    <w:rsid w:val="00A3709B"/>
    <w:rsid w:val="00A629F9"/>
    <w:rsid w:val="00A81769"/>
    <w:rsid w:val="00AC043F"/>
    <w:rsid w:val="00AF512F"/>
    <w:rsid w:val="00B062D8"/>
    <w:rsid w:val="00B12CA8"/>
    <w:rsid w:val="00B1402A"/>
    <w:rsid w:val="00B9690E"/>
    <w:rsid w:val="00BD46CB"/>
    <w:rsid w:val="00C017EE"/>
    <w:rsid w:val="00C41D1B"/>
    <w:rsid w:val="00C75697"/>
    <w:rsid w:val="00CE75EC"/>
    <w:rsid w:val="00D653D5"/>
    <w:rsid w:val="00D82F3A"/>
    <w:rsid w:val="00E15796"/>
    <w:rsid w:val="00E569D0"/>
    <w:rsid w:val="00E650EE"/>
    <w:rsid w:val="00EA739F"/>
    <w:rsid w:val="00EC70D4"/>
    <w:rsid w:val="00F0363F"/>
    <w:rsid w:val="00F37BBB"/>
    <w:rsid w:val="00F5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691A2"/>
  <w15:chartTrackingRefBased/>
  <w15:docId w15:val="{4377326F-B5ED-4F1F-BD07-A17806D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7585B" w:themeColor="text1"/>
        <w:kern w:val="2"/>
        <w:sz w:val="27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28"/>
  </w:style>
  <w:style w:type="paragraph" w:styleId="Heading1">
    <w:name w:val="heading 1"/>
    <w:basedOn w:val="Normal"/>
    <w:next w:val="Normal"/>
    <w:link w:val="Heading1Char"/>
    <w:uiPriority w:val="9"/>
    <w:qFormat/>
    <w:rsid w:val="00CE75EC"/>
    <w:pPr>
      <w:keepNext/>
      <w:keepLines/>
      <w:spacing w:before="200" w:after="240"/>
      <w:contextualSpacing/>
      <w:outlineLvl w:val="0"/>
    </w:pPr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091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9091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6F71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6F7174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EC"/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B0A81"/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9091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9091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6F71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6F71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9B"/>
    <w:pPr>
      <w:spacing w:after="0"/>
      <w:contextualSpacing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09B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47"/>
    <w:pPr>
      <w:numPr>
        <w:ilvl w:val="1"/>
      </w:numPr>
    </w:pPr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5147"/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5147"/>
    <w:pPr>
      <w:spacing w:before="160"/>
      <w:jc w:val="center"/>
    </w:pPr>
    <w:rPr>
      <w:i/>
      <w:iCs/>
      <w:color w:val="7F81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147"/>
    <w:rPr>
      <w:i/>
      <w:iCs/>
      <w:color w:val="7F8185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47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F0363F"/>
    <w:pPr>
      <w:pBdr>
        <w:top w:val="single" w:sz="8" w:space="5" w:color="005468" w:themeColor="text2"/>
      </w:pBdr>
      <w:tabs>
        <w:tab w:val="center" w:pos="4513"/>
        <w:tab w:val="right" w:pos="9026"/>
      </w:tabs>
      <w:spacing w:after="0"/>
    </w:pPr>
    <w:rPr>
      <w:color w:val="005468" w:themeColor="text2"/>
      <w:sz w:val="37"/>
    </w:rPr>
  </w:style>
  <w:style w:type="character" w:customStyle="1" w:styleId="FooterChar">
    <w:name w:val="Footer Char"/>
    <w:basedOn w:val="DefaultParagraphFont"/>
    <w:link w:val="Footer"/>
    <w:uiPriority w:val="99"/>
    <w:rsid w:val="00F0363F"/>
    <w:rPr>
      <w:color w:val="005468" w:themeColor="text2"/>
      <w:sz w:val="37"/>
    </w:rPr>
  </w:style>
  <w:style w:type="paragraph" w:customStyle="1" w:styleId="Introduction">
    <w:name w:val="Introduction"/>
    <w:basedOn w:val="Normal"/>
    <w:uiPriority w:val="13"/>
    <w:qFormat/>
    <w:rsid w:val="00277E6A"/>
    <w:pPr>
      <w:spacing w:before="200" w:after="240"/>
      <w:contextualSpacing/>
    </w:pPr>
    <w:rPr>
      <w:color w:val="005468" w:themeColor="text2"/>
      <w:sz w:val="63"/>
    </w:rPr>
  </w:style>
  <w:style w:type="paragraph" w:customStyle="1" w:styleId="Image">
    <w:name w:val="Image"/>
    <w:basedOn w:val="Normal"/>
    <w:uiPriority w:val="13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A3709B"/>
    <w:rPr>
      <w:rFonts w:ascii="Open Sans" w:hAnsi="Open Sans"/>
      <w:b w:val="0"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rsid w:val="00AF512F"/>
    <w:pPr>
      <w:numPr>
        <w:numId w:val="1"/>
      </w:numPr>
      <w:spacing w:after="240"/>
      <w:ind w:left="357" w:hanging="357"/>
      <w:contextualSpacing/>
    </w:pPr>
  </w:style>
  <w:style w:type="paragraph" w:styleId="NoSpacing">
    <w:name w:val="No Spacing"/>
    <w:uiPriority w:val="1"/>
    <w:qFormat/>
    <w:rsid w:val="000466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isabilitygateway.gov.au/covid19-sup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Fact%20Sheet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rgbClr val="57585B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 Factsheet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1CBB-BB2D-4C1A-9755-B84D5DF8E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1DC0D-93C5-4B73-B1B4-443A68534DFA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82EE919C-77C4-4105-8135-DD1BCB00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Fact Sheet_1.0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Storie sul COVID-19</dc:title>
  <dc:creator>Australian Government</dc:creator>
  <cp:lastModifiedBy>Flor Djelardini</cp:lastModifiedBy>
  <cp:revision>9</cp:revision>
  <cp:lastPrinted>2024-11-01T02:25:00Z</cp:lastPrinted>
  <dcterms:created xsi:type="dcterms:W3CDTF">2024-11-01T02:24:00Z</dcterms:created>
  <dcterms:modified xsi:type="dcterms:W3CDTF">2025-02-21T05:57:00Z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