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3C212C" w14:paraId="4B73DE0B" w14:textId="77777777">
      <w:pPr>
        <w:rPr>
          <w:rFonts w:ascii="Roboto" w:eastAsia="Roboto" w:hAnsi="Roboto" w:cs="Roboto"/>
          <w:b/>
        </w:rPr>
      </w:pPr>
    </w:p>
    <w:p w:rsidR="003C212C" w14:paraId="371A28C2" w14:textId="77777777">
      <w:pPr>
        <w:rPr>
          <w:rFonts w:ascii="Roboto" w:eastAsia="Roboto" w:hAnsi="Roboto" w:cs="Roboto"/>
        </w:rPr>
      </w:pPr>
    </w:p>
    <w:p w:rsidR="003C212C" w14:paraId="019A6F60" w14:textId="77777777">
      <w:pPr>
        <w:rPr>
          <w:rFonts w:ascii="Roboto" w:eastAsia="Roboto" w:hAnsi="Roboto" w:cs="Roboto"/>
        </w:rPr>
      </w:pPr>
    </w:p>
    <w:p w:rsidR="003C212C" w14:paraId="1CAF61A3" w14:textId="77777777">
      <w:pPr>
        <w:rPr>
          <w:rFonts w:ascii="Roboto" w:eastAsia="Roboto" w:hAnsi="Roboto" w:cs="Roboto"/>
        </w:rPr>
      </w:pPr>
    </w:p>
    <w:p w:rsidR="003C212C" w14:paraId="0F4160B1" w14:textId="77777777">
      <w:pPr>
        <w:rPr>
          <w:rFonts w:ascii="Roboto" w:eastAsia="Roboto" w:hAnsi="Roboto" w:cs="Roboto"/>
        </w:rPr>
      </w:pPr>
    </w:p>
    <w:tbl>
      <w:tblPr>
        <w:tblStyle w:val="a"/>
        <w:tblW w:w="9493" w:type="dxa"/>
        <w:tblBorders>
          <w:top w:val="nil"/>
          <w:left w:val="nil"/>
          <w:bottom w:val="nil"/>
          <w:right w:val="nil"/>
          <w:insideH w:val="nil"/>
          <w:insideV w:val="nil"/>
        </w:tblBorders>
        <w:tblLayout w:type="fixed"/>
        <w:tblLook w:val="0400"/>
      </w:tblPr>
      <w:tblGrid>
        <w:gridCol w:w="9493"/>
      </w:tblGrid>
      <w:tr w14:paraId="2B1B91A0" w14:textId="77777777">
        <w:tblPrEx>
          <w:tblW w:w="9493" w:type="dxa"/>
          <w:tblBorders>
            <w:top w:val="nil"/>
            <w:left w:val="nil"/>
            <w:bottom w:val="nil"/>
            <w:right w:val="nil"/>
            <w:insideH w:val="nil"/>
            <w:insideV w:val="nil"/>
          </w:tblBorders>
          <w:tblLayout w:type="fixed"/>
          <w:tblLook w:val="0400"/>
        </w:tblPrEx>
        <w:tc>
          <w:tcPr>
            <w:tcW w:w="9493" w:type="dxa"/>
          </w:tcPr>
          <w:p w:rsidR="003C212C" w14:paraId="5A27274D" w14:textId="77777777">
            <w:pPr>
              <w:bidi/>
              <w:rPr>
                <w:rFonts w:ascii="Arimo" w:eastAsia="Arimo" w:hAnsi="Arimo" w:cs="Arimo"/>
                <w:color w:val="000000"/>
                <w:sz w:val="28"/>
                <w:szCs w:val="28"/>
              </w:rPr>
            </w:pPr>
            <w:r>
              <w:rPr>
                <w:rFonts w:ascii="Arimo" w:eastAsia="Arimo" w:hAnsi="Arimo" w:cs="Arimo"/>
                <w:color w:val="000000"/>
                <w:sz w:val="28"/>
                <w:szCs w:val="28"/>
                <w:highlight w:val="white"/>
                <w:rtl/>
              </w:rPr>
              <w:t>راجع به ما</w:t>
            </w:r>
          </w:p>
        </w:tc>
      </w:tr>
      <w:tr w14:paraId="4B693105" w14:textId="77777777">
        <w:tblPrEx>
          <w:tblW w:w="9493" w:type="dxa"/>
          <w:tblLayout w:type="fixed"/>
          <w:tblLook w:val="0400"/>
        </w:tblPrEx>
        <w:tc>
          <w:tcPr>
            <w:tcW w:w="9493" w:type="dxa"/>
          </w:tcPr>
          <w:p w:rsidR="003C212C" w14:paraId="4FFF80BA" w14:textId="77777777">
            <w:pPr>
              <w:bidi/>
              <w:rPr>
                <w:rFonts w:ascii="Arimo" w:eastAsia="Arimo" w:hAnsi="Arimo" w:cs="Arimo"/>
                <w:color w:val="000000"/>
                <w:sz w:val="22"/>
                <w:szCs w:val="22"/>
              </w:rPr>
            </w:pPr>
            <w:r>
              <w:rPr>
                <w:rFonts w:ascii="Arimo" w:eastAsia="Arimo" w:hAnsi="Arimo" w:cs="Arimo"/>
                <w:color w:val="000000"/>
                <w:sz w:val="22"/>
                <w:szCs w:val="22"/>
                <w:highlight w:val="white"/>
                <w:rtl/>
              </w:rPr>
              <w:t xml:space="preserve">Disability Gateway اشخاص دارای معلولیت، خانواده ها و مراقبت کنندگان شانرا در زمینه یافتن و دسترسی به خدمات در سراسر آسترالیا کمک می کند. </w:t>
            </w:r>
          </w:p>
          <w:p w:rsidR="005A132B" w14:paraId="5BAE5E6C" w14:textId="77777777">
            <w:pPr>
              <w:rPr>
                <w:rFonts w:ascii="Arimo" w:eastAsia="Arimo" w:hAnsi="Arimo" w:cs="Arimo"/>
                <w:color w:val="000000"/>
              </w:rPr>
            </w:pPr>
          </w:p>
        </w:tc>
      </w:tr>
      <w:tr w14:paraId="647F4AF2" w14:textId="77777777">
        <w:tblPrEx>
          <w:tblW w:w="9493" w:type="dxa"/>
          <w:tblLayout w:type="fixed"/>
          <w:tblLook w:val="0400"/>
        </w:tblPrEx>
        <w:tc>
          <w:tcPr>
            <w:tcW w:w="9493" w:type="dxa"/>
          </w:tcPr>
          <w:p w:rsidR="003C212C" w14:paraId="1D8A7A37" w14:textId="77777777">
            <w:pPr>
              <w:bidi/>
              <w:rPr>
                <w:rFonts w:ascii="Arimo" w:eastAsia="Arimo" w:hAnsi="Arimo" w:cs="Arimo"/>
              </w:rPr>
            </w:pPr>
            <w:r>
              <w:rPr>
                <w:rFonts w:ascii="Arimo" w:eastAsia="Arimo" w:hAnsi="Arimo" w:cs="Arimo"/>
                <w:b/>
                <w:color w:val="012169"/>
                <w:highlight w:val="white"/>
                <w:rtl/>
              </w:rPr>
              <w:t>در این صفحه</w:t>
            </w:r>
          </w:p>
        </w:tc>
      </w:tr>
      <w:tr w14:paraId="635A41CD" w14:textId="77777777">
        <w:tblPrEx>
          <w:tblW w:w="9493" w:type="dxa"/>
          <w:tblLayout w:type="fixed"/>
          <w:tblLook w:val="0400"/>
        </w:tblPrEx>
        <w:tc>
          <w:tcPr>
            <w:tcW w:w="9493" w:type="dxa"/>
          </w:tcPr>
          <w:p w:rsidR="003C212C" w14:paraId="026B243F" w14:textId="77777777">
            <w:pPr>
              <w:bidi/>
              <w:rPr>
                <w:rFonts w:ascii="Arimo" w:eastAsia="Arimo" w:hAnsi="Arimo" w:cs="Arimo"/>
              </w:rPr>
            </w:pPr>
            <w:hyperlink r:id="rId5" w:anchor="gat" w:history="1">
              <w:r>
                <w:rPr>
                  <w:rFonts w:ascii="Arimo" w:eastAsia="Arimo" w:hAnsi="Arimo" w:cs="Arimo"/>
                  <w:color w:val="012169"/>
                  <w:u w:val="single"/>
                  <w:rtl/>
                </w:rPr>
                <w:t>Disability Gateway</w:t>
              </w:r>
            </w:hyperlink>
            <w:r>
              <w:t xml:space="preserve"> </w:t>
            </w:r>
            <w:hyperlink r:id="rId5" w:anchor="gat" w:history="1">
              <w:r>
                <w:rPr>
                  <w:rFonts w:ascii="Arimo" w:eastAsia="Arimo" w:hAnsi="Arimo" w:cs="Arimo"/>
                  <w:color w:val="012169"/>
                  <w:highlight w:val="white"/>
                  <w:u w:val="single"/>
                  <w:rtl/>
                </w:rPr>
                <w:t>چی است؟</w:t>
              </w:r>
            </w:hyperlink>
          </w:p>
        </w:tc>
      </w:tr>
      <w:tr w14:paraId="1852AC1F" w14:textId="77777777">
        <w:tblPrEx>
          <w:tblW w:w="9493" w:type="dxa"/>
          <w:tblLayout w:type="fixed"/>
          <w:tblLook w:val="0400"/>
        </w:tblPrEx>
        <w:tc>
          <w:tcPr>
            <w:tcW w:w="9493" w:type="dxa"/>
          </w:tcPr>
          <w:p w:rsidR="003C212C" w14:paraId="189B492B" w14:textId="77777777">
            <w:pPr>
              <w:bidi/>
              <w:rPr>
                <w:rFonts w:ascii="Arimo" w:eastAsia="Arimo" w:hAnsi="Arimo" w:cs="Arimo"/>
              </w:rPr>
            </w:pPr>
            <w:hyperlink r:id="rId5" w:anchor="who" w:history="1">
              <w:r>
                <w:rPr>
                  <w:rFonts w:ascii="Arimo" w:eastAsia="Arimo" w:hAnsi="Arimo" w:cs="Arimo"/>
                  <w:color w:val="012169"/>
                  <w:highlight w:val="white"/>
                  <w:u w:val="single"/>
                  <w:rtl/>
                </w:rPr>
                <w:t>Disability Gateway برای چه کسانی است؟</w:t>
              </w:r>
            </w:hyperlink>
          </w:p>
        </w:tc>
      </w:tr>
      <w:tr w14:paraId="7D64BA8C" w14:textId="77777777">
        <w:tblPrEx>
          <w:tblW w:w="9493" w:type="dxa"/>
          <w:tblLayout w:type="fixed"/>
          <w:tblLook w:val="0400"/>
        </w:tblPrEx>
        <w:tc>
          <w:tcPr>
            <w:tcW w:w="9493" w:type="dxa"/>
          </w:tcPr>
          <w:p w:rsidR="003C212C" w14:paraId="36A1EF43" w14:textId="77777777">
            <w:pPr>
              <w:bidi/>
              <w:rPr>
                <w:rFonts w:ascii="Arimo" w:eastAsia="Arimo" w:hAnsi="Arimo" w:cs="Arimo"/>
              </w:rPr>
            </w:pPr>
            <w:hyperlink r:id="rId5" w:anchor="fee" w:history="1">
              <w:r>
                <w:rPr>
                  <w:rFonts w:ascii="Arimo" w:eastAsia="Arimo" w:hAnsi="Arimo" w:cs="Arimo"/>
                  <w:color w:val="012169"/>
                  <w:highlight w:val="white"/>
                  <w:u w:val="single"/>
                  <w:rtl/>
                </w:rPr>
                <w:t>چگونه می توانم نظریاتم را راجع به Disability Gateway بازتاب نمایم؟</w:t>
              </w:r>
            </w:hyperlink>
          </w:p>
        </w:tc>
      </w:tr>
      <w:tr w14:paraId="18D7F326" w14:textId="77777777">
        <w:tblPrEx>
          <w:tblW w:w="9493" w:type="dxa"/>
          <w:tblLayout w:type="fixed"/>
          <w:tblLook w:val="0400"/>
        </w:tblPrEx>
        <w:tc>
          <w:tcPr>
            <w:tcW w:w="9493" w:type="dxa"/>
          </w:tcPr>
          <w:p w:rsidR="003C212C" w14:paraId="1C558B91" w14:textId="77777777">
            <w:pPr>
              <w:bidi/>
              <w:rPr>
                <w:rFonts w:ascii="Arimo" w:eastAsia="Arimo" w:hAnsi="Arimo" w:cs="Arimo"/>
              </w:rPr>
            </w:pPr>
            <w:hyperlink r:id="rId5" w:anchor="how" w:history="1">
              <w:r>
                <w:rPr>
                  <w:rFonts w:ascii="Arimo" w:eastAsia="Arimo" w:hAnsi="Arimo" w:cs="Arimo"/>
                  <w:color w:val="012169"/>
                  <w:highlight w:val="white"/>
                  <w:u w:val="single"/>
                  <w:rtl/>
                </w:rPr>
                <w:t>چگونه می توانم با Disability Gateway تماس بگیرم؟</w:t>
              </w:r>
            </w:hyperlink>
          </w:p>
        </w:tc>
      </w:tr>
      <w:tr w14:paraId="6A8DA2BF" w14:textId="77777777">
        <w:tblPrEx>
          <w:tblW w:w="9493" w:type="dxa"/>
          <w:tblLayout w:type="fixed"/>
          <w:tblLook w:val="0400"/>
        </w:tblPrEx>
        <w:tc>
          <w:tcPr>
            <w:tcW w:w="9493" w:type="dxa"/>
          </w:tcPr>
          <w:p w:rsidR="003C212C" w14:paraId="2F97B87F" w14:textId="77777777">
            <w:pPr>
              <w:bidi/>
              <w:rPr>
                <w:rFonts w:ascii="Arimo" w:eastAsia="Arimo" w:hAnsi="Arimo" w:cs="Arimo"/>
              </w:rPr>
            </w:pPr>
            <w:hyperlink r:id="rId5" w:anchor="hows" w:history="1">
              <w:r>
                <w:rPr>
                  <w:rFonts w:ascii="Arimo" w:eastAsia="Arimo" w:hAnsi="Arimo" w:cs="Arimo"/>
                  <w:color w:val="012169"/>
                  <w:highlight w:val="white"/>
                  <w:u w:val="single"/>
                  <w:rtl/>
                </w:rPr>
                <w:t>ارائه کنندگان خدمات چگونه خدمات شانرا لست می کنند؟</w:t>
              </w:r>
            </w:hyperlink>
          </w:p>
        </w:tc>
      </w:tr>
      <w:tr w14:paraId="3BAAEA0F" w14:textId="77777777">
        <w:tblPrEx>
          <w:tblW w:w="9493" w:type="dxa"/>
          <w:tblLayout w:type="fixed"/>
          <w:tblLook w:val="0400"/>
        </w:tblPrEx>
        <w:tc>
          <w:tcPr>
            <w:tcW w:w="9493" w:type="dxa"/>
          </w:tcPr>
          <w:p w:rsidR="003C212C" w14:paraId="56A96595" w14:textId="77777777">
            <w:pPr>
              <w:bidi/>
              <w:rPr>
                <w:rFonts w:ascii="Arimo" w:eastAsia="Arimo" w:hAnsi="Arimo" w:cs="Arimo"/>
              </w:rPr>
            </w:pPr>
            <w:hyperlink r:id="rId5" w:anchor="kit" w:history="1">
              <w:r>
                <w:rPr>
                  <w:rFonts w:ascii="Arimo" w:eastAsia="Arimo" w:hAnsi="Arimo" w:cs="Arimo"/>
                  <w:color w:val="012169"/>
                  <w:highlight w:val="white"/>
                  <w:u w:val="single"/>
                  <w:rtl/>
                </w:rPr>
                <w:t>بسته معلوماتی Disability Gateway Stakeholder</w:t>
              </w:r>
            </w:hyperlink>
          </w:p>
        </w:tc>
      </w:tr>
      <w:tr w14:paraId="4957ED69" w14:textId="77777777">
        <w:tblPrEx>
          <w:tblW w:w="9493" w:type="dxa"/>
          <w:tblLayout w:type="fixed"/>
          <w:tblLook w:val="0400"/>
        </w:tblPrEx>
        <w:tc>
          <w:tcPr>
            <w:tcW w:w="9493" w:type="dxa"/>
          </w:tcPr>
          <w:p w:rsidR="003C212C" w14:paraId="26E20EA1" w14:textId="77777777">
            <w:pPr>
              <w:bidi/>
              <w:rPr>
                <w:rFonts w:ascii="Arimo" w:eastAsia="Arimo" w:hAnsi="Arimo" w:cs="Arimo"/>
              </w:rPr>
            </w:pPr>
            <w:hyperlink r:id="rId5" w:anchor="com" w:history="1">
              <w:r>
                <w:rPr>
                  <w:rFonts w:ascii="Arimo" w:eastAsia="Arimo" w:hAnsi="Arimo" w:cs="Arimo"/>
                  <w:color w:val="012169"/>
                  <w:highlight w:val="white"/>
                  <w:u w:val="single"/>
                  <w:rtl/>
                </w:rPr>
                <w:t xml:space="preserve">محصولات ارتباطی راجع به Disability Gateway </w:t>
              </w:r>
            </w:hyperlink>
          </w:p>
        </w:tc>
      </w:tr>
      <w:tr w14:paraId="0686A1C8" w14:textId="77777777">
        <w:tblPrEx>
          <w:tblW w:w="9493" w:type="dxa"/>
          <w:tblLayout w:type="fixed"/>
          <w:tblLook w:val="0400"/>
        </w:tblPrEx>
        <w:tc>
          <w:tcPr>
            <w:tcW w:w="9493" w:type="dxa"/>
          </w:tcPr>
          <w:p w:rsidR="003C212C" w14:paraId="4D3BB474" w14:textId="77777777">
            <w:pPr>
              <w:bidi/>
              <w:rPr>
                <w:rFonts w:ascii="Arimo" w:eastAsia="Arimo" w:hAnsi="Arimo" w:cs="Arimo"/>
              </w:rPr>
            </w:pPr>
            <w:hyperlink r:id="rId5" w:anchor="tra" w:history="1">
              <w:r>
                <w:rPr>
                  <w:rFonts w:ascii="Arimo" w:eastAsia="Arimo" w:hAnsi="Arimo" w:cs="Arimo"/>
                  <w:color w:val="012169"/>
                  <w:highlight w:val="white"/>
                  <w:u w:val="single"/>
                  <w:rtl/>
                </w:rPr>
                <w:t xml:space="preserve">معلومات ترجمه شده راجع به Disability Gateway </w:t>
              </w:r>
            </w:hyperlink>
          </w:p>
        </w:tc>
      </w:tr>
      <w:tr w14:paraId="73836552" w14:textId="77777777">
        <w:tblPrEx>
          <w:tblW w:w="9493" w:type="dxa"/>
          <w:tblLayout w:type="fixed"/>
          <w:tblLook w:val="0400"/>
        </w:tblPrEx>
        <w:tc>
          <w:tcPr>
            <w:tcW w:w="9493" w:type="dxa"/>
          </w:tcPr>
          <w:p w:rsidR="003C212C" w14:paraId="75F92EC0" w14:textId="77777777">
            <w:pPr>
              <w:bidi/>
              <w:rPr>
                <w:rFonts w:ascii="Arimo" w:eastAsia="Arimo" w:hAnsi="Arimo" w:cs="Arimo"/>
              </w:rPr>
            </w:pPr>
            <w:hyperlink r:id="rId5" w:anchor="wha" w:history="1">
              <w:r>
                <w:rPr>
                  <w:rFonts w:ascii="Arimo" w:eastAsia="Arimo" w:hAnsi="Arimo" w:cs="Arimo"/>
                  <w:color w:val="012169"/>
                  <w:highlight w:val="white"/>
                  <w:u w:val="single"/>
                  <w:rtl/>
                </w:rPr>
                <w:t>اگر انگلیسی زبان اول من نیست، چه کار باید بکنم؟</w:t>
              </w:r>
            </w:hyperlink>
          </w:p>
        </w:tc>
      </w:tr>
      <w:tr w14:paraId="4291F86B" w14:textId="77777777">
        <w:tblPrEx>
          <w:tblW w:w="9493" w:type="dxa"/>
          <w:tblLayout w:type="fixed"/>
          <w:tblLook w:val="0400"/>
        </w:tblPrEx>
        <w:tc>
          <w:tcPr>
            <w:tcW w:w="9493" w:type="dxa"/>
          </w:tcPr>
          <w:p w:rsidR="003C212C" w14:paraId="12D2F872" w14:textId="77777777">
            <w:pPr>
              <w:bidi/>
              <w:rPr>
                <w:rFonts w:ascii="Arimo" w:eastAsia="Arimo" w:hAnsi="Arimo" w:cs="Arimo"/>
              </w:rPr>
            </w:pPr>
            <w:hyperlink r:id="rId5" w:anchor="rea" w:history="1">
              <w:r>
                <w:rPr>
                  <w:rFonts w:ascii="Arimo" w:eastAsia="Arimo" w:hAnsi="Arimo" w:cs="Arimo"/>
                  <w:color w:val="012169"/>
                  <w:highlight w:val="white"/>
                  <w:u w:val="single"/>
                  <w:rtl/>
                </w:rPr>
                <w:t>اگر انگلیسی را میدانم اما در خواندن آن مشکل دارم، چه کار باید بکنم؟</w:t>
              </w:r>
            </w:hyperlink>
          </w:p>
        </w:tc>
      </w:tr>
      <w:tr w14:paraId="4DE0558F" w14:textId="77777777">
        <w:tblPrEx>
          <w:tblW w:w="9493" w:type="dxa"/>
          <w:tblLayout w:type="fixed"/>
          <w:tblLook w:val="0400"/>
        </w:tblPrEx>
        <w:tc>
          <w:tcPr>
            <w:tcW w:w="9493" w:type="dxa"/>
          </w:tcPr>
          <w:p w:rsidR="003C212C" w14:paraId="2C6FEA9C" w14:textId="77777777">
            <w:pPr>
              <w:bidi/>
              <w:rPr>
                <w:rFonts w:ascii="Arimo" w:eastAsia="Arimo" w:hAnsi="Arimo" w:cs="Arimo"/>
                <w:color w:val="012169"/>
                <w:u w:val="single"/>
              </w:rPr>
            </w:pPr>
            <w:hyperlink r:id="rId5" w:anchor="imp" w:history="1">
              <w:r>
                <w:rPr>
                  <w:rFonts w:ascii="Arimo" w:eastAsia="Arimo" w:hAnsi="Arimo" w:cs="Arimo"/>
                  <w:color w:val="012169"/>
                  <w:highlight w:val="white"/>
                  <w:u w:val="single"/>
                  <w:rtl/>
                </w:rPr>
                <w:t>اگر مشکل شنوایی یا اختلال گفتاری دارم، چه کار باید بکنم؟</w:t>
              </w:r>
            </w:hyperlink>
          </w:p>
          <w:p w:rsidR="005A132B" w14:paraId="74F3F3E4" w14:textId="77777777">
            <w:pPr>
              <w:rPr>
                <w:rFonts w:ascii="Arimo" w:eastAsia="Arimo" w:hAnsi="Arimo" w:cs="Arimo"/>
              </w:rPr>
            </w:pPr>
          </w:p>
        </w:tc>
      </w:tr>
      <w:tr w14:paraId="3AB3AE93" w14:textId="77777777">
        <w:tblPrEx>
          <w:tblW w:w="9493" w:type="dxa"/>
          <w:tblLayout w:type="fixed"/>
          <w:tblLook w:val="0400"/>
        </w:tblPrEx>
        <w:tc>
          <w:tcPr>
            <w:tcW w:w="9493" w:type="dxa"/>
          </w:tcPr>
          <w:p w:rsidR="003C212C" w14:paraId="07763673" w14:textId="77777777">
            <w:pPr>
              <w:bidi/>
              <w:rPr>
                <w:rFonts w:ascii="Arimo" w:eastAsia="Arimo" w:hAnsi="Arimo" w:cs="Arimo"/>
                <w:b/>
                <w:color w:val="012169"/>
              </w:rPr>
            </w:pPr>
            <w:r>
              <w:rPr>
                <w:rFonts w:ascii="Arimo" w:eastAsia="Arimo" w:hAnsi="Arimo" w:cs="Arimo"/>
                <w:b/>
                <w:color w:val="012169"/>
                <w:highlight w:val="white"/>
                <w:rtl/>
              </w:rPr>
              <w:t>Disability Gateway چی است؟</w:t>
            </w:r>
          </w:p>
          <w:p w:rsidR="005A132B" w14:paraId="323F1FCC" w14:textId="77777777">
            <w:pPr>
              <w:rPr>
                <w:rFonts w:ascii="Arimo" w:eastAsia="Arimo" w:hAnsi="Arimo" w:cs="Arimo"/>
              </w:rPr>
            </w:pPr>
          </w:p>
        </w:tc>
      </w:tr>
      <w:tr w14:paraId="33FF3F37" w14:textId="77777777">
        <w:tblPrEx>
          <w:tblW w:w="9493" w:type="dxa"/>
          <w:tblLayout w:type="fixed"/>
          <w:tblLook w:val="0400"/>
        </w:tblPrEx>
        <w:tc>
          <w:tcPr>
            <w:tcW w:w="9493" w:type="dxa"/>
          </w:tcPr>
          <w:p w:rsidR="003C212C" w14:paraId="1A3D1299" w14:textId="77777777">
            <w:pPr>
              <w:bidi/>
              <w:rPr>
                <w:rFonts w:ascii="Arimo" w:eastAsia="Arimo" w:hAnsi="Arimo" w:cs="Arimo"/>
                <w:b/>
                <w:color w:val="012169"/>
                <w:highlight w:val="white"/>
              </w:rPr>
            </w:pPr>
            <w:r>
              <w:rPr>
                <w:rFonts w:ascii="Arimo" w:eastAsia="Arimo" w:hAnsi="Arimo" w:cs="Arimo"/>
                <w:highlight w:val="white"/>
                <w:rtl/>
              </w:rPr>
              <w:t>Disability Gateway خدمات ذیل را ارائه می کند:</w:t>
            </w:r>
          </w:p>
        </w:tc>
      </w:tr>
      <w:tr w14:paraId="065BCD35" w14:textId="77777777" w:rsidTr="005A132B">
        <w:tblPrEx>
          <w:tblW w:w="9493" w:type="dxa"/>
          <w:tblLayout w:type="fixed"/>
          <w:tblLook w:val="0400"/>
        </w:tblPrEx>
        <w:trPr>
          <w:trHeight w:val="1136"/>
        </w:trPr>
        <w:tc>
          <w:tcPr>
            <w:tcW w:w="9493" w:type="dxa"/>
          </w:tcPr>
          <w:p w:rsidR="003C212C" w14:paraId="6228ED55" w14:textId="77777777">
            <w:pPr>
              <w:numPr>
                <w:ilvl w:val="0"/>
                <w:numId w:val="3"/>
              </w:numPr>
              <w:bidi/>
              <w:rPr>
                <w:rFonts w:ascii="Arimo" w:eastAsia="Arimo" w:hAnsi="Arimo" w:cs="Arimo"/>
                <w:highlight w:val="white"/>
              </w:rPr>
            </w:pPr>
            <w:r>
              <w:rPr>
                <w:rFonts w:ascii="Arimo" w:eastAsia="Arimo" w:hAnsi="Arimo" w:cs="Arimo"/>
                <w:highlight w:val="white"/>
                <w:rtl/>
              </w:rPr>
              <w:t xml:space="preserve">بهبود بخشیدن دسترسی به معلومات و خدمات </w:t>
            </w:r>
          </w:p>
          <w:p w:rsidR="003C212C" w:rsidRPr="005A132B" w14:paraId="5725B33D" w14:textId="77777777">
            <w:pPr>
              <w:numPr>
                <w:ilvl w:val="0"/>
                <w:numId w:val="3"/>
              </w:numPr>
              <w:bidi/>
              <w:rPr>
                <w:rFonts w:ascii="Arimo" w:eastAsia="Arimo" w:hAnsi="Arimo" w:cs="Arimo"/>
                <w:color w:val="000000" w:themeColor="text1"/>
                <w:highlight w:val="white"/>
              </w:rPr>
            </w:pPr>
            <w:r w:rsidRPr="005A132B">
              <w:rPr>
                <w:rFonts w:ascii="Arimo" w:eastAsia="Arimo" w:hAnsi="Arimo" w:cs="Arimo"/>
                <w:color w:val="000000" w:themeColor="text1"/>
                <w:highlight w:val="white"/>
                <w:rtl/>
              </w:rPr>
              <w:t>پوشش سکتور های مختلف مانند صحت، مسکن، استخدام، ترانسپورت و زندگی روزمره</w:t>
            </w:r>
          </w:p>
          <w:p w:rsidR="003C212C" w:rsidP="005A132B" w14:paraId="5C5A1170" w14:textId="77777777">
            <w:pPr>
              <w:numPr>
                <w:ilvl w:val="0"/>
                <w:numId w:val="3"/>
              </w:numPr>
              <w:bidi/>
              <w:rPr>
                <w:rFonts w:ascii="Arimo" w:eastAsia="Arimo" w:hAnsi="Arimo" w:cs="Arimo"/>
                <w:shd w:val="clear" w:color="auto" w:fill="FFF2CC"/>
              </w:rPr>
            </w:pPr>
            <w:sdt>
              <w:sdtPr>
                <w:tag w:val="goog_rdk_0"/>
                <w:id w:val="1860596331"/>
                <w:richText/>
              </w:sdtPr>
              <w:sdtContent/>
            </w:sdt>
            <w:r w:rsidRPr="005A132B">
              <w:rPr>
                <w:rFonts w:ascii="Arimo" w:eastAsia="Arimo" w:hAnsi="Arimo" w:cs="Arimo"/>
                <w:color w:val="000000" w:themeColor="text1"/>
                <w:highlight w:val="white"/>
                <w:rtl/>
              </w:rPr>
              <w:t>ایفای نقش بحیث یک نقطه مرکزی ورود برای ارجاع شدن به معلومات، خدمات و پروگرام های معلولیت</w:t>
            </w:r>
          </w:p>
        </w:tc>
      </w:tr>
      <w:tr w14:paraId="2A210AF4" w14:textId="77777777">
        <w:tblPrEx>
          <w:tblW w:w="9493" w:type="dxa"/>
          <w:tblLayout w:type="fixed"/>
          <w:tblLook w:val="0400"/>
        </w:tblPrEx>
        <w:tc>
          <w:tcPr>
            <w:tcW w:w="9493" w:type="dxa"/>
          </w:tcPr>
          <w:p w:rsidR="003C212C" w:rsidRPr="005A132B" w14:paraId="0ADC23BA" w14:textId="77777777">
            <w:pPr>
              <w:rPr>
                <w:rFonts w:ascii="Arimo" w:eastAsia="Arimo" w:hAnsi="Arimo" w:cs="Arimo"/>
                <w:color w:val="000000" w:themeColor="text1"/>
                <w:highlight w:val="white"/>
              </w:rPr>
            </w:pPr>
          </w:p>
          <w:p w:rsidR="003C212C" w14:paraId="5F9E25B2" w14:textId="77777777">
            <w:pPr>
              <w:bidi/>
              <w:rPr>
                <w:rFonts w:ascii="Arimo" w:eastAsia="Arimo" w:hAnsi="Arimo" w:cs="Arimo"/>
                <w:color w:val="000000" w:themeColor="text1"/>
                <w:highlight w:val="white"/>
              </w:rPr>
            </w:pPr>
            <w:sdt>
              <w:sdtPr>
                <w:rPr>
                  <w:color w:val="000000" w:themeColor="text1"/>
                </w:rPr>
                <w:tag w:val="goog_rdk_1"/>
                <w:id w:val="631317025"/>
                <w:richText/>
              </w:sdtPr>
              <w:sdtContent/>
            </w:sdt>
            <w:r w:rsidRPr="005A132B">
              <w:rPr>
                <w:rFonts w:ascii="Arimo" w:eastAsia="Arimo" w:hAnsi="Arimo" w:cs="Arimo"/>
                <w:color w:val="000000" w:themeColor="text1"/>
                <w:highlight w:val="white"/>
                <w:rtl/>
              </w:rPr>
              <w:t>وبسایت Disability Gateway توسط دولت آسترالیا تنظیم شده است.</w:t>
            </w:r>
          </w:p>
          <w:p w:rsidR="005A132B" w:rsidRPr="005A132B" w14:paraId="3A535643" w14:textId="77777777">
            <w:pPr>
              <w:rPr>
                <w:rFonts w:ascii="Arimo" w:eastAsia="Arimo" w:hAnsi="Arimo" w:cs="Arimo"/>
                <w:color w:val="000000" w:themeColor="text1"/>
                <w:highlight w:val="white"/>
              </w:rPr>
            </w:pPr>
          </w:p>
        </w:tc>
      </w:tr>
      <w:tr w14:paraId="3D221EE3" w14:textId="77777777">
        <w:tblPrEx>
          <w:tblW w:w="9493" w:type="dxa"/>
          <w:tblLayout w:type="fixed"/>
          <w:tblLook w:val="0400"/>
        </w:tblPrEx>
        <w:tc>
          <w:tcPr>
            <w:tcW w:w="9493" w:type="dxa"/>
          </w:tcPr>
          <w:p w:rsidR="003C212C" w14:paraId="3161FA12" w14:textId="77777777">
            <w:pPr>
              <w:bidi/>
              <w:rPr>
                <w:rFonts w:ascii="Arimo" w:eastAsia="Arimo" w:hAnsi="Arimo" w:cs="Arimo"/>
                <w:b/>
                <w:color w:val="012169"/>
                <w:highlight w:val="white"/>
              </w:rPr>
            </w:pPr>
            <w:r>
              <w:rPr>
                <w:rFonts w:ascii="Arimo" w:eastAsia="Arimo" w:hAnsi="Arimo" w:cs="Arimo"/>
                <w:b/>
                <w:color w:val="012169"/>
                <w:highlight w:val="white"/>
                <w:rtl/>
              </w:rPr>
              <w:t>Disability Gateway برای چه کسانی است؟</w:t>
            </w:r>
          </w:p>
          <w:p w:rsidR="005A132B" w14:paraId="50ADF879" w14:textId="77777777">
            <w:pPr>
              <w:rPr>
                <w:rFonts w:ascii="Arimo" w:eastAsia="Arimo" w:hAnsi="Arimo" w:cs="Arimo"/>
                <w:color w:val="F79646"/>
                <w:highlight w:val="white"/>
              </w:rPr>
            </w:pPr>
          </w:p>
        </w:tc>
      </w:tr>
      <w:tr w14:paraId="001CEBDE" w14:textId="77777777">
        <w:tblPrEx>
          <w:tblW w:w="9493" w:type="dxa"/>
          <w:tblLayout w:type="fixed"/>
          <w:tblLook w:val="0400"/>
        </w:tblPrEx>
        <w:tc>
          <w:tcPr>
            <w:tcW w:w="9493" w:type="dxa"/>
          </w:tcPr>
          <w:p w:rsidR="003C212C" w14:paraId="45A543FE" w14:textId="77777777">
            <w:pPr>
              <w:bidi/>
              <w:rPr>
                <w:rFonts w:ascii="Arimo" w:eastAsia="Arimo" w:hAnsi="Arimo" w:cs="Arimo"/>
                <w:highlight w:val="white"/>
              </w:rPr>
            </w:pPr>
            <w:r>
              <w:rPr>
                <w:rFonts w:ascii="Arimo" w:eastAsia="Arimo" w:hAnsi="Arimo" w:cs="Arimo"/>
                <w:highlight w:val="white"/>
                <w:rtl/>
              </w:rPr>
              <w:t xml:space="preserve">Disability Gateway برای تمام اشخاص معلول، خانواده ها و مراقبت کنندگان ایشان است. </w:t>
            </w:r>
          </w:p>
          <w:p w:rsidR="005A132B" w14:paraId="6107B7A4" w14:textId="77777777">
            <w:pPr>
              <w:rPr>
                <w:rFonts w:ascii="Arimo" w:eastAsia="Arimo" w:hAnsi="Arimo" w:cs="Arimo"/>
                <w:b/>
                <w:color w:val="012169"/>
                <w:highlight w:val="white"/>
              </w:rPr>
            </w:pPr>
          </w:p>
        </w:tc>
      </w:tr>
      <w:tr w14:paraId="139A0EDC" w14:textId="77777777">
        <w:tblPrEx>
          <w:tblW w:w="9493" w:type="dxa"/>
          <w:tblLayout w:type="fixed"/>
          <w:tblLook w:val="0400"/>
        </w:tblPrEx>
        <w:tc>
          <w:tcPr>
            <w:tcW w:w="9493" w:type="dxa"/>
          </w:tcPr>
          <w:p w:rsidR="003C212C" w14:paraId="39AFE545" w14:textId="77777777">
            <w:pPr>
              <w:bidi/>
              <w:rPr>
                <w:rFonts w:ascii="Arimo" w:eastAsia="Arimo" w:hAnsi="Arimo" w:cs="Arimo"/>
                <w:b/>
                <w:color w:val="012169"/>
                <w:highlight w:val="white"/>
              </w:rPr>
            </w:pPr>
            <w:r>
              <w:rPr>
                <w:rFonts w:ascii="Arimo" w:eastAsia="Arimo" w:hAnsi="Arimo" w:cs="Arimo"/>
                <w:b/>
                <w:color w:val="012169"/>
                <w:highlight w:val="white"/>
                <w:rtl/>
              </w:rPr>
              <w:t>چگونه می توانم نظریاتم را راجع به Disability Gateway بازتاب نمایم؟</w:t>
            </w:r>
          </w:p>
          <w:p w:rsidR="005A132B" w14:paraId="70915C97" w14:textId="77777777">
            <w:pPr>
              <w:rPr>
                <w:rFonts w:ascii="Arimo" w:eastAsia="Arimo" w:hAnsi="Arimo" w:cs="Arimo"/>
                <w:highlight w:val="white"/>
              </w:rPr>
            </w:pPr>
          </w:p>
        </w:tc>
      </w:tr>
      <w:tr w14:paraId="575CD553" w14:textId="77777777">
        <w:tblPrEx>
          <w:tblW w:w="9493" w:type="dxa"/>
          <w:tblLayout w:type="fixed"/>
          <w:tblLook w:val="0400"/>
        </w:tblPrEx>
        <w:tc>
          <w:tcPr>
            <w:tcW w:w="9493" w:type="dxa"/>
          </w:tcPr>
          <w:p w:rsidR="003C212C" w14:paraId="6255BC14" w14:textId="77777777">
            <w:pPr>
              <w:bidi/>
              <w:rPr>
                <w:rFonts w:ascii="Arimo" w:eastAsia="Arimo" w:hAnsi="Arimo" w:cs="Arimo"/>
                <w:color w:val="000000" w:themeColor="text1"/>
                <w:highlight w:val="white"/>
              </w:rPr>
            </w:pPr>
            <w:r w:rsidRPr="005A132B">
              <w:rPr>
                <w:rFonts w:ascii="Arimo" w:eastAsia="Arimo" w:hAnsi="Arimo" w:cs="Arimo"/>
                <w:color w:val="000000" w:themeColor="text1"/>
                <w:highlight w:val="white"/>
                <w:rtl/>
              </w:rPr>
              <w:t xml:space="preserve">نظریات تانرا به زبان انگلیسی راجع به Disability Gateway از طریق </w:t>
            </w:r>
            <w:hyperlink r:id="rId6" w:history="1">
              <w:r w:rsidRPr="005A132B">
                <w:rPr>
                  <w:rFonts w:ascii="Arimo" w:eastAsia="Arimo" w:hAnsi="Arimo" w:cs="Arimo"/>
                  <w:color w:val="000000" w:themeColor="text1"/>
                  <w:highlight w:val="white"/>
                  <w:u w:val="single"/>
                  <w:rtl/>
                </w:rPr>
                <w:t>feedback link</w:t>
              </w:r>
            </w:hyperlink>
            <w:r w:rsidRPr="005A132B">
              <w:rPr>
                <w:rFonts w:ascii="Arimo" w:eastAsia="Arimo" w:hAnsi="Arimo" w:cs="Arimo"/>
                <w:color w:val="000000" w:themeColor="text1"/>
                <w:highlight w:val="white"/>
                <w:rtl/>
              </w:rPr>
              <w:t xml:space="preserve"> در وبسایت ارائه دهید.</w:t>
            </w:r>
          </w:p>
          <w:p w:rsidR="005A132B" w:rsidRPr="005A132B" w14:paraId="1838D555" w14:textId="77777777">
            <w:pPr>
              <w:rPr>
                <w:rFonts w:ascii="Arimo" w:eastAsia="Arimo" w:hAnsi="Arimo" w:cs="Arimo"/>
                <w:b/>
                <w:color w:val="000000" w:themeColor="text1"/>
                <w:highlight w:val="white"/>
              </w:rPr>
            </w:pPr>
          </w:p>
        </w:tc>
      </w:tr>
      <w:tr w14:paraId="42BE0887" w14:textId="77777777">
        <w:tblPrEx>
          <w:tblW w:w="9493" w:type="dxa"/>
          <w:tblLayout w:type="fixed"/>
          <w:tblLook w:val="0400"/>
        </w:tblPrEx>
        <w:tc>
          <w:tcPr>
            <w:tcW w:w="9493" w:type="dxa"/>
          </w:tcPr>
          <w:p w:rsidR="003C212C" w14:paraId="0FFFC4A8" w14:textId="77777777">
            <w:pPr>
              <w:bidi/>
              <w:rPr>
                <w:rFonts w:ascii="Arimo" w:eastAsia="Arimo" w:hAnsi="Arimo" w:cs="Arimo"/>
                <w:b/>
                <w:color w:val="012169"/>
                <w:highlight w:val="white"/>
              </w:rPr>
            </w:pPr>
            <w:r>
              <w:rPr>
                <w:rFonts w:ascii="Arimo" w:eastAsia="Arimo" w:hAnsi="Arimo" w:cs="Arimo"/>
                <w:b/>
                <w:color w:val="012169"/>
                <w:highlight w:val="white"/>
                <w:rtl/>
              </w:rPr>
              <w:t>چگونه می توانم با Disability Gateway تماس بگیرم؟</w:t>
            </w:r>
          </w:p>
          <w:p w:rsidR="005A132B" w14:paraId="1F70BAE1" w14:textId="77777777">
            <w:pPr>
              <w:rPr>
                <w:rFonts w:ascii="Arimo" w:eastAsia="Arimo" w:hAnsi="Arimo" w:cs="Arimo"/>
                <w:color w:val="F79646"/>
                <w:highlight w:val="white"/>
              </w:rPr>
            </w:pPr>
          </w:p>
        </w:tc>
      </w:tr>
      <w:tr w14:paraId="0B836D8D" w14:textId="77777777">
        <w:tblPrEx>
          <w:tblW w:w="9493" w:type="dxa"/>
          <w:tblLayout w:type="fixed"/>
          <w:tblLook w:val="0400"/>
        </w:tblPrEx>
        <w:tc>
          <w:tcPr>
            <w:tcW w:w="9493" w:type="dxa"/>
          </w:tcPr>
          <w:p w:rsidR="003C212C" w14:paraId="35A4DC8A" w14:textId="77777777">
            <w:pPr>
              <w:bidi/>
              <w:rPr>
                <w:rFonts w:ascii="Arimo" w:eastAsia="Arimo" w:hAnsi="Arimo" w:cs="Arimo"/>
                <w:highlight w:val="white"/>
              </w:rPr>
            </w:pPr>
            <w:r>
              <w:rPr>
                <w:rFonts w:ascii="Arimo" w:eastAsia="Arimo" w:hAnsi="Arimo" w:cs="Arimo"/>
                <w:highlight w:val="white"/>
                <w:rtl/>
              </w:rPr>
              <w:t xml:space="preserve">می توانید با Disability Gateway به شماره 787 643 1800 زنگ بزنید یا یک ایمیل به </w:t>
            </w:r>
            <w:r>
              <w:rPr>
                <w:rFonts w:ascii="Arimo" w:eastAsia="Arimo" w:hAnsi="Arimo" w:cs="Arimo"/>
                <w:color w:val="012169"/>
                <w:highlight w:val="white"/>
                <w:rtl/>
              </w:rPr>
              <w:t>disabilitygateway@benevolent.org.au</w:t>
            </w:r>
            <w:r>
              <w:rPr>
                <w:rFonts w:ascii="Arimo" w:eastAsia="Arimo" w:hAnsi="Arimo" w:cs="Arimo"/>
                <w:highlight w:val="white"/>
                <w:rtl/>
              </w:rPr>
              <w:t xml:space="preserve"> بفرستید و یا فورمه </w:t>
            </w:r>
            <w:hyperlink r:id="rId7" w:history="1">
              <w:r>
                <w:rPr>
                  <w:rFonts w:ascii="Arimo" w:eastAsia="Arimo" w:hAnsi="Arimo" w:cs="Arimo"/>
                  <w:color w:val="012169"/>
                  <w:highlight w:val="white"/>
                  <w:u w:val="single"/>
                  <w:rtl/>
                </w:rPr>
                <w:t xml:space="preserve"> Contact Us Form</w:t>
              </w:r>
            </w:hyperlink>
            <w:r>
              <w:rPr>
                <w:rFonts w:ascii="Arimo" w:eastAsia="Arimo" w:hAnsi="Arimo" w:cs="Arimo"/>
                <w:highlight w:val="white"/>
                <w:rtl/>
              </w:rPr>
              <w:t xml:space="preserve"> را به انگلیسی خانه پُری نمائید.</w:t>
            </w:r>
          </w:p>
          <w:p w:rsidR="005A132B" w14:paraId="674CFFE3" w14:textId="77777777">
            <w:pPr>
              <w:rPr>
                <w:rFonts w:ascii="Arimo" w:eastAsia="Arimo" w:hAnsi="Arimo" w:cs="Arimo"/>
                <w:highlight w:val="white"/>
              </w:rPr>
            </w:pPr>
          </w:p>
          <w:p w:rsidR="005A132B" w14:paraId="29EEE3C7" w14:textId="77777777">
            <w:pPr>
              <w:rPr>
                <w:rFonts w:ascii="Arimo" w:eastAsia="Arimo" w:hAnsi="Arimo" w:cs="Arimo"/>
                <w:highlight w:val="white"/>
              </w:rPr>
            </w:pPr>
          </w:p>
          <w:p w:rsidR="005A132B" w14:paraId="0F5A0521" w14:textId="77777777">
            <w:pPr>
              <w:rPr>
                <w:rFonts w:ascii="Arimo" w:eastAsia="Arimo" w:hAnsi="Arimo" w:cs="Arimo"/>
                <w:b/>
                <w:color w:val="012169"/>
                <w:highlight w:val="white"/>
              </w:rPr>
            </w:pPr>
          </w:p>
        </w:tc>
      </w:tr>
      <w:tr w14:paraId="61903251" w14:textId="77777777">
        <w:tblPrEx>
          <w:tblW w:w="9493" w:type="dxa"/>
          <w:tblLayout w:type="fixed"/>
          <w:tblLook w:val="0400"/>
        </w:tblPrEx>
        <w:tc>
          <w:tcPr>
            <w:tcW w:w="9493" w:type="dxa"/>
          </w:tcPr>
          <w:p w:rsidR="005A132B" w14:paraId="750B2EFD" w14:textId="77777777">
            <w:pPr>
              <w:rPr>
                <w:rFonts w:ascii="Arimo" w:eastAsia="Arimo" w:hAnsi="Arimo" w:cs="Arimo"/>
                <w:b/>
                <w:color w:val="012169"/>
                <w:highlight w:val="white"/>
              </w:rPr>
            </w:pPr>
          </w:p>
          <w:p w:rsidR="003C212C" w14:paraId="4C0E744B" w14:textId="4CA51B0A">
            <w:pPr>
              <w:bidi/>
              <w:rPr>
                <w:rFonts w:ascii="Arimo" w:eastAsia="Arimo" w:hAnsi="Arimo" w:cs="Arimo"/>
                <w:highlight w:val="white"/>
              </w:rPr>
            </w:pPr>
            <w:r>
              <w:rPr>
                <w:rFonts w:ascii="Arimo" w:eastAsia="Arimo" w:hAnsi="Arimo" w:cs="Arimo"/>
                <w:b/>
                <w:color w:val="012169"/>
                <w:highlight w:val="white"/>
                <w:rtl/>
              </w:rPr>
              <w:t>ارائه کنندگان خدمات چگونه خدمات شانرا لست می کنند؟</w:t>
            </w:r>
          </w:p>
        </w:tc>
      </w:tr>
      <w:tr w14:paraId="08EDC9F2" w14:textId="77777777">
        <w:tblPrEx>
          <w:tblW w:w="9493" w:type="dxa"/>
          <w:tblLayout w:type="fixed"/>
          <w:tblLook w:val="0400"/>
        </w:tblPrEx>
        <w:tc>
          <w:tcPr>
            <w:tcW w:w="9493" w:type="dxa"/>
          </w:tcPr>
          <w:p w:rsidR="003C212C" w14:paraId="01ADA572" w14:textId="77777777">
            <w:pPr>
              <w:bidi/>
              <w:rPr>
                <w:rFonts w:ascii="Arimo" w:eastAsia="Arimo" w:hAnsi="Arimo" w:cs="Arimo"/>
                <w:color w:val="012169"/>
                <w:highlight w:val="white"/>
                <w:u w:val="single"/>
              </w:rPr>
            </w:pPr>
            <w:r>
              <w:rPr>
                <w:rFonts w:ascii="Arimo" w:eastAsia="Arimo" w:hAnsi="Arimo" w:cs="Arimo"/>
                <w:highlight w:val="white"/>
                <w:rtl/>
              </w:rPr>
              <w:t xml:space="preserve">ارائه کنندگان خدمات می توانند با تسلیم نمودن یک </w:t>
            </w:r>
            <w:hyperlink r:id="rId8" w:history="1">
              <w:r>
                <w:rPr>
                  <w:rFonts w:ascii="Arimo" w:eastAsia="Arimo" w:hAnsi="Arimo" w:cs="Arimo"/>
                  <w:color w:val="012169"/>
                  <w:highlight w:val="white"/>
                  <w:u w:val="single"/>
                  <w:rtl/>
                </w:rPr>
                <w:t>form to add a service</w:t>
              </w:r>
            </w:hyperlink>
            <w:r>
              <w:rPr>
                <w:rFonts w:ascii="Arimo" w:eastAsia="Arimo" w:hAnsi="Arimo" w:cs="Arimo"/>
                <w:highlight w:val="white"/>
                <w:rtl/>
              </w:rPr>
              <w:t xml:space="preserve"> تقاضا نمایند که نام شان در </w:t>
            </w:r>
            <w:hyperlink r:id="rId9" w:history="1">
              <w:r>
                <w:rPr>
                  <w:rFonts w:ascii="Arimo" w:eastAsia="Arimo" w:hAnsi="Arimo" w:cs="Arimo"/>
                  <w:color w:val="012169"/>
                  <w:highlight w:val="white"/>
                  <w:u w:val="single"/>
                  <w:rtl/>
                </w:rPr>
                <w:t>Ask Izzy</w:t>
              </w:r>
            </w:hyperlink>
            <w:r>
              <w:rPr>
                <w:rFonts w:ascii="Arimo" w:eastAsia="Arimo" w:hAnsi="Arimo" w:cs="Arimo"/>
                <w:highlight w:val="white"/>
                <w:rtl/>
              </w:rPr>
              <w:t xml:space="preserve"> ثبت شود.</w:t>
            </w:r>
          </w:p>
          <w:p w:rsidR="005A132B" w14:paraId="73E73BCB" w14:textId="77777777">
            <w:pPr>
              <w:rPr>
                <w:rFonts w:ascii="Arimo" w:eastAsia="Arimo" w:hAnsi="Arimo" w:cs="Arimo"/>
                <w:b/>
                <w:color w:val="012169"/>
                <w:highlight w:val="white"/>
              </w:rPr>
            </w:pPr>
          </w:p>
        </w:tc>
      </w:tr>
      <w:tr w14:paraId="4517F77C" w14:textId="77777777">
        <w:tblPrEx>
          <w:tblW w:w="9493" w:type="dxa"/>
          <w:tblLayout w:type="fixed"/>
          <w:tblLook w:val="0400"/>
        </w:tblPrEx>
        <w:tc>
          <w:tcPr>
            <w:tcW w:w="9493" w:type="dxa"/>
          </w:tcPr>
          <w:p w:rsidR="003C212C" w14:paraId="2568EB4F" w14:textId="77777777">
            <w:pPr>
              <w:bidi/>
              <w:rPr>
                <w:rFonts w:ascii="Arimo" w:eastAsia="Arimo" w:hAnsi="Arimo" w:cs="Arimo"/>
                <w:highlight w:val="white"/>
              </w:rPr>
            </w:pPr>
            <w:r>
              <w:rPr>
                <w:rFonts w:ascii="Arimo" w:eastAsia="Arimo" w:hAnsi="Arimo" w:cs="Arimo"/>
                <w:b/>
                <w:color w:val="012169"/>
                <w:highlight w:val="white"/>
                <w:rtl/>
              </w:rPr>
              <w:t>بسته معلوماتی Disability Gateway Stakeholder</w:t>
            </w:r>
          </w:p>
        </w:tc>
      </w:tr>
      <w:tr w14:paraId="1FD6C836" w14:textId="77777777">
        <w:tblPrEx>
          <w:tblW w:w="9493" w:type="dxa"/>
          <w:tblLayout w:type="fixed"/>
          <w:tblLook w:val="0400"/>
        </w:tblPrEx>
        <w:tc>
          <w:tcPr>
            <w:tcW w:w="9493" w:type="dxa"/>
          </w:tcPr>
          <w:p w:rsidR="003C212C" w14:paraId="437E3C52" w14:textId="77777777">
            <w:pPr>
              <w:bidi/>
              <w:rPr>
                <w:rFonts w:ascii="Arimo" w:eastAsia="Arimo" w:hAnsi="Arimo" w:cs="Arimo"/>
                <w:highlight w:val="white"/>
              </w:rPr>
            </w:pPr>
            <w:r>
              <w:rPr>
                <w:rFonts w:ascii="Arimo" w:eastAsia="Arimo" w:hAnsi="Arimo" w:cs="Arimo"/>
                <w:highlight w:val="white"/>
                <w:rtl/>
              </w:rPr>
              <w:t xml:space="preserve">ما را کمک کنید که مزایای </w:t>
            </w:r>
            <w:r w:rsidRPr="005A132B">
              <w:rPr>
                <w:rFonts w:ascii="Arimo" w:eastAsia="Arimo" w:hAnsi="Arimo" w:cs="Arimo"/>
                <w:rtl/>
              </w:rPr>
              <w:t>Disability Gateway</w:t>
            </w:r>
            <w:r>
              <w:rPr>
                <w:rFonts w:ascii="Arimo" w:eastAsia="Arimo" w:hAnsi="Arimo" w:cs="Arimo"/>
                <w:highlight w:val="white"/>
                <w:rtl/>
              </w:rPr>
              <w:t xml:space="preserve"> را پخش کنیم و اشخاص معلول، خانواده ها و مراقبت کنندگان ایشانرا تشویق نمائیم که از این وبسایت دیدن کنند و نظریات شانرا بازتاب دهند. </w:t>
            </w:r>
            <w:hyperlink r:id="rId10" w:history="1">
              <w:r>
                <w:rPr>
                  <w:rFonts w:ascii="Arimo" w:eastAsia="Arimo" w:hAnsi="Arimo" w:cs="Arimo"/>
                  <w:color w:val="012169"/>
                  <w:highlight w:val="white"/>
                  <w:u w:val="single"/>
                  <w:rtl/>
                </w:rPr>
                <w:t>Disability Gateway stakeholder kit</w:t>
              </w:r>
            </w:hyperlink>
            <w:r>
              <w:rPr>
                <w:rFonts w:ascii="Arimo" w:eastAsia="Arimo" w:hAnsi="Arimo" w:cs="Arimo"/>
                <w:highlight w:val="white"/>
                <w:rtl/>
              </w:rPr>
              <w:t xml:space="preserve"> حاوی معلومات برای شما می باشد تا آنرا با شبکه های ارتباطی تان در اشتراک بگذارید.</w:t>
            </w:r>
          </w:p>
          <w:p w:rsidR="003C212C" w14:paraId="7E48A37A" w14:textId="77777777">
            <w:pPr>
              <w:bidi/>
              <w:rPr>
                <w:rFonts w:ascii="Arimo" w:eastAsia="Arimo" w:hAnsi="Arimo" w:cs="Arimo"/>
                <w:color w:val="000000" w:themeColor="text1"/>
                <w:highlight w:val="white"/>
              </w:rPr>
            </w:pPr>
            <w:r w:rsidRPr="005A132B">
              <w:rPr>
                <w:rFonts w:ascii="Arimo" w:eastAsia="Arimo" w:hAnsi="Arimo" w:cs="Arimo"/>
                <w:color w:val="000000" w:themeColor="text1"/>
                <w:highlight w:val="white"/>
                <w:rtl/>
              </w:rPr>
              <w:t>این معلومات به زبان انگلیسی است.</w:t>
            </w:r>
          </w:p>
          <w:p w:rsidR="005A132B" w14:paraId="5CDCDB52" w14:textId="77777777">
            <w:pPr>
              <w:rPr>
                <w:rFonts w:ascii="Arimo" w:eastAsia="Arimo" w:hAnsi="Arimo" w:cs="Arimo"/>
                <w:b/>
                <w:color w:val="012169"/>
                <w:highlight w:val="white"/>
              </w:rPr>
            </w:pPr>
          </w:p>
        </w:tc>
      </w:tr>
      <w:tr w14:paraId="320D3569" w14:textId="77777777">
        <w:tblPrEx>
          <w:tblW w:w="9493" w:type="dxa"/>
          <w:tblLayout w:type="fixed"/>
          <w:tblLook w:val="0400"/>
        </w:tblPrEx>
        <w:tc>
          <w:tcPr>
            <w:tcW w:w="9493" w:type="dxa"/>
          </w:tcPr>
          <w:p w:rsidR="003C212C" w14:paraId="18553081" w14:textId="77777777">
            <w:pPr>
              <w:bidi/>
              <w:rPr>
                <w:rFonts w:ascii="Arimo" w:eastAsia="Arimo" w:hAnsi="Arimo" w:cs="Arimo"/>
                <w:highlight w:val="white"/>
              </w:rPr>
            </w:pPr>
            <w:r w:rsidRPr="005A132B">
              <w:rPr>
                <w:rFonts w:ascii="Arimo" w:eastAsia="Arimo" w:hAnsi="Arimo" w:cs="Arimo"/>
                <w:bCs/>
                <w:highlight w:val="white"/>
                <w:rtl/>
              </w:rPr>
              <w:t>معلومات راجع به Disability Gateway برای دانلود نمودن موجود است.</w:t>
            </w:r>
          </w:p>
          <w:p w:rsidR="005A132B" w14:paraId="2D79BB25" w14:textId="77777777">
            <w:pPr>
              <w:rPr>
                <w:rFonts w:ascii="Arimo" w:eastAsia="Arimo" w:hAnsi="Arimo" w:cs="Arimo"/>
                <w:b/>
                <w:highlight w:val="white"/>
              </w:rPr>
            </w:pPr>
          </w:p>
        </w:tc>
      </w:tr>
      <w:tr w14:paraId="49EA7674" w14:textId="77777777">
        <w:tblPrEx>
          <w:tblW w:w="9493" w:type="dxa"/>
          <w:tblLayout w:type="fixed"/>
          <w:tblLook w:val="0400"/>
        </w:tblPrEx>
        <w:tc>
          <w:tcPr>
            <w:tcW w:w="9493" w:type="dxa"/>
          </w:tcPr>
          <w:p w:rsidR="003C212C" w:rsidRPr="005A132B" w14:paraId="3FC6D51C" w14:textId="77777777">
            <w:pPr>
              <w:numPr>
                <w:ilvl w:val="0"/>
                <w:numId w:val="2"/>
              </w:numPr>
              <w:bidi/>
              <w:rPr>
                <w:rFonts w:ascii="Arimo" w:eastAsia="Arimo" w:hAnsi="Arimo" w:cs="Arimo"/>
                <w:u w:val="single"/>
              </w:rPr>
            </w:pPr>
            <w:hyperlink r:id="rId11" w:history="1">
              <w:r w:rsidRPr="005A132B">
                <w:rPr>
                  <w:rFonts w:ascii="Arimo" w:eastAsia="Arimo" w:hAnsi="Arimo" w:cs="Arimo"/>
                  <w:u w:val="single"/>
                  <w:rtl/>
                </w:rPr>
                <w:t>طریقه استفاده از Disability Gateway</w:t>
              </w:r>
            </w:hyperlink>
          </w:p>
        </w:tc>
      </w:tr>
      <w:tr w14:paraId="1C447975" w14:textId="77777777">
        <w:tblPrEx>
          <w:tblW w:w="9493" w:type="dxa"/>
          <w:tblLayout w:type="fixed"/>
          <w:tblLook w:val="0400"/>
        </w:tblPrEx>
        <w:tc>
          <w:tcPr>
            <w:tcW w:w="9493" w:type="dxa"/>
          </w:tcPr>
          <w:p w:rsidR="003C212C" w:rsidRPr="005A132B" w14:paraId="42CF0D77" w14:textId="77777777">
            <w:pPr>
              <w:numPr>
                <w:ilvl w:val="0"/>
                <w:numId w:val="2"/>
              </w:numPr>
              <w:bidi/>
              <w:rPr>
                <w:rFonts w:ascii="Arimo" w:eastAsia="Arimo" w:hAnsi="Arimo" w:cs="Arimo"/>
                <w:u w:val="single"/>
              </w:rPr>
            </w:pPr>
            <w:hyperlink r:id="rId12" w:history="1">
              <w:r w:rsidRPr="005A132B">
                <w:rPr>
                  <w:rFonts w:ascii="Arimo" w:eastAsia="Arimo" w:hAnsi="Arimo" w:cs="Arimo"/>
                  <w:u w:val="single"/>
                  <w:rtl/>
                </w:rPr>
                <w:t>پوستر ها</w:t>
              </w:r>
            </w:hyperlink>
          </w:p>
        </w:tc>
      </w:tr>
      <w:tr w14:paraId="779D83A3" w14:textId="77777777">
        <w:tblPrEx>
          <w:tblW w:w="9493" w:type="dxa"/>
          <w:tblLayout w:type="fixed"/>
          <w:tblLook w:val="0400"/>
        </w:tblPrEx>
        <w:tc>
          <w:tcPr>
            <w:tcW w:w="9493" w:type="dxa"/>
          </w:tcPr>
          <w:p w:rsidR="003C212C" w:rsidRPr="005A132B" w14:paraId="09F42E36" w14:textId="77777777">
            <w:pPr>
              <w:numPr>
                <w:ilvl w:val="0"/>
                <w:numId w:val="2"/>
              </w:numPr>
              <w:bidi/>
              <w:rPr>
                <w:rFonts w:ascii="Arimo" w:eastAsia="Arimo" w:hAnsi="Arimo" w:cs="Arimo"/>
                <w:u w:val="single"/>
              </w:rPr>
            </w:pPr>
            <w:hyperlink r:id="rId13" w:history="1">
              <w:r w:rsidRPr="005A132B">
                <w:rPr>
                  <w:rFonts w:ascii="Arimo" w:eastAsia="Arimo" w:hAnsi="Arimo" w:cs="Arimo"/>
                  <w:u w:val="single"/>
                  <w:rtl/>
                </w:rPr>
                <w:t>ورقه های معلوماتی</w:t>
              </w:r>
            </w:hyperlink>
          </w:p>
        </w:tc>
      </w:tr>
      <w:tr w14:paraId="770FB0FF" w14:textId="77777777">
        <w:tblPrEx>
          <w:tblW w:w="9493" w:type="dxa"/>
          <w:tblLayout w:type="fixed"/>
          <w:tblLook w:val="0400"/>
        </w:tblPrEx>
        <w:tc>
          <w:tcPr>
            <w:tcW w:w="9493" w:type="dxa"/>
          </w:tcPr>
          <w:p w:rsidR="003C212C" w:rsidRPr="005A132B" w14:paraId="7CCA6DE6" w14:textId="77777777">
            <w:pPr>
              <w:numPr>
                <w:ilvl w:val="0"/>
                <w:numId w:val="2"/>
              </w:numPr>
              <w:bidi/>
              <w:rPr>
                <w:rFonts w:ascii="Arimo" w:eastAsia="Arimo" w:hAnsi="Arimo" w:cs="Arimo"/>
                <w:u w:val="single"/>
              </w:rPr>
            </w:pPr>
            <w:hyperlink r:id="rId14" w:history="1">
              <w:r w:rsidRPr="005A132B">
                <w:rPr>
                  <w:rFonts w:ascii="Arimo" w:eastAsia="Arimo" w:hAnsi="Arimo" w:cs="Arimo"/>
                  <w:u w:val="single"/>
                  <w:rtl/>
                </w:rPr>
                <w:t>مطالعه موردی</w:t>
              </w:r>
            </w:hyperlink>
            <w:hyperlink r:id="rId14" w:history="1">
              <w:r w:rsidRPr="005A132B">
                <w:rPr>
                  <w:rFonts w:ascii="Arimo" w:eastAsia="Arimo" w:hAnsi="Arimo" w:cs="Arimo"/>
                  <w:u w:val="single"/>
                  <w:rtl/>
                </w:rPr>
                <w:t>ها</w:t>
              </w:r>
            </w:hyperlink>
          </w:p>
          <w:p w:rsidR="005A132B" w:rsidRPr="005A132B" w:rsidP="005A132B" w14:paraId="70D002FE" w14:textId="77777777">
            <w:pPr>
              <w:ind w:left="720"/>
              <w:rPr>
                <w:rFonts w:ascii="Arimo" w:eastAsia="Arimo" w:hAnsi="Arimo" w:cs="Arimo"/>
              </w:rPr>
            </w:pPr>
          </w:p>
        </w:tc>
      </w:tr>
      <w:tr w14:paraId="4EE462EF" w14:textId="77777777">
        <w:tblPrEx>
          <w:tblW w:w="9493" w:type="dxa"/>
          <w:tblLayout w:type="fixed"/>
          <w:tblLook w:val="0400"/>
        </w:tblPrEx>
        <w:tc>
          <w:tcPr>
            <w:tcW w:w="9493" w:type="dxa"/>
          </w:tcPr>
          <w:p w:rsidR="003C212C" w14:paraId="0175B4BF" w14:textId="77777777">
            <w:pPr>
              <w:bidi/>
              <w:rPr>
                <w:rFonts w:ascii="Arimo" w:eastAsia="Arimo" w:hAnsi="Arimo" w:cs="Arimo"/>
                <w:highlight w:val="white"/>
              </w:rPr>
            </w:pPr>
            <w:hyperlink r:id="rId15" w:history="1">
              <w:r>
                <w:rPr>
                  <w:rFonts w:ascii="Arimo" w:eastAsia="Arimo" w:hAnsi="Arimo" w:cs="Arimo"/>
                  <w:color w:val="012169"/>
                  <w:highlight w:val="white"/>
                  <w:u w:val="single"/>
                  <w:rtl/>
                </w:rPr>
                <w:t>معلومات ترجمه شده راجع به Disability Gateway  موجود است</w:t>
              </w:r>
            </w:hyperlink>
            <w:r>
              <w:rPr>
                <w:rFonts w:ascii="Arimo" w:eastAsia="Arimo" w:hAnsi="Arimo" w:cs="Arimo"/>
                <w:highlight w:val="white"/>
                <w:rtl/>
              </w:rPr>
              <w:t>.</w:t>
            </w:r>
          </w:p>
          <w:p w:rsidR="005A132B" w14:paraId="272844CE" w14:textId="77777777">
            <w:pPr>
              <w:rPr>
                <w:rFonts w:ascii="Arimo" w:eastAsia="Arimo" w:hAnsi="Arimo" w:cs="Arimo"/>
                <w:b/>
                <w:color w:val="012169"/>
                <w:highlight w:val="white"/>
              </w:rPr>
            </w:pPr>
          </w:p>
        </w:tc>
      </w:tr>
      <w:tr w14:paraId="61BAD3EB" w14:textId="77777777">
        <w:tblPrEx>
          <w:tblW w:w="9493" w:type="dxa"/>
          <w:tblLayout w:type="fixed"/>
          <w:tblLook w:val="0400"/>
        </w:tblPrEx>
        <w:tc>
          <w:tcPr>
            <w:tcW w:w="9493" w:type="dxa"/>
          </w:tcPr>
          <w:p w:rsidR="003C212C" w14:paraId="2AB44B55" w14:textId="77777777">
            <w:pPr>
              <w:bidi/>
              <w:rPr>
                <w:rFonts w:ascii="Arimo" w:eastAsia="Arimo" w:hAnsi="Arimo" w:cs="Arimo"/>
              </w:rPr>
            </w:pPr>
            <w:r>
              <w:rPr>
                <w:rFonts w:ascii="Arimo" w:eastAsia="Arimo" w:hAnsi="Arimo" w:cs="Arimo"/>
                <w:b/>
                <w:color w:val="012169"/>
                <w:highlight w:val="white"/>
                <w:rtl/>
              </w:rPr>
              <w:t>اگر انگلیسی زبان اول من نیست، چه کار باید بکنم؟</w:t>
            </w:r>
          </w:p>
        </w:tc>
      </w:tr>
      <w:tr w14:paraId="36FD44F8" w14:textId="77777777">
        <w:tblPrEx>
          <w:tblW w:w="9493" w:type="dxa"/>
          <w:tblLayout w:type="fixed"/>
          <w:tblLook w:val="0400"/>
        </w:tblPrEx>
        <w:tc>
          <w:tcPr>
            <w:tcW w:w="9493" w:type="dxa"/>
          </w:tcPr>
          <w:p w:rsidR="003C212C" w14:paraId="6721514A" w14:textId="17327246">
            <w:pPr>
              <w:bidi/>
              <w:rPr>
                <w:rFonts w:ascii="Arimo" w:eastAsia="Arimo" w:hAnsi="Arimo" w:cs="Arimo"/>
                <w:highlight w:val="white"/>
              </w:rPr>
            </w:pPr>
            <w:r>
              <w:rPr>
                <w:rFonts w:ascii="Arimo" w:eastAsia="Arimo" w:hAnsi="Arimo" w:cs="Arimo"/>
                <w:highlight w:val="white"/>
                <w:rtl/>
              </w:rPr>
              <w:t>اگر می خواهید که صفحات ترجمه شده وبسایت Disability Gateway</w:t>
            </w:r>
            <w:r w:rsidRPr="005A132B">
              <w:rPr>
                <w:rFonts w:ascii="Arimo" w:eastAsia="Arimo" w:hAnsi="Arimo" w:cs="Arimo"/>
                <w:color w:val="000000" w:themeColor="text1"/>
                <w:highlight w:val="white"/>
                <w:rtl/>
              </w:rPr>
              <w:t>را به زبانهای دیگر داشته باشید،</w:t>
            </w:r>
            <w:r>
              <w:rPr>
                <w:rFonts w:ascii="Arimo" w:eastAsia="Arimo" w:hAnsi="Arimo" w:cs="Arimo"/>
                <w:highlight w:val="white"/>
                <w:rtl/>
              </w:rPr>
              <w:t xml:space="preserve"> می توانید با Translating and Interpreting Service به تیلفون شماره </w:t>
              <w:br/>
            </w:r>
            <w:r>
              <w:rPr>
                <w:rFonts w:ascii="Arimo" w:eastAsia="Arimo" w:hAnsi="Arimo" w:cs="Arimo"/>
                <w:color w:val="012169"/>
                <w:highlight w:val="white"/>
                <w:rtl/>
              </w:rPr>
              <w:t>50 14 13</w:t>
            </w:r>
            <w:r>
              <w:rPr>
                <w:rFonts w:ascii="Arimo" w:eastAsia="Arimo" w:hAnsi="Arimo" w:cs="Arimo"/>
                <w:highlight w:val="white"/>
                <w:rtl/>
              </w:rPr>
              <w:t xml:space="preserve"> زنگ بزنید.  این خدمات می تواند معلومات را به بیشتر از 100 زبان ترجمه کند و بطور 24 ساعته و 7 روز در هفته موجود است. </w:t>
            </w:r>
          </w:p>
          <w:p w:rsidR="005A132B" w14:paraId="5760C89E" w14:textId="77777777">
            <w:pPr>
              <w:rPr>
                <w:rFonts w:ascii="Arimo" w:eastAsia="Arimo" w:hAnsi="Arimo" w:cs="Arimo"/>
                <w:b/>
                <w:color w:val="012169"/>
                <w:highlight w:val="white"/>
              </w:rPr>
            </w:pPr>
          </w:p>
        </w:tc>
      </w:tr>
      <w:tr w14:paraId="49C5A10F" w14:textId="77777777">
        <w:tblPrEx>
          <w:tblW w:w="9493" w:type="dxa"/>
          <w:tblLayout w:type="fixed"/>
          <w:tblLook w:val="0400"/>
        </w:tblPrEx>
        <w:tc>
          <w:tcPr>
            <w:tcW w:w="9493" w:type="dxa"/>
          </w:tcPr>
          <w:p w:rsidR="005A132B" w14:paraId="071ED272" w14:textId="77777777">
            <w:pPr>
              <w:bidi/>
              <w:rPr>
                <w:rFonts w:ascii="Arimo" w:eastAsia="Arimo" w:hAnsi="Arimo" w:cs="Arimo"/>
                <w:highlight w:val="white"/>
              </w:rPr>
            </w:pPr>
            <w:r>
              <w:rPr>
                <w:rFonts w:ascii="Arimo" w:eastAsia="Arimo" w:hAnsi="Arimo" w:cs="Arimo"/>
                <w:highlight w:val="white"/>
                <w:rtl/>
              </w:rPr>
              <w:t xml:space="preserve">اگر نیازمند دریافت معلومات راجع به معلولیت در زبانهای دیگر هستید، MiAccess می تواند حمایت دسترسی به NDIS را برای اشخاصیکه انگلیسی زبان اول شان نیست، ارائه کند. </w:t>
            </w:r>
          </w:p>
          <w:p w:rsidR="003C212C" w14:paraId="4597F272" w14:textId="77777777">
            <w:pPr>
              <w:bidi/>
              <w:rPr>
                <w:rFonts w:ascii="Arimo" w:eastAsia="Arimo" w:hAnsi="Arimo" w:cs="Arimo"/>
                <w:highlight w:val="white"/>
              </w:rPr>
            </w:pPr>
            <w:hyperlink r:id="rId16" w:history="1">
              <w:r>
                <w:rPr>
                  <w:rFonts w:ascii="Arimo" w:eastAsia="Arimo" w:hAnsi="Arimo" w:cs="Arimo"/>
                  <w:color w:val="012169"/>
                  <w:highlight w:val="white"/>
                  <w:u w:val="single"/>
                  <w:rtl/>
                </w:rPr>
                <w:t>برای معلومات بیشتر به MiAccess مراجعه کنید</w:t>
              </w:r>
            </w:hyperlink>
            <w:r>
              <w:rPr>
                <w:rFonts w:ascii="Arimo" w:eastAsia="Arimo" w:hAnsi="Arimo" w:cs="Arimo"/>
                <w:highlight w:val="white"/>
                <w:rtl/>
              </w:rPr>
              <w:t>.</w:t>
            </w:r>
          </w:p>
          <w:p w:rsidR="005A132B" w14:paraId="2D4BA354" w14:textId="447C04CE">
            <w:pPr>
              <w:rPr>
                <w:rFonts w:ascii="Arimo" w:eastAsia="Arimo" w:hAnsi="Arimo" w:cs="Arimo"/>
                <w:highlight w:val="white"/>
              </w:rPr>
            </w:pPr>
          </w:p>
        </w:tc>
      </w:tr>
      <w:tr w14:paraId="235D6382" w14:textId="77777777">
        <w:tblPrEx>
          <w:tblW w:w="9493" w:type="dxa"/>
          <w:tblLayout w:type="fixed"/>
          <w:tblLook w:val="0400"/>
        </w:tblPrEx>
        <w:tc>
          <w:tcPr>
            <w:tcW w:w="9493" w:type="dxa"/>
          </w:tcPr>
          <w:p w:rsidR="003C212C" w14:paraId="3DC0AA98" w14:textId="77777777">
            <w:pPr>
              <w:bidi/>
              <w:rPr>
                <w:rFonts w:ascii="Arimo" w:eastAsia="Arimo" w:hAnsi="Arimo" w:cs="Arimo"/>
                <w:highlight w:val="white"/>
              </w:rPr>
            </w:pPr>
            <w:r>
              <w:rPr>
                <w:rFonts w:ascii="Arimo" w:eastAsia="Arimo" w:hAnsi="Arimo" w:cs="Arimo"/>
                <w:b/>
                <w:color w:val="012169"/>
                <w:highlight w:val="white"/>
                <w:rtl/>
              </w:rPr>
              <w:t>اگر انگلیسی را میدانم اما در خواندن آن مشکل دارم، چه کار باید بکنم؟</w:t>
            </w:r>
          </w:p>
        </w:tc>
      </w:tr>
      <w:tr w14:paraId="5520E1FF" w14:textId="77777777">
        <w:tblPrEx>
          <w:tblW w:w="9493" w:type="dxa"/>
          <w:tblLayout w:type="fixed"/>
          <w:tblLook w:val="0400"/>
        </w:tblPrEx>
        <w:tc>
          <w:tcPr>
            <w:tcW w:w="9493" w:type="dxa"/>
          </w:tcPr>
          <w:p w:rsidR="003C212C" w14:paraId="459B4D78" w14:textId="77777777">
            <w:pPr>
              <w:bidi/>
              <w:rPr>
                <w:rFonts w:ascii="Arimo" w:eastAsia="Arimo" w:hAnsi="Arimo" w:cs="Arimo"/>
                <w:highlight w:val="white"/>
              </w:rPr>
            </w:pPr>
            <w:r>
              <w:rPr>
                <w:rFonts w:ascii="Arimo" w:eastAsia="Arimo" w:hAnsi="Arimo" w:cs="Arimo"/>
                <w:highlight w:val="white"/>
                <w:rtl/>
              </w:rPr>
              <w:t xml:space="preserve">اگر می خواهید معلومات راجع به Disability Gateway را بشنوید، می توانید از Readspeaker استفاده کنید که بطور اتومات متن نوشته شده را به صوتی تبدیل می کند.  دکمه 'Listen' را در هر صفحه مورد نظر تان فشار دهید و متن نوشته شده با صدای بلند برایتان خوانده خواهد شد.  </w:t>
            </w:r>
          </w:p>
          <w:p w:rsidR="005A132B" w14:paraId="50BF4758" w14:textId="77777777">
            <w:pPr>
              <w:rPr>
                <w:rFonts w:ascii="Arimo" w:eastAsia="Arimo" w:hAnsi="Arimo" w:cs="Arimo"/>
                <w:b/>
                <w:color w:val="012169"/>
                <w:highlight w:val="white"/>
              </w:rPr>
            </w:pPr>
          </w:p>
        </w:tc>
      </w:tr>
      <w:tr w14:paraId="0B924329" w14:textId="77777777">
        <w:tblPrEx>
          <w:tblW w:w="9493" w:type="dxa"/>
          <w:tblLayout w:type="fixed"/>
          <w:tblLook w:val="0400"/>
        </w:tblPrEx>
        <w:tc>
          <w:tcPr>
            <w:tcW w:w="9493" w:type="dxa"/>
          </w:tcPr>
          <w:p w:rsidR="003C212C" w14:paraId="698AC41C" w14:textId="77777777">
            <w:pPr>
              <w:bidi/>
              <w:rPr>
                <w:rFonts w:ascii="Arimo" w:eastAsia="Arimo" w:hAnsi="Arimo" w:cs="Arimo"/>
                <w:highlight w:val="white"/>
              </w:rPr>
            </w:pPr>
            <w:r>
              <w:rPr>
                <w:rFonts w:ascii="Arimo" w:eastAsia="Arimo" w:hAnsi="Arimo" w:cs="Arimo"/>
                <w:b/>
                <w:color w:val="012169"/>
                <w:highlight w:val="white"/>
                <w:rtl/>
              </w:rPr>
              <w:t>اگر مشکل شنوایی یا اختلال گفتاری دارم، چه کار باید بکنم؟</w:t>
            </w:r>
          </w:p>
        </w:tc>
      </w:tr>
      <w:tr w14:paraId="4DB565A3" w14:textId="77777777">
        <w:tblPrEx>
          <w:tblW w:w="9493" w:type="dxa"/>
          <w:tblLayout w:type="fixed"/>
          <w:tblLook w:val="0400"/>
        </w:tblPrEx>
        <w:tc>
          <w:tcPr>
            <w:tcW w:w="9493" w:type="dxa"/>
          </w:tcPr>
          <w:p w:rsidR="003C212C" w:rsidRPr="005A132B" w14:paraId="05273F55" w14:textId="77777777">
            <w:pPr>
              <w:bidi/>
              <w:rPr>
                <w:rFonts w:ascii="Arimo" w:eastAsia="Arimo" w:hAnsi="Arimo" w:cs="Arimo"/>
                <w:highlight w:val="white"/>
              </w:rPr>
            </w:pPr>
            <w:sdt>
              <w:sdtPr>
                <w:rPr>
                  <w:rFonts w:ascii="Arimo" w:eastAsia="Arimo" w:hAnsi="Arimo" w:cs="Arimo"/>
                  <w:highlight w:val="white"/>
                </w:rPr>
                <w:tag w:val="goog_rdk_2"/>
                <w:id w:val="868921201"/>
                <w:richText/>
              </w:sdtPr>
              <w:sdtContent/>
            </w:sdt>
            <w:r w:rsidRPr="005A132B">
              <w:rPr>
                <w:rFonts w:ascii="Arimo" w:eastAsia="Arimo" w:hAnsi="Arimo" w:cs="Arimo"/>
                <w:highlight w:val="white"/>
                <w:rtl/>
              </w:rPr>
              <w:t>اگر می خواهید با یک شخص راجع به این وبسایت صحبت کنید، می توانید با Disability Gateway از طریق خدمات ریلی ملی با مراجعه نمودن به National Relay Service تماس بگیرید</w:t>
            </w:r>
          </w:p>
        </w:tc>
      </w:tr>
      <w:tr w14:paraId="4ABF1BA5" w14:textId="77777777">
        <w:tblPrEx>
          <w:tblW w:w="9493" w:type="dxa"/>
          <w:tblLayout w:type="fixed"/>
          <w:tblLook w:val="0400"/>
        </w:tblPrEx>
        <w:tc>
          <w:tcPr>
            <w:tcW w:w="9493" w:type="dxa"/>
          </w:tcPr>
          <w:p w:rsidR="003C212C" w14:paraId="72ABC2CA" w14:textId="77777777">
            <w:pPr>
              <w:bidi/>
              <w:rPr>
                <w:rFonts w:ascii="Arimo" w:eastAsia="Arimo" w:hAnsi="Arimo" w:cs="Arimo"/>
                <w:highlight w:val="white"/>
              </w:rPr>
            </w:pPr>
            <w:sdt>
              <w:sdtPr>
                <w:rPr>
                  <w:rFonts w:ascii="Arimo" w:eastAsia="Arimo" w:hAnsi="Arimo" w:cs="Arimo"/>
                  <w:highlight w:val="white"/>
                </w:rPr>
                <w:tag w:val="goog_rdk_3"/>
                <w:id w:val="200441215"/>
                <w:richText/>
              </w:sdtPr>
              <w:sdtContent/>
            </w:sdt>
            <w:r w:rsidRPr="005A132B">
              <w:rPr>
                <w:rFonts w:ascii="Arimo" w:eastAsia="Arimo" w:hAnsi="Arimo" w:cs="Arimo"/>
                <w:highlight w:val="white"/>
                <w:rtl/>
              </w:rPr>
              <w:t xml:space="preserve"> انتخاب کنید که چگونه می خواهید از این خدمت استفاده کنید.</w:t>
            </w:r>
          </w:p>
          <w:p w:rsidR="005A132B" w:rsidRPr="005A132B" w14:paraId="4308FC2D" w14:textId="77777777">
            <w:pPr>
              <w:rPr>
                <w:rFonts w:ascii="Arimo" w:eastAsia="Arimo" w:hAnsi="Arimo" w:cs="Arimo"/>
                <w:highlight w:val="white"/>
              </w:rPr>
            </w:pPr>
          </w:p>
        </w:tc>
      </w:tr>
      <w:tr w14:paraId="78143F06" w14:textId="77777777">
        <w:tblPrEx>
          <w:tblW w:w="9493" w:type="dxa"/>
          <w:tblLayout w:type="fixed"/>
          <w:tblLook w:val="0400"/>
        </w:tblPrEx>
        <w:tc>
          <w:tcPr>
            <w:tcW w:w="9493" w:type="dxa"/>
          </w:tcPr>
          <w:p w:rsidR="003C212C" w14:paraId="209465DB" w14:textId="77777777">
            <w:pPr>
              <w:bidi/>
              <w:rPr>
                <w:rFonts w:ascii="Arimo" w:eastAsia="Arimo" w:hAnsi="Arimo" w:cs="Arimo"/>
                <w:highlight w:val="white"/>
              </w:rPr>
            </w:pPr>
            <w:r>
              <w:rPr>
                <w:rFonts w:ascii="Arimo" w:eastAsia="Arimo" w:hAnsi="Arimo" w:cs="Arimo"/>
                <w:b/>
                <w:color w:val="012169"/>
                <w:highlight w:val="white"/>
                <w:rtl/>
              </w:rPr>
              <w:t>تصاویر بومی در Disability Gateway</w:t>
            </w:r>
          </w:p>
        </w:tc>
      </w:tr>
      <w:tr w14:paraId="385041D2" w14:textId="77777777">
        <w:tblPrEx>
          <w:tblW w:w="9493" w:type="dxa"/>
          <w:tblLayout w:type="fixed"/>
          <w:tblLook w:val="0400"/>
        </w:tblPrEx>
        <w:tc>
          <w:tcPr>
            <w:tcW w:w="9493" w:type="dxa"/>
          </w:tcPr>
          <w:p w:rsidR="003C212C" w14:paraId="3BC2B96C" w14:textId="77777777">
            <w:pPr>
              <w:bidi/>
              <w:rPr>
                <w:rFonts w:ascii="Arimo" w:eastAsia="Arimo" w:hAnsi="Arimo" w:cs="Arimo"/>
                <w:b/>
                <w:color w:val="012169"/>
                <w:highlight w:val="white"/>
              </w:rPr>
            </w:pPr>
            <w:r>
              <w:rPr>
                <w:rFonts w:ascii="Arimo" w:eastAsia="Arimo" w:hAnsi="Arimo" w:cs="Arimo"/>
                <w:highlight w:val="white"/>
                <w:rtl/>
              </w:rPr>
              <w:t xml:space="preserve">بدینوسیله می خواهیم تائید کنیم که تصاویر ارائه شده در Disability Gateway  توسط مارکوس لی طراحی شده اند. مارکوس یک طراح خلاقی است که کارهای هنری وی در طی 30 سال گذشته میلیون ها آسترالیایی ها را تحت تاثیر قرار داده است. مارکوس در داروین تولد و بزرگ شده است. وی از اولاده مردم کرارجاری می باشد و به سابقه ابوریجنل خود افتخار می کند. برای Disability Gateway، طراحی های مارکوس در قسمت فوقانی و تحتانی هر صفحه نمایانگر ارتباط مردم ابوریجنل و تنگه توریز به کشور و جامعه و پیوند دسترسی به خدمات Disability Gateway می باشد.  این حلقه دایروی در سراسر کشور جریان دارد، و مساعدت های وسیعی را در تمام آسترالیا برای همه اشخاص معلول، خانواده ها و مراقبت کنندگان شان فراهم می کند.  </w:t>
            </w:r>
          </w:p>
        </w:tc>
      </w:tr>
    </w:tbl>
    <w:p w:rsidR="003C212C" w14:paraId="79F9EA1B" w14:textId="77777777">
      <w:pPr>
        <w:pStyle w:val="Heading1"/>
        <w:rPr>
          <w:rFonts w:ascii="Roboto Light" w:eastAsia="Roboto Light" w:hAnsi="Roboto Light" w:cs="Roboto Light"/>
          <w:color w:val="414042"/>
          <w:sz w:val="21"/>
          <w:szCs w:val="21"/>
        </w:rPr>
      </w:pPr>
    </w:p>
    <w:sectPr>
      <w:headerReference w:type="default" r:id="rId17"/>
      <w:footerReference w:type="default" r:id="rId18"/>
      <w:pgSz w:w="11906" w:h="16838"/>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oppins Light">
    <w:panose1 w:val="00000400000000000000"/>
    <w:charset w:val="4D"/>
    <w:family w:val="auto"/>
    <w:pitch w:val="variable"/>
    <w:sig w:usb0="00008007" w:usb1="00000000" w:usb2="00000000" w:usb3="00000000" w:csb0="00000093" w:csb1="00000000"/>
    <w:embedRegular r:id="rId1" w:fontKey="{DA683F62-B2C9-4761-839F-DA9FA8B652E7}"/>
    <w:embedBold r:id="rId2" w:fontKey="{F46E3369-5004-427B-A16C-DF93534D150A}"/>
  </w:font>
  <w:font w:name="Futura PT Light">
    <w:altName w:val="Arial"/>
    <w:panose1 w:val="020B0602020204020303"/>
    <w:charset w:val="B1"/>
    <w:family w:val="swiss"/>
    <w:pitch w:val="variable"/>
    <w:sig w:usb0="80000867" w:usb1="00000000" w:usb2="00000000" w:usb3="00000000" w:csb0="000001FB"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embedRegular r:id="rId3" w:fontKey="{F20A0C2C-8C2A-448C-93B3-4F3E4882A03E}"/>
    <w:embedBold r:id="rId4" w:fontKey="{BDE975D0-C065-43D9-8A07-E8D802B33229}"/>
  </w:font>
  <w:font w:name="Calibri Light">
    <w:panose1 w:val="020F0302020204030204"/>
    <w:charset w:val="00"/>
    <w:family w:val="swiss"/>
    <w:pitch w:val="variable"/>
    <w:sig w:usb0="E0002AFF" w:usb1="C000247B" w:usb2="00000009" w:usb3="00000000" w:csb0="000001FF" w:csb1="00000000"/>
    <w:embedRegular r:id="rId5" w:fontKey="{A42F3F2E-EEED-453E-9038-48AD21F7B8E0}"/>
  </w:font>
  <w:font w:name="DengXian Light">
    <w:altName w:val="等线 Light"/>
    <w:panose1 w:val="02010600030101010101"/>
    <w:charset w:val="86"/>
    <w:family w:val="auto"/>
    <w:pitch w:val="variable"/>
    <w:sig w:usb0="A00002BF" w:usb1="38CF7CFA" w:usb2="00000016" w:usb3="00000000" w:csb0="0004000F" w:csb1="00000000"/>
  </w:font>
  <w:font w:name="Roboto Light">
    <w:panose1 w:val="02000000000000000000"/>
    <w:charset w:val="00"/>
    <w:family w:val="auto"/>
    <w:pitch w:val="variable"/>
    <w:sig w:usb0="E0000AFF" w:usb1="5000217F" w:usb2="00000021" w:usb3="00000000" w:csb0="0000019F" w:csb1="00000000"/>
    <w:embedRegular r:id="rId6" w:fontKey="{F960A821-1E97-4174-A540-EA8A3B53B474}"/>
    <w:embedBold r:id="rId7" w:fontKey="{B4C1303C-FA6E-42C5-9377-466C156F12DA}"/>
    <w:embedItalic r:id="rId8" w:fontKey="{8E7260FB-FAA3-414D-8E22-9B30FF5FB9DF}"/>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9" w:fontKey="{06C13914-B283-4818-83B3-A4FE5E449B0A}"/>
    <w:embedItalic r:id="rId10" w:fontKey="{56E56C5A-3323-4AF2-BABD-E6AE11EEBFF0}"/>
  </w:font>
  <w:font w:name="Arimo">
    <w:charset w:val="00"/>
    <w:family w:val="auto"/>
    <w:pitch w:val="default"/>
    <w:sig w:usb0="00000000" w:usb1="00000000" w:usb2="00000000" w:usb3="00000000" w:csb0="00000001" w:csb1="00000000"/>
    <w:embedRegular r:id="rId11" w:fontKey="{4C35C4D7-8259-4BF8-AF25-02C37C98EB96}"/>
  </w:font>
  <w:font w:name="Calibri">
    <w:panose1 w:val="020F0502020204030204"/>
    <w:charset w:val="00"/>
    <w:family w:val="swiss"/>
    <w:pitch w:val="variable"/>
    <w:sig w:usb0="E0002AFF" w:usb1="C000247B" w:usb2="00000009" w:usb3="00000000" w:csb0="000001FF" w:csb1="00000000"/>
    <w:embedRegular r:id="rId12" w:fontKey="{8A06CEBA-7CAF-4D57-BA8A-0BB655E100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212C" w14:paraId="4A6C49CF" w14:textId="77777777">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61312" behindDoc="0" locked="0" layoutInCell="1" allowOverlap="1">
          <wp:simplePos x="0" y="0"/>
          <wp:positionH relativeFrom="column">
            <wp:posOffset>-1164589</wp:posOffset>
          </wp:positionH>
          <wp:positionV relativeFrom="paragraph">
            <wp:posOffset>0</wp:posOffset>
          </wp:positionV>
          <wp:extent cx="7814945" cy="1061085"/>
          <wp:effectExtent l="0" t="0" r="0" b="0"/>
          <wp:wrapTopAndBottom/>
          <wp:docPr id="1849528190" name="image3.png"/>
          <wp:cNvGraphicFramePr/>
          <a:graphic xmlns:a="http://schemas.openxmlformats.org/drawingml/2006/main">
            <a:graphicData uri="http://schemas.openxmlformats.org/drawingml/2006/picture">
              <pic:pic xmlns:pic="http://schemas.openxmlformats.org/drawingml/2006/picture">
                <pic:nvPicPr>
                  <pic:cNvPr id="1152936229" name="image3.png"/>
                  <pic:cNvPicPr/>
                </pic:nvPicPr>
                <pic:blipFill>
                  <a:blip xmlns:r="http://schemas.openxmlformats.org/officeDocument/2006/relationships" r:embed="rId1"/>
                  <a:srcRect t="57326" b="11808"/>
                  <a:stretch>
                    <a:fillRect/>
                  </a:stretch>
                </pic:blipFill>
                <pic:spPr>
                  <a:xfrm rot="10800000">
                    <a:off x="0" y="0"/>
                    <a:ext cx="7814945" cy="1061085"/>
                  </a:xfrm>
                  <a:prstGeom prst="rect">
                    <a:avLst/>
                  </a:prstGeom>
                </pic:spPr>
              </pic:pic>
            </a:graphicData>
          </a:graphic>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212C" w14:paraId="0AAA2CA2" w14:textId="77777777">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8240" behindDoc="0" locked="0" layoutInCell="1" allowOverlap="1">
          <wp:simplePos x="0" y="0"/>
          <wp:positionH relativeFrom="column">
            <wp:posOffset>1968088</wp:posOffset>
          </wp:positionH>
          <wp:positionV relativeFrom="paragraph">
            <wp:posOffset>521969</wp:posOffset>
          </wp:positionV>
          <wp:extent cx="2329180" cy="673100"/>
          <wp:effectExtent l="0" t="0" r="0" b="0"/>
          <wp:wrapSquare wrapText="bothSides"/>
          <wp:docPr id="1849528192" name="image2.jpg" descr="Australian Government crest&#10;Department of Social Services"/>
          <wp:cNvGraphicFramePr/>
          <a:graphic xmlns:a="http://schemas.openxmlformats.org/drawingml/2006/main">
            <a:graphicData uri="http://schemas.openxmlformats.org/drawingml/2006/picture">
              <pic:pic xmlns:pic="http://schemas.openxmlformats.org/drawingml/2006/picture">
                <pic:nvPicPr>
                  <pic:cNvPr id="2123136579" name="image2.jpg" descr="Australian Government crest&#10;Department of Social Services"/>
                  <pic:cNvPicPr/>
                </pic:nvPicPr>
                <pic:blipFill>
                  <a:blip xmlns:r="http://schemas.openxmlformats.org/officeDocument/2006/relationships" r:embed="rId1"/>
                  <a:stretch>
                    <a:fillRect/>
                  </a:stretch>
                </pic:blipFill>
                <pic:spPr>
                  <a:xfrm>
                    <a:off x="0" y="0"/>
                    <a:ext cx="2329180" cy="67310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4222750</wp:posOffset>
          </wp:positionH>
          <wp:positionV relativeFrom="paragraph">
            <wp:posOffset>595630</wp:posOffset>
          </wp:positionV>
          <wp:extent cx="2215515" cy="647065"/>
          <wp:effectExtent l="0" t="0" r="0" b="0"/>
          <wp:wrapSquare wrapText="bothSides"/>
          <wp:docPr id="1849528191" name="image4.png" descr="Disability Gateway.&#10;Connecting you to information and services."/>
          <wp:cNvGraphicFramePr/>
          <a:graphic xmlns:a="http://schemas.openxmlformats.org/drawingml/2006/main">
            <a:graphicData uri="http://schemas.openxmlformats.org/drawingml/2006/picture">
              <pic:pic xmlns:pic="http://schemas.openxmlformats.org/drawingml/2006/picture">
                <pic:nvPicPr>
                  <pic:cNvPr id="850493679" name="image4.png" descr="Disability Gateway.&#10;Connecting you to information and services."/>
                  <pic:cNvPicPr/>
                </pic:nvPicPr>
                <pic:blipFill>
                  <a:blip xmlns:r="http://schemas.openxmlformats.org/officeDocument/2006/relationships" r:embed="rId2"/>
                  <a:srcRect l="34323"/>
                  <a:stretch>
                    <a:fillRect/>
                  </a:stretch>
                </pic:blipFill>
                <pic:spPr>
                  <a:xfrm>
                    <a:off x="0" y="0"/>
                    <a:ext cx="2215515" cy="64706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-3184524</wp:posOffset>
          </wp:positionH>
          <wp:positionV relativeFrom="paragraph">
            <wp:posOffset>-2572042</wp:posOffset>
          </wp:positionV>
          <wp:extent cx="9937819" cy="3264481"/>
          <wp:effectExtent l="0" t="0" r="0" b="0"/>
          <wp:wrapNone/>
          <wp:docPr id="1849528189" name="image1.png"/>
          <wp:cNvGraphicFramePr/>
          <a:graphic xmlns:a="http://schemas.openxmlformats.org/drawingml/2006/main">
            <a:graphicData uri="http://schemas.openxmlformats.org/drawingml/2006/picture">
              <pic:pic xmlns:pic="http://schemas.openxmlformats.org/drawingml/2006/picture">
                <pic:nvPicPr>
                  <pic:cNvPr id="1747181595" name="image1.png"/>
                  <pic:cNvPicPr/>
                </pic:nvPicPr>
                <pic:blipFill>
                  <a:blip xmlns:r="http://schemas.openxmlformats.org/officeDocument/2006/relationships" r:embed="rId3"/>
                  <a:srcRect b="25487"/>
                  <a:stretch>
                    <a:fillRect/>
                  </a:stretch>
                </pic:blipFill>
                <pic:spPr>
                  <a:xfrm>
                    <a:off x="0" y="0"/>
                    <a:ext cx="9937819" cy="32644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75303E6"/>
    <w:multiLevelType w:val="multilevel"/>
    <w:tmpl w:val="717E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8614F78"/>
    <w:multiLevelType w:val="multilevel"/>
    <w:tmpl w:val="FC60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B136124"/>
    <w:multiLevelType w:val="multilevel"/>
    <w:tmpl w:val="BCAE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12C"/>
    <w:rsid w:val="00292A66"/>
    <w:rsid w:val="003C212C"/>
    <w:rsid w:val="003E1A70"/>
    <w:rsid w:val="005039B3"/>
    <w:rsid w:val="005A132B"/>
    <w:rsid w:val="00925C5D"/>
    <w:rsid w:val="00AB3FA9"/>
  </w:rsids>
  <m:mathPr>
    <m:mathFont m:val="Cambria Math"/>
  </m:mathPr>
  <w:themeFontLang w:val="en-AU" w:eastAsia="zh-CN"/>
  <w:clrSchemeMapping w:bg1="light1" w:t1="dark1" w:bg2="light2" w:t2="dark2" w:accent1="accent1" w:accent2="accent2" w:accent3="accent3" w:accent4="accent4" w:accent5="accent5" w:accent6="accent6" w:hyperlink="hyperlink" w:followedHyperlink="followedHyperlink"/>
  <w15:docId w15:val="{BC32A9BB-A897-6D4F-A75B-3F7966D9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Light" w:eastAsia="Poppins Light" w:hAnsi="Poppins Light" w:cs="Poppins Light"/>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C93"/>
    <w:rPr>
      <w:rFonts w:ascii="Futura PT Light" w:hAnsi="Futura PT Light" w:eastAsiaTheme="minorEastAsia"/>
    </w:rPr>
  </w:style>
  <w:style w:type="paragraph" w:styleId="Heading1">
    <w:name w:val="heading 1"/>
    <w:basedOn w:val="Normal"/>
    <w:next w:val="Normal"/>
    <w:link w:val="Heading1Char"/>
    <w:uiPriority w:val="9"/>
    <w:qFormat/>
    <w:rsid w:val="00FE3C4B"/>
    <w:pPr>
      <w:spacing w:after="240"/>
      <w:outlineLvl w:val="0"/>
    </w:pPr>
    <w:rPr>
      <w:rFonts w:ascii="Roboto" w:hAnsi="Roboto"/>
      <w:b/>
      <w:bCs/>
      <w:color w:val="012169"/>
      <w:sz w:val="48"/>
      <w:szCs w:val="48"/>
    </w:rPr>
  </w:style>
  <w:style w:type="paragraph" w:styleId="Heading2">
    <w:name w:val="heading 2"/>
    <w:basedOn w:val="Normal"/>
    <w:next w:val="Normal"/>
    <w:link w:val="Heading2Char"/>
    <w:uiPriority w:val="9"/>
    <w:semiHidden/>
    <w:unhideWhenUsed/>
    <w:qFormat/>
    <w:rsid w:val="00CF2274"/>
    <w:pPr>
      <w:spacing w:after="80"/>
      <w:outlineLvl w:val="1"/>
    </w:pPr>
    <w:rPr>
      <w:rFonts w:ascii="Roboto" w:hAnsi="Roboto"/>
      <w:color w:val="012169"/>
      <w:sz w:val="28"/>
      <w:szCs w:val="28"/>
    </w:rPr>
  </w:style>
  <w:style w:type="paragraph" w:styleId="Heading3">
    <w:name w:val="heading 3"/>
    <w:basedOn w:val="Normal"/>
    <w:next w:val="Normal"/>
    <w:link w:val="Heading3Char"/>
    <w:uiPriority w:val="9"/>
    <w:semiHidden/>
    <w:unhideWhenUsed/>
    <w:qFormat/>
    <w:rsid w:val="00CF227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Heading3"/>
    <w:next w:val="Normal"/>
    <w:link w:val="Heading4Char"/>
    <w:uiPriority w:val="9"/>
    <w:semiHidden/>
    <w:unhideWhenUsed/>
    <w:qFormat/>
    <w:rsid w:val="00CF2274"/>
    <w:pPr>
      <w:spacing w:after="80"/>
      <w:outlineLvl w:val="3"/>
    </w:pPr>
    <w:rPr>
      <w:rFonts w:ascii="Roboto Light" w:eastAsia="Times New Roman" w:hAnsi="Roboto Light"/>
      <w:i/>
      <w:iCs/>
      <w:color w:val="012169"/>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ntro and callout"/>
    <w:basedOn w:val="Normal"/>
    <w:next w:val="Normal"/>
    <w:link w:val="TitleChar"/>
    <w:uiPriority w:val="10"/>
    <w:qFormat/>
    <w:rsid w:val="00FE3C4B"/>
    <w:pPr>
      <w:spacing w:before="240"/>
    </w:pPr>
    <w:rPr>
      <w:rFonts w:ascii="Roboto Light" w:hAnsi="Roboto Light"/>
      <w:color w:val="920793"/>
    </w:rPr>
  </w:style>
  <w:style w:type="paragraph" w:styleId="Header">
    <w:name w:val="header"/>
    <w:basedOn w:val="Normal"/>
    <w:link w:val="HeaderChar"/>
    <w:uiPriority w:val="99"/>
    <w:unhideWhenUsed/>
    <w:rsid w:val="001058B5"/>
    <w:pPr>
      <w:tabs>
        <w:tab w:val="center" w:pos="4513"/>
        <w:tab w:val="right" w:pos="9026"/>
      </w:tabs>
    </w:pPr>
  </w:style>
  <w:style w:type="character" w:customStyle="1" w:styleId="HeaderChar">
    <w:name w:val="Header Char"/>
    <w:basedOn w:val="DefaultParagraphFont"/>
    <w:link w:val="Header"/>
    <w:uiPriority w:val="99"/>
    <w:rsid w:val="001058B5"/>
    <w:rPr>
      <w:rFonts w:ascii="Futura PT Light" w:hAnsi="Futura PT Light" w:eastAsiaTheme="minorEastAsia"/>
    </w:rPr>
  </w:style>
  <w:style w:type="paragraph" w:styleId="Footer">
    <w:name w:val="footer"/>
    <w:basedOn w:val="Normal"/>
    <w:link w:val="FooterChar"/>
    <w:uiPriority w:val="99"/>
    <w:unhideWhenUsed/>
    <w:rsid w:val="001058B5"/>
    <w:pPr>
      <w:tabs>
        <w:tab w:val="center" w:pos="4513"/>
        <w:tab w:val="right" w:pos="9026"/>
      </w:tabs>
    </w:pPr>
  </w:style>
  <w:style w:type="character" w:customStyle="1" w:styleId="FooterChar">
    <w:name w:val="Footer Char"/>
    <w:basedOn w:val="DefaultParagraphFont"/>
    <w:link w:val="Footer"/>
    <w:uiPriority w:val="99"/>
    <w:rsid w:val="001058B5"/>
    <w:rPr>
      <w:rFonts w:ascii="Futura PT Light" w:hAnsi="Futura PT Light" w:eastAsiaTheme="minorEastAsia"/>
    </w:rPr>
  </w:style>
  <w:style w:type="paragraph" w:styleId="NormalWeb">
    <w:name w:val="Normal (Web)"/>
    <w:basedOn w:val="Normal"/>
    <w:uiPriority w:val="99"/>
    <w:semiHidden/>
    <w:unhideWhenUsed/>
    <w:rsid w:val="006C0B9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E3C4B"/>
    <w:rPr>
      <w:rFonts w:ascii="Roboto" w:hAnsi="Roboto" w:eastAsiaTheme="minorEastAsia"/>
      <w:b/>
      <w:bCs/>
      <w:color w:val="012169"/>
      <w:sz w:val="48"/>
      <w:szCs w:val="48"/>
    </w:rPr>
  </w:style>
  <w:style w:type="character" w:customStyle="1" w:styleId="Heading2Char">
    <w:name w:val="Heading 2 Char"/>
    <w:basedOn w:val="DefaultParagraphFont"/>
    <w:link w:val="Heading2"/>
    <w:uiPriority w:val="9"/>
    <w:rsid w:val="00CF2274"/>
    <w:rPr>
      <w:rFonts w:ascii="Roboto" w:hAnsi="Roboto" w:eastAsiaTheme="minorEastAsia"/>
      <w:color w:val="012169"/>
      <w:sz w:val="28"/>
      <w:szCs w:val="28"/>
    </w:rPr>
  </w:style>
  <w:style w:type="character" w:customStyle="1" w:styleId="Heading3Char">
    <w:name w:val="Heading 3 Char"/>
    <w:basedOn w:val="DefaultParagraphFont"/>
    <w:link w:val="Heading3"/>
    <w:uiPriority w:val="9"/>
    <w:rsid w:val="00CF2274"/>
    <w:rPr>
      <w:rFonts w:asciiTheme="majorHAnsi" w:eastAsiaTheme="majorEastAsia" w:hAnsiTheme="majorHAnsi" w:cstheme="majorBidi"/>
      <w:color w:val="1F3763" w:themeColor="accent1" w:themeShade="7F"/>
    </w:rPr>
  </w:style>
  <w:style w:type="character" w:customStyle="1" w:styleId="TitleChar">
    <w:name w:val="Title Char"/>
    <w:aliases w:val="Intro and callout Char"/>
    <w:basedOn w:val="DefaultParagraphFont"/>
    <w:link w:val="Title"/>
    <w:uiPriority w:val="10"/>
    <w:rsid w:val="00FE3C4B"/>
    <w:rPr>
      <w:rFonts w:ascii="Roboto Light" w:hAnsi="Roboto Light" w:eastAsiaTheme="minorEastAsia"/>
      <w:color w:val="920793"/>
    </w:rPr>
  </w:style>
  <w:style w:type="character" w:customStyle="1" w:styleId="Heading4Char">
    <w:name w:val="Heading 4 Char"/>
    <w:basedOn w:val="DefaultParagraphFont"/>
    <w:link w:val="Heading4"/>
    <w:uiPriority w:val="9"/>
    <w:rsid w:val="00CF2274"/>
    <w:rPr>
      <w:rFonts w:ascii="Roboto Light" w:eastAsia="Times New Roman" w:hAnsi="Roboto Light" w:cstheme="majorBidi"/>
      <w:i/>
      <w:iCs/>
      <w:color w:val="012169"/>
      <w:lang w:eastAsia="en-GB"/>
    </w:rPr>
  </w:style>
  <w:style w:type="character" w:styleId="Strong">
    <w:name w:val="Strong"/>
    <w:uiPriority w:val="22"/>
    <w:qFormat/>
    <w:rsid w:val="00FE3C4B"/>
    <w:rPr>
      <w:rFonts w:ascii="Roboto" w:eastAsia="Times New Roman" w:hAnsi="Roboto" w:cs="Open Sans"/>
      <w:b/>
      <w:bCs/>
      <w:color w:val="414042"/>
      <w:sz w:val="21"/>
      <w:szCs w:val="21"/>
      <w:lang w:eastAsia="en-GB"/>
    </w:rPr>
  </w:style>
  <w:style w:type="paragraph" w:styleId="ListParagraph">
    <w:name w:val="List Paragraph"/>
    <w:basedOn w:val="Normal"/>
    <w:uiPriority w:val="34"/>
    <w:rsid w:val="00FE3C4B"/>
    <w:pPr>
      <w:ind w:left="720"/>
      <w:contextualSpacing/>
    </w:pPr>
  </w:style>
  <w:style w:type="table" w:styleId="TableGrid">
    <w:name w:val="Table Grid"/>
    <w:basedOn w:val="TableNormal"/>
    <w:uiPriority w:val="39"/>
    <w:rsid w:val="0029538E"/>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3BAB"/>
    <w:rPr>
      <w:sz w:val="16"/>
      <w:szCs w:val="16"/>
    </w:rPr>
  </w:style>
  <w:style w:type="paragraph" w:styleId="CommentText">
    <w:name w:val="annotation text"/>
    <w:basedOn w:val="Normal"/>
    <w:link w:val="CommentTextChar"/>
    <w:uiPriority w:val="99"/>
    <w:unhideWhenUsed/>
    <w:rsid w:val="00CE3BAB"/>
    <w:rPr>
      <w:sz w:val="20"/>
      <w:szCs w:val="20"/>
    </w:rPr>
  </w:style>
  <w:style w:type="character" w:customStyle="1" w:styleId="CommentTextChar">
    <w:name w:val="Comment Text Char"/>
    <w:basedOn w:val="DefaultParagraphFont"/>
    <w:link w:val="CommentText"/>
    <w:uiPriority w:val="99"/>
    <w:rsid w:val="00CE3BAB"/>
    <w:rPr>
      <w:rFonts w:ascii="Futura PT Light" w:hAnsi="Futura PT Light" w:eastAsiaTheme="minorEastAsia"/>
      <w:sz w:val="20"/>
      <w:szCs w:val="20"/>
    </w:rPr>
  </w:style>
  <w:style w:type="paragraph" w:styleId="CommentSubject">
    <w:name w:val="annotation subject"/>
    <w:basedOn w:val="CommentText"/>
    <w:next w:val="CommentText"/>
    <w:link w:val="CommentSubjectChar"/>
    <w:uiPriority w:val="99"/>
    <w:semiHidden/>
    <w:unhideWhenUsed/>
    <w:rsid w:val="00CE3BAB"/>
    <w:rPr>
      <w:b/>
      <w:bCs/>
    </w:rPr>
  </w:style>
  <w:style w:type="character" w:customStyle="1" w:styleId="CommentSubjectChar">
    <w:name w:val="Comment Subject Char"/>
    <w:basedOn w:val="CommentTextChar"/>
    <w:link w:val="CommentSubject"/>
    <w:uiPriority w:val="99"/>
    <w:semiHidden/>
    <w:rsid w:val="00CE3BAB"/>
    <w:rPr>
      <w:rFonts w:ascii="Futura PT Light" w:hAnsi="Futura PT Light" w:eastAsiaTheme="minorEastAsia"/>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disabilitygateway.gov.au/document/2156" TargetMode="External" /><Relationship Id="rId11" Type="http://schemas.openxmlformats.org/officeDocument/2006/relationships/hyperlink" Target="https://www.disabilitygateway.gov.au/about/how-use" TargetMode="External" /><Relationship Id="rId12" Type="http://schemas.openxmlformats.org/officeDocument/2006/relationships/hyperlink" Target="https://www.disabilitygateway.gov.au/about/posters" TargetMode="External" /><Relationship Id="rId13" Type="http://schemas.openxmlformats.org/officeDocument/2006/relationships/hyperlink" Target="https://www.disabilitygateway.gov.au/about/information-brochures" TargetMode="External" /><Relationship Id="rId14" Type="http://schemas.openxmlformats.org/officeDocument/2006/relationships/hyperlink" Target="https://www.disabilitygateway.gov.au/about/case-studies" TargetMode="External" /><Relationship Id="rId15" Type="http://schemas.openxmlformats.org/officeDocument/2006/relationships/hyperlink" Target="https://www.disabilitygateway.gov.au/about/translated-videos" TargetMode="External" /><Relationship Id="rId16" Type="http://schemas.openxmlformats.org/officeDocument/2006/relationships/hyperlink" Target="https://miaccess.com.au/home-page/" TargetMode="External"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disabilitygateway.gov.au/about" TargetMode="External" /><Relationship Id="rId6" Type="http://schemas.openxmlformats.org/officeDocument/2006/relationships/hyperlink" Target="https://www.disabilitygateway.gov.au/feedback" TargetMode="External" /><Relationship Id="rId7" Type="http://schemas.openxmlformats.org/officeDocument/2006/relationships/hyperlink" Target="https://www.disabilitygateway.gov.au/contact-us-form" TargetMode="External" /><Relationship Id="rId8" Type="http://schemas.openxmlformats.org/officeDocument/2006/relationships/hyperlink" Target="https://askizzy.org.au/add-service" TargetMode="External" /><Relationship Id="rId9" Type="http://schemas.openxmlformats.org/officeDocument/2006/relationships/hyperlink" Target="https://askizzy.org.au/"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footer1.xml.rels>&#65279;<?xml version="1.0" encoding="utf-8" standalone="yes"?><Relationships xmlns="http://schemas.openxmlformats.org/package/2006/relationships"><Relationship Id="rId1" Type="http://schemas.openxmlformats.org/officeDocument/2006/relationships/image" Target="media/image4.pn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png" /><Relationship Id="rId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I5hkDM1PS/6IGe2OOkzeocvnw==">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jFKUQoKdGV4dC9wbGFpbhJDVGhlIERpc2FiaWxpdHkgR2F0ZXdheSB3ZWJzaXRlIHNldCB1cCBieSB0aGUgQXVzdHJhbGlhbiBHb3Zlcm5tZW50LloMeGRrd3U3NzFoaXY4cgIgAHgAmgEGCAAQABgAqgEtEitGb3JtYXQgY2hhbmdlOiBzaG91bGQgTk9UIGJlIGEgYnVsbGV0IHBvaW50GKPx2Jn6MSCj8diZ+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NeZ+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847</Words>
  <Characters>4833</Characters>
  <Application>Microsoft Office Word</Application>
  <DocSecurity>0</DocSecurity>
  <Lines>40</Lines>
  <Paragraphs>11</Paragraphs>
  <ScaleCrop>false</ScaleCrop>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Anna THQ</cp:lastModifiedBy>
  <cp:revision>3</cp:revision>
  <dcterms:created xsi:type="dcterms:W3CDTF">2024-05-21T06:37:00Z</dcterms:created>
  <dcterms:modified xsi:type="dcterms:W3CDTF">2024-05-28T04:06:00Z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34d90b-fc41-464d-af60-f74d721d0790_ActionId">
    <vt:lpwstr>76142bd759b14432973d35c7ca9e58f5</vt:lpwstr>
  </property>
  <property fmtid="{D5CDD505-2E9C-101B-9397-08002B2CF9AE}" pid="3" name="MSIP_Label_eb34d90b-fc41-464d-af60-f74d721d0790_ContentBits">
    <vt:lpwstr>0</vt:lpwstr>
  </property>
  <property fmtid="{D5CDD505-2E9C-101B-9397-08002B2CF9AE}" pid="4" name="MSIP_Label_eb34d90b-fc41-464d-af60-f74d721d0790_Enabled">
    <vt:lpwstr>true</vt:lpwstr>
  </property>
  <property fmtid="{D5CDD505-2E9C-101B-9397-08002B2CF9AE}" pid="5" name="MSIP_Label_eb34d90b-fc41-464d-af60-f74d721d0790_Method">
    <vt:lpwstr>Privileged</vt:lpwstr>
  </property>
  <property fmtid="{D5CDD505-2E9C-101B-9397-08002B2CF9AE}" pid="6" name="MSIP_Label_eb34d90b-fc41-464d-af60-f74d721d0790_Name">
    <vt:lpwstr>OFFICIAL</vt:lpwstr>
  </property>
  <property fmtid="{D5CDD505-2E9C-101B-9397-08002B2CF9AE}" pid="7" name="MSIP_Label_eb34d90b-fc41-464d-af60-f74d721d0790_SetDate">
    <vt:lpwstr>2024-05-21T06:37:46Z</vt:lpwstr>
  </property>
  <property fmtid="{D5CDD505-2E9C-101B-9397-08002B2CF9AE}" pid="8" name="MSIP_Label_eb34d90b-fc41-464d-af60-f74d721d0790_SiteId">
    <vt:lpwstr>61e36dd1-ca6e-4d61-aa0a-2b4eb88317a3</vt:lpwstr>
  </property>
  <property fmtid="{D5CDD505-2E9C-101B-9397-08002B2CF9AE}" pid="9" name="PMHMAC">
    <vt:lpwstr>v=2022.1;a=SHA256;h=492F959CA41E58FC1D7531EAD4169969B5724B767CF52F85E9FBCCE0024A81C2</vt:lpwstr>
  </property>
  <property fmtid="{D5CDD505-2E9C-101B-9397-08002B2CF9AE}" pid="10" name="PMUuid">
    <vt:lpwstr>v=2022.2;d=gov.au;g=46DD6D7C-8107-577B-BC6E-F348953B2E44</vt:lpwstr>
  </property>
  <property fmtid="{D5CDD505-2E9C-101B-9397-08002B2CF9AE}" pid="11" name="PM_Caveats_Count">
    <vt:lpwstr>0</vt:lpwstr>
  </property>
  <property fmtid="{D5CDD505-2E9C-101B-9397-08002B2CF9AE}" pid="12" name="PM_Display">
    <vt:lpwstr>OFFICIAL</vt:lpwstr>
  </property>
  <property fmtid="{D5CDD505-2E9C-101B-9397-08002B2CF9AE}" pid="13" name="PM_DisplayValueSecClassificationWithQualifier">
    <vt:lpwstr>OFFICIAL</vt:lpwstr>
  </property>
  <property fmtid="{D5CDD505-2E9C-101B-9397-08002B2CF9AE}" pid="14" name="PM_Hash_Salt">
    <vt:lpwstr>29B03476542C0B3CF4A257234DF97B61</vt:lpwstr>
  </property>
  <property fmtid="{D5CDD505-2E9C-101B-9397-08002B2CF9AE}" pid="15" name="PM_Hash_Salt_Prev">
    <vt:lpwstr>4CAF2F2C70D3AC753FEBA96FB5731923</vt:lpwstr>
  </property>
  <property fmtid="{D5CDD505-2E9C-101B-9397-08002B2CF9AE}" pid="16" name="PM_Hash_SHA1">
    <vt:lpwstr>793A8406A454434FE7061D8AB4A6065F338CF94E</vt:lpwstr>
  </property>
  <property fmtid="{D5CDD505-2E9C-101B-9397-08002B2CF9AE}" pid="17" name="PM_Hash_Version">
    <vt:lpwstr>2022.1</vt:lpwstr>
  </property>
  <property fmtid="{D5CDD505-2E9C-101B-9397-08002B2CF9AE}" pid="18" name="PM_InsertionValue">
    <vt:lpwstr>OFFICIAL</vt:lpwstr>
  </property>
  <property fmtid="{D5CDD505-2E9C-101B-9397-08002B2CF9AE}" pid="19" name="PM_Markers">
    <vt:lpwstr/>
  </property>
  <property fmtid="{D5CDD505-2E9C-101B-9397-08002B2CF9AE}" pid="20" name="PM_Namespace">
    <vt:lpwstr>gov.au</vt:lpwstr>
  </property>
  <property fmtid="{D5CDD505-2E9C-101B-9397-08002B2CF9AE}" pid="21" name="PM_Note">
    <vt:lpwstr/>
  </property>
  <property fmtid="{D5CDD505-2E9C-101B-9397-08002B2CF9AE}" pid="22" name="PM_Originating_FileId">
    <vt:lpwstr>1BBAE40C71F5431387CBDCA8DF2C1788</vt:lpwstr>
  </property>
  <property fmtid="{D5CDD505-2E9C-101B-9397-08002B2CF9AE}" pid="23" name="PM_OriginationTimeStamp">
    <vt:lpwstr>2024-05-21T06:37:46Z</vt:lpwstr>
  </property>
  <property fmtid="{D5CDD505-2E9C-101B-9397-08002B2CF9AE}" pid="24" name="PM_OriginatorDomainName_SHA256">
    <vt:lpwstr>E83A2A66C4061446A7E3732E8D44762184B6B377D962B96C83DC624302585857</vt:lpwstr>
  </property>
  <property fmtid="{D5CDD505-2E9C-101B-9397-08002B2CF9AE}" pid="25" name="PM_OriginatorUserAccountName_SHA256">
    <vt:lpwstr>EB96FBCACE6CAE9FB42099EF314DA50BFFAB01ECE7B49C14C08DF8ADE3092078</vt:lpwstr>
  </property>
  <property fmtid="{D5CDD505-2E9C-101B-9397-08002B2CF9AE}" pid="26" name="PM_Originator_Hash_SHA1">
    <vt:lpwstr>FC8BA9E4D3831C2F2E400D463F35D8A5C2265446</vt:lpwstr>
  </property>
  <property fmtid="{D5CDD505-2E9C-101B-9397-08002B2CF9AE}" pid="27" name="PM_ProtectiveMarkingImage_Footer">
    <vt:lpwstr>C:\Program Files (x86)\Common Files\janusNET Shared\janusSEAL\Images\DocumentSlashBlue.png</vt:lpwstr>
  </property>
  <property fmtid="{D5CDD505-2E9C-101B-9397-08002B2CF9AE}" pid="28" name="PM_ProtectiveMarkingImage_Header">
    <vt:lpwstr>C:\Program Files (x86)\Common Files\janusNET Shared\janusSEAL\Images\DocumentSlashBlue.png</vt:lpwstr>
  </property>
  <property fmtid="{D5CDD505-2E9C-101B-9397-08002B2CF9AE}" pid="29" name="PM_ProtectiveMarkingValue_Footer">
    <vt:lpwstr>OFFICIAL</vt:lpwstr>
  </property>
  <property fmtid="{D5CDD505-2E9C-101B-9397-08002B2CF9AE}" pid="30" name="PM_ProtectiveMarkingValue_Header">
    <vt:lpwstr>OFFICIAL</vt:lpwstr>
  </property>
  <property fmtid="{D5CDD505-2E9C-101B-9397-08002B2CF9AE}" pid="31" name="PM_Qualifier">
    <vt:lpwstr/>
  </property>
  <property fmtid="{D5CDD505-2E9C-101B-9397-08002B2CF9AE}" pid="32" name="PM_SecurityClassification">
    <vt:lpwstr>OFFICIAL</vt:lpwstr>
  </property>
  <property fmtid="{D5CDD505-2E9C-101B-9397-08002B2CF9AE}" pid="33" name="PM_Version">
    <vt:lpwstr>2018.4</vt:lpwstr>
  </property>
</Properties>
</file>