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43C46" w14:textId="77777777" w:rsidR="001058B5" w:rsidRPr="001058B5" w:rsidRDefault="001058B5" w:rsidP="001058B5">
      <w:pPr>
        <w:rPr>
          <w:rFonts w:ascii="Roboto" w:hAnsi="Roboto"/>
        </w:rPr>
      </w:pPr>
    </w:p>
    <w:p w14:paraId="0538F92A" w14:textId="77777777" w:rsidR="001058B5" w:rsidRPr="001058B5" w:rsidRDefault="001058B5" w:rsidP="001058B5">
      <w:pPr>
        <w:rPr>
          <w:rFonts w:ascii="Roboto" w:hAnsi="Roboto"/>
        </w:rPr>
      </w:pPr>
    </w:p>
    <w:tbl>
      <w:tblPr>
        <w:tblStyle w:val="5"/>
        <w:tblW w:w="9042" w:type="dxa"/>
        <w:tblInd w:w="20" w:type="dxa"/>
        <w:tblLook w:val="0020" w:firstRow="1" w:lastRow="0" w:firstColumn="0" w:lastColumn="0" w:noHBand="0" w:noVBand="0"/>
      </w:tblPr>
      <w:tblGrid>
        <w:gridCol w:w="9042"/>
      </w:tblGrid>
      <w:tr w:rsidR="00397F7A" w14:paraId="5734EF86" w14:textId="77777777" w:rsidTr="00D10FA0">
        <w:tc>
          <w:tcPr>
            <w:tcW w:w="9042" w:type="dxa"/>
          </w:tcPr>
          <w:p w14:paraId="67BF6D63" w14:textId="35D4582A" w:rsidR="00D10FA0" w:rsidRDefault="00D10FA0" w:rsidP="00BB4A52">
            <w:pPr>
              <w:shd w:val="clear" w:color="auto" w:fill="F5F5F5"/>
              <w:spacing w:before="240" w:after="240"/>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7/ Pang-araw-araw na pamumuhay</w:t>
            </w:r>
          </w:p>
          <w:p w14:paraId="03D35A78" w14:textId="43C4961B" w:rsidR="00AF4484" w:rsidRDefault="00000000" w:rsidP="00BB4A52">
            <w:pPr>
              <w:shd w:val="clear" w:color="auto" w:fill="F5F5F5"/>
              <w:spacing w:before="240" w:after="240"/>
              <w:rPr>
                <w:rFonts w:ascii="Arial Unicode MS" w:eastAsia="Arial Unicode MS" w:hAnsi="Arial Unicode MS" w:cs="Arial Unicode MS"/>
                <w:sz w:val="24"/>
                <w:szCs w:val="24"/>
                <w:lang w:val=""/>
              </w:rPr>
            </w:pPr>
            <w:r w:rsidRPr="00AF4484">
              <w:rPr>
                <w:rFonts w:ascii="Arial Unicode MS" w:eastAsia="Arial Unicode MS" w:hAnsi="Arial Unicode MS" w:cs="Arial Unicode MS"/>
                <w:sz w:val="24"/>
                <w:szCs w:val="24"/>
                <w:lang w:val=""/>
              </w:rPr>
              <w:t>Maaaring kailanganin mo ng tulong sa mga gawain sa araw-araw tulad ng paglilinis, pamimili, pagluluto, at iba pang gawaing bahay. May mga suporta at serbisyo na magagamit na makakatulong sa iyo na mapanatili ang iyong kasarinlan.</w:t>
            </w:r>
          </w:p>
          <w:p w14:paraId="242FC212" w14:textId="77777777" w:rsidR="009E796F" w:rsidRPr="00AF4484" w:rsidRDefault="009E796F" w:rsidP="00BB4A52">
            <w:pPr>
              <w:shd w:val="clear" w:color="auto" w:fill="F5F5F5"/>
              <w:spacing w:before="240" w:after="240"/>
              <w:rPr>
                <w:rFonts w:ascii="Arial Unicode MS" w:eastAsia="Arial Unicode MS" w:hAnsi="Arial Unicode MS" w:cs="Arial Unicode MS"/>
                <w:sz w:val="24"/>
                <w:szCs w:val="24"/>
              </w:rPr>
            </w:pPr>
          </w:p>
        </w:tc>
      </w:tr>
      <w:tr w:rsidR="00397F7A" w14:paraId="39A70362" w14:textId="77777777" w:rsidTr="00D10FA0">
        <w:tc>
          <w:tcPr>
            <w:tcW w:w="9042" w:type="dxa"/>
          </w:tcPr>
          <w:p w14:paraId="24D5D05B"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Ang seksyong ito ay naglalaman ng mga link sa mga serbisyo at impormasyon tungkol sa:</w:t>
            </w:r>
          </w:p>
        </w:tc>
      </w:tr>
      <w:tr w:rsidR="00397F7A" w14:paraId="572EF358" w14:textId="77777777" w:rsidTr="00D10FA0">
        <w:tc>
          <w:tcPr>
            <w:tcW w:w="9042" w:type="dxa"/>
          </w:tcPr>
          <w:p w14:paraId="573995A6"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7">
              <w:r w:rsidRPr="00AF4484">
                <w:rPr>
                  <w:rFonts w:ascii="Arial Unicode MS" w:eastAsia="Arial Unicode MS" w:hAnsi="Arial Unicode MS" w:cs="Arial Unicode MS"/>
                  <w:color w:val="auto"/>
                  <w:sz w:val="24"/>
                  <w:szCs w:val="24"/>
                  <w:u w:val="single"/>
                  <w:lang w:val=""/>
                </w:rPr>
                <w:t>Paglilinis at mga gawaing bahay</w:t>
              </w:r>
            </w:hyperlink>
            <w:r w:rsidRPr="00AF4484">
              <w:rPr>
                <w:rFonts w:ascii="Arial Unicode MS" w:eastAsia="Arial Unicode MS" w:hAnsi="Arial Unicode MS" w:cs="Arial Unicode MS"/>
                <w:color w:val="auto"/>
                <w:sz w:val="24"/>
                <w:szCs w:val="24"/>
                <w:u w:val="single"/>
                <w:lang w:val=""/>
              </w:rPr>
              <w:t xml:space="preserve">  </w:t>
            </w:r>
          </w:p>
        </w:tc>
      </w:tr>
      <w:tr w:rsidR="00397F7A" w14:paraId="3DDB889C" w14:textId="77777777" w:rsidTr="00D10FA0">
        <w:tc>
          <w:tcPr>
            <w:tcW w:w="9042" w:type="dxa"/>
          </w:tcPr>
          <w:p w14:paraId="3F3A6257"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Mga programa at organisasyon na makakatulong sa iyo sa mga gawaing bahay</w:t>
            </w:r>
          </w:p>
        </w:tc>
      </w:tr>
      <w:tr w:rsidR="00397F7A" w14:paraId="73D0D716" w14:textId="77777777" w:rsidTr="00D10FA0">
        <w:tc>
          <w:tcPr>
            <w:tcW w:w="9042" w:type="dxa"/>
          </w:tcPr>
          <w:p w14:paraId="2A149CD1"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8">
              <w:r w:rsidRPr="00AF4484">
                <w:rPr>
                  <w:rFonts w:ascii="Arial Unicode MS" w:eastAsia="Arial Unicode MS" w:hAnsi="Arial Unicode MS" w:cs="Arial Unicode MS"/>
                  <w:color w:val="auto"/>
                  <w:sz w:val="24"/>
                  <w:szCs w:val="24"/>
                  <w:u w:val="single"/>
                  <w:lang w:val=""/>
                </w:rPr>
                <w:t>Tulong sa pamimili</w:t>
              </w:r>
            </w:hyperlink>
            <w:r w:rsidRPr="00AF4484">
              <w:rPr>
                <w:rFonts w:ascii="Arial Unicode MS" w:eastAsia="Arial Unicode MS" w:hAnsi="Arial Unicode MS" w:cs="Arial Unicode MS"/>
                <w:color w:val="auto"/>
                <w:sz w:val="24"/>
                <w:szCs w:val="24"/>
                <w:u w:val="single"/>
                <w:lang w:val=""/>
              </w:rPr>
              <w:t xml:space="preserve">  </w:t>
            </w:r>
          </w:p>
        </w:tc>
      </w:tr>
      <w:tr w:rsidR="00397F7A" w14:paraId="62DBF0D2" w14:textId="77777777" w:rsidTr="00D10FA0">
        <w:tc>
          <w:tcPr>
            <w:tcW w:w="9042" w:type="dxa"/>
          </w:tcPr>
          <w:p w14:paraId="2DD86D0A"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Tulong sa pagbili ng mga kailangan mo, online man o personal</w:t>
            </w:r>
          </w:p>
        </w:tc>
      </w:tr>
      <w:tr w:rsidR="00397F7A" w14:paraId="21C32949" w14:textId="77777777" w:rsidTr="00D10FA0">
        <w:tc>
          <w:tcPr>
            <w:tcW w:w="9042" w:type="dxa"/>
          </w:tcPr>
          <w:p w14:paraId="2AB2A07A"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9">
              <w:r w:rsidRPr="00AF4484">
                <w:rPr>
                  <w:rFonts w:ascii="Arial Unicode MS" w:eastAsia="Arial Unicode MS" w:hAnsi="Arial Unicode MS" w:cs="Arial Unicode MS"/>
                  <w:color w:val="auto"/>
                  <w:sz w:val="24"/>
                  <w:szCs w:val="24"/>
                  <w:u w:val="single"/>
                  <w:lang w:val=""/>
                </w:rPr>
                <w:t>Mga serbisyo sa paghahatid at paghahanda ng pagkain</w:t>
              </w:r>
            </w:hyperlink>
            <w:r w:rsidRPr="00AF4484">
              <w:rPr>
                <w:rFonts w:ascii="Arial Unicode MS" w:eastAsia="Arial Unicode MS" w:hAnsi="Arial Unicode MS" w:cs="Arial Unicode MS"/>
                <w:color w:val="auto"/>
                <w:sz w:val="24"/>
                <w:szCs w:val="24"/>
                <w:u w:val="single"/>
                <w:lang w:val=""/>
              </w:rPr>
              <w:t xml:space="preserve">  </w:t>
            </w:r>
          </w:p>
        </w:tc>
      </w:tr>
      <w:tr w:rsidR="00397F7A" w14:paraId="2641705E" w14:textId="77777777" w:rsidTr="00D10FA0">
        <w:tc>
          <w:tcPr>
            <w:tcW w:w="9042" w:type="dxa"/>
          </w:tcPr>
          <w:p w14:paraId="57139B80"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Serbisyo para sa paghahatid o paghahanda ng pagkain</w:t>
            </w:r>
          </w:p>
        </w:tc>
      </w:tr>
      <w:tr w:rsidR="00397F7A" w14:paraId="596482AA" w14:textId="77777777" w:rsidTr="00D10FA0">
        <w:tc>
          <w:tcPr>
            <w:tcW w:w="9042" w:type="dxa"/>
          </w:tcPr>
          <w:p w14:paraId="37808B15" w14:textId="77777777" w:rsidR="00AF4484" w:rsidRPr="00AF4484" w:rsidRDefault="00AF4484" w:rsidP="00BB4A52">
            <w:pPr>
              <w:pStyle w:val="Heading2"/>
              <w:shd w:val="clear" w:color="auto" w:fill="F5F5F5"/>
              <w:spacing w:after="0"/>
              <w:rPr>
                <w:rFonts w:ascii="Arial Unicode MS" w:eastAsia="Arial Unicode MS" w:hAnsi="Arial Unicode MS" w:cs="Arial Unicode MS"/>
                <w:color w:val="auto"/>
                <w:sz w:val="24"/>
                <w:szCs w:val="24"/>
                <w:u w:val="single"/>
              </w:rPr>
            </w:pPr>
            <w:hyperlink r:id="rId10">
              <w:r w:rsidRPr="00AF4484">
                <w:rPr>
                  <w:rFonts w:ascii="Arial Unicode MS" w:eastAsia="Arial Unicode MS" w:hAnsi="Arial Unicode MS" w:cs="Arial Unicode MS"/>
                  <w:color w:val="auto"/>
                  <w:sz w:val="24"/>
                  <w:szCs w:val="24"/>
                  <w:u w:val="single"/>
                  <w:lang w:val=""/>
                </w:rPr>
                <w:t>Mga kasanayan sa pamumuhay</w:t>
              </w:r>
            </w:hyperlink>
            <w:r w:rsidRPr="00AF4484">
              <w:rPr>
                <w:rFonts w:ascii="Arial Unicode MS" w:eastAsia="Arial Unicode MS" w:hAnsi="Arial Unicode MS" w:cs="Arial Unicode MS"/>
                <w:color w:val="auto"/>
                <w:sz w:val="24"/>
                <w:szCs w:val="24"/>
                <w:u w:val="single"/>
                <w:lang w:val=""/>
              </w:rPr>
              <w:t xml:space="preserve"> </w:t>
            </w:r>
          </w:p>
        </w:tc>
      </w:tr>
      <w:tr w:rsidR="00397F7A" w14:paraId="0A099AF9" w14:textId="77777777" w:rsidTr="00D10FA0">
        <w:tc>
          <w:tcPr>
            <w:tcW w:w="9042" w:type="dxa"/>
          </w:tcPr>
          <w:p w14:paraId="7FF58C05" w14:textId="77777777" w:rsidR="00AF4484" w:rsidRPr="00AF4484" w:rsidRDefault="00000000" w:rsidP="00BB4A52">
            <w:pPr>
              <w:shd w:val="clear" w:color="auto" w:fill="F5F5F5"/>
              <w:rPr>
                <w:rFonts w:ascii="Arial Unicode MS" w:eastAsia="Arial Unicode MS" w:hAnsi="Arial Unicode MS" w:cs="Arial Unicode MS"/>
                <w:sz w:val="24"/>
                <w:szCs w:val="24"/>
              </w:rPr>
            </w:pPr>
            <w:r w:rsidRPr="00AF4484">
              <w:rPr>
                <w:rFonts w:ascii="Arial Unicode MS" w:eastAsia="Arial Unicode MS" w:hAnsi="Arial Unicode MS" w:cs="Arial Unicode MS"/>
                <w:sz w:val="24"/>
                <w:szCs w:val="24"/>
                <w:lang w:val=""/>
              </w:rPr>
              <w:t>Mga serbisyong tumutulong para magkaroon ng kakayahang mamuhay nang mag-isa at may kasarinlan</w:t>
            </w:r>
          </w:p>
        </w:tc>
      </w:tr>
    </w:tbl>
    <w:p w14:paraId="2D8AFF60"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7F7A" w14:paraId="1E7A36C1" w14:textId="77777777" w:rsidTr="00AF4484">
        <w:tc>
          <w:tcPr>
            <w:tcW w:w="9067" w:type="dxa"/>
          </w:tcPr>
          <w:p w14:paraId="4873D333" w14:textId="77777777" w:rsidR="00AF4484" w:rsidRDefault="00AF4484" w:rsidP="00BB4A52"/>
        </w:tc>
      </w:tr>
      <w:tr w:rsidR="00397F7A" w14:paraId="18444051" w14:textId="77777777" w:rsidTr="00AF4484">
        <w:tc>
          <w:tcPr>
            <w:tcW w:w="9067" w:type="dxa"/>
          </w:tcPr>
          <w:p w14:paraId="51933AD1" w14:textId="77777777"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 xml:space="preserve">7.1 </w:t>
            </w:r>
            <w:r w:rsidRPr="008B5EB7">
              <w:rPr>
                <w:rFonts w:ascii="Arial Unicode MS" w:eastAsia="Arial Unicode MS" w:hAnsi="Arial Unicode MS" w:cs="Arial Unicode MS"/>
                <w:color w:val="012169"/>
                <w:highlight w:val="white"/>
                <w:lang w:val=""/>
              </w:rPr>
              <w:t xml:space="preserve">Paglilinis at mga gawaing bahay  </w:t>
            </w:r>
          </w:p>
        </w:tc>
      </w:tr>
      <w:tr w:rsidR="00397F7A" w14:paraId="28723753" w14:textId="77777777" w:rsidTr="00AF4484">
        <w:tc>
          <w:tcPr>
            <w:tcW w:w="9067" w:type="dxa"/>
          </w:tcPr>
          <w:p w14:paraId="0D64157B" w14:textId="77777777" w:rsidR="00AF4484" w:rsidRDefault="00000000" w:rsidP="00BB4A52">
            <w:pPr>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lang w:val=""/>
              </w:rPr>
              <w:t>Minsan ay mahirap panatilihing malinis at ligtas ang iyong tahanan ayon sa gusto mo. Maaaring kailanganin mo ng tulong sa paglilinis at pang-araw-araw na gawain upang manatiling maginhawa ang iyong pamumuhay sa tahanan. Maraming mga organisasyong handang tumulong sa mga gawaing ito.</w:t>
            </w:r>
          </w:p>
          <w:p w14:paraId="5398D00C" w14:textId="77777777" w:rsidR="00AF4484" w:rsidRPr="00EA59E4" w:rsidRDefault="00AF4484" w:rsidP="00BB4A52">
            <w:pPr>
              <w:rPr>
                <w:rFonts w:ascii="Arial Unicode MS" w:eastAsia="Arial Unicode MS" w:hAnsi="Arial Unicode MS" w:cs="Arial Unicode MS"/>
                <w:color w:val="000000" w:themeColor="text1"/>
              </w:rPr>
            </w:pPr>
          </w:p>
        </w:tc>
      </w:tr>
      <w:tr w:rsidR="00397F7A" w14:paraId="4EB1F647" w14:textId="77777777" w:rsidTr="00AF4484">
        <w:tc>
          <w:tcPr>
            <w:tcW w:w="9067" w:type="dxa"/>
          </w:tcPr>
          <w:p w14:paraId="40C13242"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
              </w:rPr>
              <w:t>Alamin kung ano ang maaari mong makuha sa iyong estado o teritoryo</w:t>
            </w:r>
          </w:p>
        </w:tc>
      </w:tr>
      <w:tr w:rsidR="00397F7A" w14:paraId="24ADB1DF" w14:textId="77777777" w:rsidTr="00AF4484">
        <w:tc>
          <w:tcPr>
            <w:tcW w:w="9067" w:type="dxa"/>
          </w:tcPr>
          <w:p w14:paraId="1C41D5A4"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1" w:history="1">
              <w:r w:rsidR="008B5EB7" w:rsidRPr="008B5EB7">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368D81D1" w14:textId="77777777" w:rsidR="00AF4484" w:rsidRDefault="00AF4484" w:rsidP="00AF4484">
      <w:pPr>
        <w:rPr>
          <w:lang w:eastAsia="en-GB"/>
        </w:rPr>
      </w:pPr>
    </w:p>
    <w:p w14:paraId="6DBA058A" w14:textId="77777777" w:rsidR="00AF4484" w:rsidRDefault="00AF4484" w:rsidP="00AF4484">
      <w:pPr>
        <w:rPr>
          <w:lang w:eastAsia="en-GB"/>
        </w:rPr>
      </w:pPr>
    </w:p>
    <w:p w14:paraId="14737E70" w14:textId="77777777" w:rsidR="00AF4484" w:rsidRDefault="00AF4484" w:rsidP="00AF4484">
      <w:pPr>
        <w:rPr>
          <w:lang w:eastAsia="en-GB"/>
        </w:rPr>
      </w:pPr>
    </w:p>
    <w:p w14:paraId="2DC6598B" w14:textId="77777777" w:rsidR="00AF4484" w:rsidRDefault="00AF4484" w:rsidP="00AF4484">
      <w:pPr>
        <w:rPr>
          <w:lang w:eastAsia="en-GB"/>
        </w:rPr>
      </w:pPr>
    </w:p>
    <w:p w14:paraId="2D65EE95"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7F7A" w14:paraId="2215B41E" w14:textId="77777777" w:rsidTr="00AF4484">
        <w:tc>
          <w:tcPr>
            <w:tcW w:w="9067" w:type="dxa"/>
          </w:tcPr>
          <w:p w14:paraId="3A7E8FBD" w14:textId="77777777" w:rsidR="002A59C7" w:rsidRDefault="002A59C7" w:rsidP="00BB4A52">
            <w:pPr>
              <w:rPr>
                <w:rFonts w:ascii="Arial Unicode MS" w:eastAsia="Arial Unicode MS" w:hAnsi="Arial Unicode MS" w:cs="Arial Unicode MS"/>
              </w:rPr>
            </w:pPr>
          </w:p>
          <w:p w14:paraId="245D15B0" w14:textId="77777777" w:rsidR="00AF4484" w:rsidRDefault="00AF4484" w:rsidP="00BB4A52"/>
        </w:tc>
      </w:tr>
      <w:tr w:rsidR="00397F7A" w14:paraId="130DCE8A" w14:textId="77777777" w:rsidTr="00AF4484">
        <w:tc>
          <w:tcPr>
            <w:tcW w:w="9067" w:type="dxa"/>
          </w:tcPr>
          <w:p w14:paraId="35AB98B3" w14:textId="77777777" w:rsidR="00AF4484" w:rsidRPr="00BF0A6E"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lang w:val=""/>
              </w:rPr>
              <w:t>7.2</w:t>
            </w:r>
            <w:r w:rsidRPr="008B5EB7">
              <w:rPr>
                <w:rFonts w:ascii="Arial Unicode MS" w:eastAsia="Arial Unicode MS" w:hAnsi="Arial Unicode MS" w:cs="Arial Unicode MS"/>
                <w:color w:val="012169"/>
                <w:highlight w:val="white"/>
                <w:lang w:val=""/>
              </w:rPr>
              <w:t xml:space="preserve"> Serbisyong Tulong sa Pamimili  </w:t>
            </w:r>
          </w:p>
        </w:tc>
      </w:tr>
      <w:tr w:rsidR="00397F7A" w14:paraId="4464C783" w14:textId="77777777" w:rsidTr="00AF4484">
        <w:tc>
          <w:tcPr>
            <w:tcW w:w="9067" w:type="dxa"/>
          </w:tcPr>
          <w:p w14:paraId="13B950DD"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
              </w:rPr>
              <w:t>Maaaring may mga serbisyong makatutulong sa iyo sa pagpaplano ng pang-araw-araw na pangangailangan, pagpunta sa tindahan, at pagsama habang ikaw ay namimili.</w:t>
            </w:r>
          </w:p>
          <w:p w14:paraId="475FE1C3" w14:textId="77777777" w:rsidR="00AF4484" w:rsidRPr="00413C0B" w:rsidRDefault="00AF4484" w:rsidP="00BB4A52">
            <w:pPr>
              <w:rPr>
                <w:rFonts w:ascii="Arial Unicode MS" w:eastAsia="Arial Unicode MS" w:hAnsi="Arial Unicode MS" w:cs="Arial Unicode MS"/>
                <w:color w:val="000000" w:themeColor="text1"/>
              </w:rPr>
            </w:pPr>
          </w:p>
        </w:tc>
      </w:tr>
      <w:tr w:rsidR="00397F7A" w14:paraId="5B25FC68" w14:textId="77777777" w:rsidTr="00AF4484">
        <w:tc>
          <w:tcPr>
            <w:tcW w:w="9067" w:type="dxa"/>
          </w:tcPr>
          <w:p w14:paraId="6946C5FA"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
              </w:rPr>
              <w:t>Alamin kung ano ang maaari mong makuha sa iyong estado o teritoryo</w:t>
            </w:r>
          </w:p>
        </w:tc>
      </w:tr>
      <w:tr w:rsidR="00397F7A" w14:paraId="50752A88" w14:textId="77777777" w:rsidTr="00AF4484">
        <w:tc>
          <w:tcPr>
            <w:tcW w:w="9067" w:type="dxa"/>
          </w:tcPr>
          <w:p w14:paraId="5B5113E5"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2" w:history="1">
              <w:r w:rsidR="008B5EB7" w:rsidRPr="008B5EB7">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39ED844A"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7F7A" w14:paraId="519F480F" w14:textId="77777777" w:rsidTr="00AF4484">
        <w:tc>
          <w:tcPr>
            <w:tcW w:w="9067" w:type="dxa"/>
          </w:tcPr>
          <w:p w14:paraId="67F8DF66" w14:textId="77777777" w:rsidR="00AF4484" w:rsidRDefault="00AF4484" w:rsidP="00BB4A52"/>
        </w:tc>
      </w:tr>
      <w:tr w:rsidR="00397F7A" w14:paraId="170AFCD2" w14:textId="77777777" w:rsidTr="00AF4484">
        <w:tc>
          <w:tcPr>
            <w:tcW w:w="9067" w:type="dxa"/>
          </w:tcPr>
          <w:p w14:paraId="669C58E3" w14:textId="77777777"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
              </w:rPr>
              <w:t xml:space="preserve">7.3 </w:t>
            </w:r>
            <w:r w:rsidRPr="00413C0B">
              <w:rPr>
                <w:rFonts w:ascii="Arial Unicode MS" w:eastAsia="Arial Unicode MS" w:hAnsi="Arial Unicode MS" w:cs="Arial Unicode MS"/>
                <w:color w:val="012169"/>
                <w:highlight w:val="white"/>
                <w:lang w:val=""/>
              </w:rPr>
              <w:t xml:space="preserve">Serbisyo para sa Paghahatid at Paghahanda ng Pagkain  </w:t>
            </w:r>
          </w:p>
        </w:tc>
      </w:tr>
      <w:tr w:rsidR="00397F7A" w14:paraId="2A536359" w14:textId="77777777" w:rsidTr="00AF4484">
        <w:tc>
          <w:tcPr>
            <w:tcW w:w="9067" w:type="dxa"/>
          </w:tcPr>
          <w:p w14:paraId="1B91BD89" w14:textId="77777777" w:rsidR="00AF4484" w:rsidRDefault="00000000" w:rsidP="00BB4A52">
            <w:pPr>
              <w:rPr>
                <w:rFonts w:ascii="Arial Unicode MS" w:eastAsia="Arial Unicode MS" w:hAnsi="Arial Unicode MS" w:cs="Arial Unicode MS"/>
                <w:color w:val="000000" w:themeColor="text1"/>
              </w:rPr>
            </w:pPr>
            <w:r w:rsidRPr="00EA59E4">
              <w:rPr>
                <w:rFonts w:ascii="Arial Unicode MS" w:eastAsia="Arial Unicode MS" w:hAnsi="Arial Unicode MS" w:cs="Arial Unicode MS"/>
                <w:color w:val="000000" w:themeColor="text1"/>
                <w:highlight w:val="white"/>
                <w:lang w:val=""/>
              </w:rPr>
              <w:t>May mga pagkakataon na mahirap magplano at magluto ng pagkain. Maaaring mas madali para sa iyo kung may mga lutong pagkain na direktang inihahatid sa iyong tahanan. May ilang organisasyon na maaaring magpadala ng mga tagasuporta sa iyong tahanan upang tumulong sa pagpaplano at paghahanda ng pagkain.</w:t>
            </w:r>
          </w:p>
          <w:p w14:paraId="412101EB" w14:textId="77777777" w:rsidR="00AF4484" w:rsidRPr="00EA59E4" w:rsidRDefault="00AF4484" w:rsidP="00BB4A52">
            <w:pPr>
              <w:rPr>
                <w:rFonts w:ascii="Arial Unicode MS" w:eastAsia="Arial Unicode MS" w:hAnsi="Arial Unicode MS" w:cs="Arial Unicode MS"/>
                <w:color w:val="000000" w:themeColor="text1"/>
              </w:rPr>
            </w:pPr>
          </w:p>
        </w:tc>
      </w:tr>
      <w:tr w:rsidR="00397F7A" w14:paraId="7C1BF91F" w14:textId="77777777" w:rsidTr="00AF4484">
        <w:tc>
          <w:tcPr>
            <w:tcW w:w="9067" w:type="dxa"/>
          </w:tcPr>
          <w:p w14:paraId="5C17120A" w14:textId="77777777" w:rsidR="00AF4484" w:rsidRPr="00413C0B" w:rsidRDefault="00000000" w:rsidP="00BB4A52">
            <w:pPr>
              <w:rPr>
                <w:rFonts w:ascii="Arial Unicode MS" w:eastAsia="Arial Unicode MS" w:hAnsi="Arial Unicode MS" w:cs="Arial Unicode MS"/>
                <w:color w:val="000000" w:themeColor="text1"/>
              </w:rPr>
            </w:pPr>
            <w:r w:rsidRPr="00413C0B">
              <w:rPr>
                <w:rFonts w:ascii="Arial Unicode MS" w:eastAsia="Arial Unicode MS" w:hAnsi="Arial Unicode MS" w:cs="Arial Unicode MS"/>
                <w:color w:val="000000" w:themeColor="text1"/>
                <w:highlight w:val="white"/>
                <w:lang w:val=""/>
              </w:rPr>
              <w:t>Alamin kung ano ang maaari mong makuha sa iyong estado o teritoryo</w:t>
            </w:r>
          </w:p>
        </w:tc>
      </w:tr>
      <w:tr w:rsidR="00397F7A" w14:paraId="706F065A" w14:textId="77777777" w:rsidTr="00AF4484">
        <w:tc>
          <w:tcPr>
            <w:tcW w:w="9067" w:type="dxa"/>
          </w:tcPr>
          <w:p w14:paraId="58312541"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3" w:history="1">
              <w:r w:rsidR="008B5EB7" w:rsidRPr="008B5EB7">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alamin kung ano ang magagamit sa iyong estado o teritoryo sa wikang Ingles.</w:t>
            </w:r>
          </w:p>
        </w:tc>
      </w:tr>
    </w:tbl>
    <w:p w14:paraId="6E539F6E" w14:textId="77777777" w:rsidR="00AF4484" w:rsidRDefault="00AF4484" w:rsidP="00AF4484">
      <w:pPr>
        <w:rPr>
          <w:lang w:eastAsia="en-GB"/>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397F7A" w14:paraId="52364043" w14:textId="77777777" w:rsidTr="00AF4484">
        <w:tc>
          <w:tcPr>
            <w:tcW w:w="9067" w:type="dxa"/>
          </w:tcPr>
          <w:p w14:paraId="19183F04" w14:textId="77777777" w:rsidR="00AF4484" w:rsidRPr="00413C0B" w:rsidRDefault="00AF4484" w:rsidP="00BB4A52"/>
        </w:tc>
      </w:tr>
      <w:tr w:rsidR="00397F7A" w14:paraId="344B10E8" w14:textId="77777777" w:rsidTr="00AF4484">
        <w:tc>
          <w:tcPr>
            <w:tcW w:w="9067" w:type="dxa"/>
          </w:tcPr>
          <w:p w14:paraId="064C32F2" w14:textId="77777777" w:rsidR="00AF4484" w:rsidRPr="00413C0B" w:rsidRDefault="00000000" w:rsidP="00BB4A52">
            <w:pPr>
              <w:rPr>
                <w:rFonts w:ascii="Arial Unicode MS" w:eastAsia="Arial Unicode MS" w:hAnsi="Arial Unicode MS" w:cs="Arial Unicode MS"/>
                <w:color w:val="313131"/>
                <w:highlight w:val="white"/>
              </w:rPr>
            </w:pPr>
            <w:r w:rsidRPr="00413C0B">
              <w:rPr>
                <w:rFonts w:ascii="Arial Unicode MS" w:eastAsia="Arial Unicode MS" w:hAnsi="Arial Unicode MS" w:cs="Arial Unicode MS"/>
                <w:lang w:val=""/>
              </w:rPr>
              <w:t xml:space="preserve">7.4 </w:t>
            </w:r>
            <w:r w:rsidRPr="00413C0B">
              <w:rPr>
                <w:rFonts w:ascii="Arial Unicode MS" w:eastAsia="Arial Unicode MS" w:hAnsi="Arial Unicode MS" w:cs="Arial Unicode MS"/>
                <w:color w:val="012169"/>
                <w:highlight w:val="white"/>
                <w:lang w:val=""/>
              </w:rPr>
              <w:t xml:space="preserve">Mga kasanayan sa pamumuhay </w:t>
            </w:r>
          </w:p>
        </w:tc>
      </w:tr>
      <w:tr w:rsidR="00397F7A" w14:paraId="6D9215F1" w14:textId="77777777" w:rsidTr="00AF4484">
        <w:tc>
          <w:tcPr>
            <w:tcW w:w="9067" w:type="dxa"/>
          </w:tcPr>
          <w:p w14:paraId="3ED46774" w14:textId="77777777" w:rsidR="00AF4484" w:rsidRDefault="00000000" w:rsidP="00BB4A52">
            <w:pPr>
              <w:rPr>
                <w:rFonts w:ascii="Arial Unicode MS" w:eastAsia="Arial Unicode MS" w:hAnsi="Arial Unicode MS" w:cs="Arial Unicode MS"/>
                <w:color w:val="000000" w:themeColor="text1"/>
              </w:rPr>
            </w:pPr>
            <w:r w:rsidRPr="006C2240">
              <w:rPr>
                <w:rFonts w:ascii="Arial Unicode MS" w:eastAsia="Arial Unicode MS" w:hAnsi="Arial Unicode MS" w:cs="Arial Unicode MS"/>
                <w:color w:val="000000" w:themeColor="text1"/>
                <w:highlight w:val="white"/>
                <w:lang w:val=""/>
              </w:rPr>
              <w:t>Maraming programang tumutulong sa mga taong may kapansanan na linangin ang mga kasanayan upang mapalakas ang kanilang kasarinlan at mapabuti ang kalidad ng kanilang buhay. Kabilang dito ang mga grupong nagbibigay ng suporta sa kapwa, mga online na komunidad ng suporta, harapang mga workshop, at indibidwal na pagsasanay sa kasanayan.</w:t>
            </w:r>
          </w:p>
          <w:p w14:paraId="14FA92CF" w14:textId="77777777" w:rsidR="00AF4484" w:rsidRDefault="00AF4484" w:rsidP="00BB4A52">
            <w:pPr>
              <w:rPr>
                <w:rFonts w:ascii="Arial Unicode MS" w:eastAsia="Arial Unicode MS" w:hAnsi="Arial Unicode MS" w:cs="Arial Unicode MS"/>
                <w:color w:val="000000" w:themeColor="text1"/>
              </w:rPr>
            </w:pPr>
          </w:p>
          <w:p w14:paraId="5D6626EE" w14:textId="77777777" w:rsidR="00603506" w:rsidRDefault="00603506" w:rsidP="00BB4A52">
            <w:pPr>
              <w:rPr>
                <w:rFonts w:ascii="Arial Unicode MS" w:eastAsia="Arial Unicode MS" w:hAnsi="Arial Unicode MS" w:cs="Arial Unicode MS"/>
                <w:color w:val="000000" w:themeColor="text1"/>
              </w:rPr>
            </w:pPr>
          </w:p>
          <w:p w14:paraId="75919871" w14:textId="77777777" w:rsidR="00603506" w:rsidRPr="006C2240" w:rsidRDefault="00603506" w:rsidP="00BB4A52">
            <w:pPr>
              <w:rPr>
                <w:rFonts w:ascii="Arial Unicode MS" w:eastAsia="Arial Unicode MS" w:hAnsi="Arial Unicode MS" w:cs="Arial Unicode MS"/>
                <w:color w:val="000000" w:themeColor="text1"/>
              </w:rPr>
            </w:pPr>
          </w:p>
        </w:tc>
      </w:tr>
      <w:tr w:rsidR="00397F7A" w14:paraId="5185CF3D" w14:textId="77777777" w:rsidTr="00AF4484">
        <w:tc>
          <w:tcPr>
            <w:tcW w:w="9067" w:type="dxa"/>
          </w:tcPr>
          <w:p w14:paraId="1860B82A"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lastRenderedPageBreak/>
              <w:t>Alamin kung ano ang maaari mong makuha sa iyong estado o teritoryo</w:t>
            </w:r>
          </w:p>
        </w:tc>
      </w:tr>
      <w:tr w:rsidR="00397F7A" w14:paraId="7635956A" w14:textId="77777777" w:rsidTr="00AF4484">
        <w:tc>
          <w:tcPr>
            <w:tcW w:w="9067" w:type="dxa"/>
          </w:tcPr>
          <w:p w14:paraId="156C48E7" w14:textId="77777777" w:rsidR="00AF4484" w:rsidRPr="00E1584E" w:rsidRDefault="00000000" w:rsidP="00BB4A52">
            <w:pPr>
              <w:rPr>
                <w:rFonts w:ascii="Arial Unicode MS" w:eastAsia="Arial Unicode MS" w:hAnsi="Arial Unicode MS" w:cs="Arial Unicode MS"/>
                <w:color w:val="000000" w:themeColor="text1"/>
              </w:rPr>
            </w:pPr>
            <w:r w:rsidRPr="00E1584E">
              <w:rPr>
                <w:rFonts w:ascii="Arial Unicode MS" w:eastAsia="Arial Unicode MS" w:hAnsi="Arial Unicode MS" w:cs="Arial Unicode MS"/>
                <w:color w:val="000000" w:themeColor="text1"/>
                <w:highlight w:val="white"/>
                <w:lang w:val=""/>
              </w:rPr>
              <w:t xml:space="preserve">Gamitin ang mapa o ang mga pindutan </w:t>
            </w:r>
            <w:hyperlink r:id="rId14" w:history="1">
              <w:r w:rsidR="00AF4484" w:rsidRPr="008B5EB7">
                <w:rPr>
                  <w:rStyle w:val="Hyperlink"/>
                  <w:rFonts w:ascii="Arial Unicode MS" w:eastAsia="Arial Unicode MS" w:hAnsi="Arial Unicode MS" w:cs="Arial Unicode MS"/>
                  <w:highlight w:val="white"/>
                  <w:lang w:val=""/>
                </w:rPr>
                <w:t>dito</w:t>
              </w:r>
            </w:hyperlink>
            <w:r w:rsidRPr="00E1584E">
              <w:rPr>
                <w:rFonts w:ascii="Arial Unicode MS" w:eastAsia="Arial Unicode MS" w:hAnsi="Arial Unicode MS" w:cs="Arial Unicode MS"/>
                <w:color w:val="000000" w:themeColor="text1"/>
                <w:highlight w:val="white"/>
                <w:lang w:val=""/>
              </w:rPr>
              <w:t xml:space="preserve"> upang malaman kung ano ang makukuha sa iyong estado o teritoryo sa wikang Ingles.</w:t>
            </w:r>
          </w:p>
        </w:tc>
      </w:tr>
    </w:tbl>
    <w:p w14:paraId="00B1F900" w14:textId="77777777" w:rsidR="00AF4484" w:rsidRPr="00AF4484" w:rsidRDefault="00AF4484" w:rsidP="00AF4484">
      <w:pPr>
        <w:rPr>
          <w:lang w:eastAsia="en-GB"/>
        </w:rPr>
      </w:pPr>
    </w:p>
    <w:sectPr w:rsidR="00AF4484" w:rsidRPr="00AF4484"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D13A" w14:textId="77777777" w:rsidR="00C24D53" w:rsidRDefault="00C24D53">
      <w:r>
        <w:separator/>
      </w:r>
    </w:p>
  </w:endnote>
  <w:endnote w:type="continuationSeparator" w:id="0">
    <w:p w14:paraId="2D95F35E" w14:textId="77777777" w:rsidR="00C24D53" w:rsidRDefault="00C24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CDF3"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77677F2A" wp14:editId="2CDB5C56">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CCE17" w14:textId="77777777" w:rsidR="00C24D53" w:rsidRDefault="00C24D53">
      <w:r>
        <w:separator/>
      </w:r>
    </w:p>
  </w:footnote>
  <w:footnote w:type="continuationSeparator" w:id="0">
    <w:p w14:paraId="58C49610" w14:textId="77777777" w:rsidR="00C24D53" w:rsidRDefault="00C24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822DD"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35D51F26" wp14:editId="4C18B64B">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6B162BA4" wp14:editId="4C952EF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2375AED" wp14:editId="46F5220C">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1F357F"/>
    <w:rsid w:val="0029538E"/>
    <w:rsid w:val="002A59C7"/>
    <w:rsid w:val="002E0170"/>
    <w:rsid w:val="00302A36"/>
    <w:rsid w:val="00373D0C"/>
    <w:rsid w:val="00397F7A"/>
    <w:rsid w:val="003D4E12"/>
    <w:rsid w:val="00413C0B"/>
    <w:rsid w:val="00471F09"/>
    <w:rsid w:val="00497B6B"/>
    <w:rsid w:val="005039B3"/>
    <w:rsid w:val="0052510F"/>
    <w:rsid w:val="00565318"/>
    <w:rsid w:val="005E5CB0"/>
    <w:rsid w:val="00603506"/>
    <w:rsid w:val="00665CA1"/>
    <w:rsid w:val="006C0B90"/>
    <w:rsid w:val="006C2240"/>
    <w:rsid w:val="006E00AA"/>
    <w:rsid w:val="00763052"/>
    <w:rsid w:val="007B5723"/>
    <w:rsid w:val="008270D5"/>
    <w:rsid w:val="00894D46"/>
    <w:rsid w:val="008B5EB7"/>
    <w:rsid w:val="008E3AA3"/>
    <w:rsid w:val="008F7D50"/>
    <w:rsid w:val="009E796F"/>
    <w:rsid w:val="009F7C93"/>
    <w:rsid w:val="00A078D2"/>
    <w:rsid w:val="00A25CD8"/>
    <w:rsid w:val="00AF4484"/>
    <w:rsid w:val="00B212DC"/>
    <w:rsid w:val="00BB4A52"/>
    <w:rsid w:val="00BF0A6E"/>
    <w:rsid w:val="00BF729C"/>
    <w:rsid w:val="00C24D53"/>
    <w:rsid w:val="00CA52F3"/>
    <w:rsid w:val="00CD28AB"/>
    <w:rsid w:val="00CF2274"/>
    <w:rsid w:val="00D10FA0"/>
    <w:rsid w:val="00D373E6"/>
    <w:rsid w:val="00DD14B7"/>
    <w:rsid w:val="00DE002D"/>
    <w:rsid w:val="00E1584E"/>
    <w:rsid w:val="00EA59E4"/>
    <w:rsid w:val="00EE2147"/>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AB67FA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5"/>
    <w:basedOn w:val="TableNormal"/>
    <w:rsid w:val="00AF4484"/>
    <w:rPr>
      <w:rFonts w:ascii="Arial" w:hAnsi="Arial" w:cs="Arial"/>
      <w:sz w:val="22"/>
      <w:szCs w:val="22"/>
      <w:lang w:eastAsia="zh-CN"/>
    </w:rPr>
    <w:tblPr>
      <w:tblStyleRowBandSize w:val="1"/>
      <w:tblStyleColBandSize w:val="1"/>
      <w:tblCellMar>
        <w:left w:w="0" w:type="dxa"/>
        <w:right w:w="0" w:type="dxa"/>
      </w:tblCellMar>
    </w:tblPr>
  </w:style>
  <w:style w:type="character" w:styleId="Hyperlink">
    <w:name w:val="Hyperlink"/>
    <w:basedOn w:val="DefaultParagraphFont"/>
    <w:uiPriority w:val="99"/>
    <w:unhideWhenUsed/>
    <w:rsid w:val="008B5EB7"/>
    <w:rPr>
      <w:color w:val="0563C1" w:themeColor="hyperlink"/>
      <w:u w:val="single"/>
    </w:rPr>
  </w:style>
  <w:style w:type="character" w:styleId="UnresolvedMention">
    <w:name w:val="Unresolved Mention"/>
    <w:basedOn w:val="DefaultParagraphFont"/>
    <w:uiPriority w:val="99"/>
    <w:semiHidden/>
    <w:unhideWhenUsed/>
    <w:rsid w:val="008B5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veryday-living/shopping" TargetMode="External"/><Relationship Id="rId13" Type="http://schemas.openxmlformats.org/officeDocument/2006/relationships/hyperlink" Target="https://www.disabilitygateway.gov.au/everyday-living/me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everyday-living/cleaning" TargetMode="External"/><Relationship Id="rId12" Type="http://schemas.openxmlformats.org/officeDocument/2006/relationships/hyperlink" Target="https://www.disabilitygateway.gov.au/everyday-living/shoppi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veryday-living/clean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everyday-living/life-skills" TargetMode="External"/><Relationship Id="rId4" Type="http://schemas.openxmlformats.org/officeDocument/2006/relationships/webSettings" Target="webSettings.xml"/><Relationship Id="rId9" Type="http://schemas.openxmlformats.org/officeDocument/2006/relationships/hyperlink" Target="https://www.disabilitygateway.gov.au/everyday-living/meals" TargetMode="External"/><Relationship Id="rId14" Type="http://schemas.openxmlformats.org/officeDocument/2006/relationships/hyperlink" Target="https://www.disabilitygateway.gov.au/everyday-living/life-skil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3</Pages>
  <Words>514</Words>
  <Characters>2934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10</cp:revision>
  <dcterms:created xsi:type="dcterms:W3CDTF">2023-11-06T03:09:00Z</dcterms:created>
  <dcterms:modified xsi:type="dcterms:W3CDTF">2025-06-26T03:30:00Z</dcterms:modified>
</cp:coreProperties>
</file>