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B1CF" w14:textId="77777777" w:rsidR="00B212DC" w:rsidRDefault="00B212DC">
      <w:pPr>
        <w:rPr>
          <w:rFonts w:ascii="Roboto" w:hAnsi="Roboto"/>
          <w:b/>
          <w:bCs/>
        </w:rPr>
      </w:pPr>
    </w:p>
    <w:p w14:paraId="674B0DC4" w14:textId="77777777" w:rsidR="001058B5" w:rsidRPr="001058B5" w:rsidRDefault="001058B5" w:rsidP="001058B5">
      <w:pPr>
        <w:rPr>
          <w:rFonts w:ascii="Roboto" w:hAnsi="Roboto"/>
        </w:rPr>
      </w:pPr>
    </w:p>
    <w:p w14:paraId="455C018D" w14:textId="77777777" w:rsidR="001058B5" w:rsidRPr="001058B5" w:rsidRDefault="001058B5" w:rsidP="001058B5">
      <w:pPr>
        <w:rPr>
          <w:rFonts w:ascii="Roboto" w:hAnsi="Roboto"/>
        </w:rPr>
      </w:pPr>
    </w:p>
    <w:p w14:paraId="75B466E5" w14:textId="77777777" w:rsidR="001058B5" w:rsidRPr="001058B5" w:rsidRDefault="001058B5" w:rsidP="001058B5">
      <w:pPr>
        <w:rPr>
          <w:rFonts w:ascii="Roboto" w:hAnsi="Roboto"/>
        </w:rPr>
      </w:pPr>
    </w:p>
    <w:p w14:paraId="24DC55E1" w14:textId="77777777" w:rsidR="001058B5" w:rsidRPr="001058B5" w:rsidRDefault="001058B5" w:rsidP="001058B5">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5210B" w14:paraId="69B57C0F" w14:textId="77777777" w:rsidTr="00051DCE">
        <w:tc>
          <w:tcPr>
            <w:tcW w:w="9067" w:type="dxa"/>
          </w:tcPr>
          <w:p w14:paraId="33D767CA"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highlight w:val="white"/>
                <w:lang w:val=""/>
              </w:rPr>
              <w:t>9/ Libangan</w:t>
            </w:r>
          </w:p>
        </w:tc>
      </w:tr>
      <w:tr w:rsidR="00B5210B" w14:paraId="64594064" w14:textId="77777777" w:rsidTr="00051DCE">
        <w:tc>
          <w:tcPr>
            <w:tcW w:w="9067" w:type="dxa"/>
          </w:tcPr>
          <w:p w14:paraId="726536D2" w14:textId="77777777" w:rsidR="00051DCE" w:rsidRDefault="00000000" w:rsidP="00BB4A52">
            <w:pPr>
              <w:rPr>
                <w:rFonts w:ascii="Arial Unicode MS" w:eastAsia="Arial Unicode MS" w:hAnsi="Arial Unicode MS" w:cs="Arial Unicode MS"/>
                <w:color w:val="313131"/>
              </w:rPr>
            </w:pPr>
            <w:r w:rsidRPr="00CC7610">
              <w:rPr>
                <w:rFonts w:ascii="Arial Unicode MS" w:eastAsia="Arial Unicode MS" w:hAnsi="Arial Unicode MS" w:cs="Arial Unicode MS"/>
                <w:color w:val="313131"/>
                <w:highlight w:val="white"/>
                <w:lang w:val=""/>
              </w:rPr>
              <w:t>Ang mga gawaing pampalibang ay makatutulong sa pagpapabuti ng iyong kalusugan at kagalingan, pati na rin sa pagkakaroon ng mga bagong kaibigan. Maaaring kabilang sa mga gawaing pampalibang ang palakasan, mga aktibidad sa komunidad, sining at kultura, mga kaganapan, at paglalakbay.</w:t>
            </w:r>
          </w:p>
          <w:p w14:paraId="2FF4FB4B" w14:textId="77777777" w:rsidR="00DF7D71" w:rsidRPr="00CC7610" w:rsidRDefault="00DF7D71" w:rsidP="00BB4A52">
            <w:pPr>
              <w:rPr>
                <w:rFonts w:ascii="Arial Unicode MS" w:eastAsia="Arial Unicode MS" w:hAnsi="Arial Unicode MS" w:cs="Arial Unicode MS"/>
              </w:rPr>
            </w:pPr>
          </w:p>
        </w:tc>
      </w:tr>
      <w:tr w:rsidR="00B5210B" w14:paraId="042D6276" w14:textId="77777777" w:rsidTr="00051DCE">
        <w:tc>
          <w:tcPr>
            <w:tcW w:w="9067" w:type="dxa"/>
          </w:tcPr>
          <w:p w14:paraId="4F08157E"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
              </w:rPr>
              <w:t>Ang seksyong ito ay naglalaman ng mga link sa mga serbisyo at impormasyon tungkol sa:</w:t>
            </w:r>
          </w:p>
        </w:tc>
      </w:tr>
      <w:tr w:rsidR="00B5210B" w14:paraId="5E69709D" w14:textId="77777777" w:rsidTr="00051DCE">
        <w:tc>
          <w:tcPr>
            <w:tcW w:w="9067" w:type="dxa"/>
          </w:tcPr>
          <w:p w14:paraId="5C26FA9E" w14:textId="77777777" w:rsidR="00051DCE" w:rsidRPr="00CC7610" w:rsidRDefault="00051DCE" w:rsidP="00BB4A52">
            <w:pPr>
              <w:rPr>
                <w:rFonts w:ascii="Arial Unicode MS" w:eastAsia="Arial Unicode MS" w:hAnsi="Arial Unicode MS" w:cs="Arial Unicode MS"/>
              </w:rPr>
            </w:pPr>
            <w:hyperlink r:id="rId7">
              <w:r w:rsidRPr="00CC7610">
                <w:rPr>
                  <w:rFonts w:ascii="Arial Unicode MS" w:eastAsia="Arial Unicode MS" w:hAnsi="Arial Unicode MS" w:cs="Arial Unicode MS"/>
                  <w:color w:val="012169"/>
                  <w:highlight w:val="white"/>
                  <w:u w:val="single"/>
                  <w:lang w:val=""/>
                </w:rPr>
                <w:t>Mga paligsahan at gawaing pampalibang sa larangan ng palakasan</w:t>
              </w:r>
            </w:hyperlink>
            <w:r w:rsidRPr="00CC7610">
              <w:rPr>
                <w:rFonts w:ascii="Arial Unicode MS" w:eastAsia="Arial Unicode MS" w:hAnsi="Arial Unicode MS" w:cs="Arial Unicode MS"/>
                <w:color w:val="012169"/>
                <w:u w:val="single"/>
                <w:lang w:val=""/>
              </w:rPr>
              <w:t xml:space="preserve"> </w:t>
            </w:r>
          </w:p>
        </w:tc>
      </w:tr>
      <w:tr w:rsidR="00B5210B" w14:paraId="68C1B4A7" w14:textId="77777777" w:rsidTr="00051DCE">
        <w:tc>
          <w:tcPr>
            <w:tcW w:w="9067" w:type="dxa"/>
          </w:tcPr>
          <w:p w14:paraId="0E12227C"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
              </w:rPr>
              <w:t>Mga pangkat at programang pampalakasan para sa mga taong may kapansanan</w:t>
            </w:r>
          </w:p>
        </w:tc>
      </w:tr>
      <w:tr w:rsidR="00B5210B" w14:paraId="29642FA0" w14:textId="77777777" w:rsidTr="00051DCE">
        <w:tc>
          <w:tcPr>
            <w:tcW w:w="9067" w:type="dxa"/>
          </w:tcPr>
          <w:p w14:paraId="6A3C610D" w14:textId="77777777" w:rsidR="00051DCE" w:rsidRPr="00CC7610" w:rsidRDefault="00051DCE" w:rsidP="00BB4A52">
            <w:pPr>
              <w:rPr>
                <w:rFonts w:ascii="Arial Unicode MS" w:eastAsia="Arial Unicode MS" w:hAnsi="Arial Unicode MS" w:cs="Arial Unicode MS"/>
              </w:rPr>
            </w:pPr>
            <w:hyperlink r:id="rId8">
              <w:r w:rsidRPr="00CC7610">
                <w:rPr>
                  <w:rFonts w:ascii="Arial Unicode MS" w:eastAsia="Arial Unicode MS" w:hAnsi="Arial Unicode MS" w:cs="Arial Unicode MS"/>
                  <w:color w:val="012169"/>
                  <w:highlight w:val="white"/>
                  <w:u w:val="single"/>
                  <w:lang w:val=""/>
                </w:rPr>
                <w:t>Mga programang pangkomunidad</w:t>
              </w:r>
            </w:hyperlink>
            <w:r w:rsidRPr="00CC7610">
              <w:rPr>
                <w:rFonts w:ascii="Arial Unicode MS" w:eastAsia="Arial Unicode MS" w:hAnsi="Arial Unicode MS" w:cs="Arial Unicode MS"/>
                <w:color w:val="012169"/>
                <w:u w:val="single"/>
                <w:lang w:val=""/>
              </w:rPr>
              <w:t xml:space="preserve"> </w:t>
            </w:r>
          </w:p>
        </w:tc>
      </w:tr>
      <w:tr w:rsidR="00B5210B" w14:paraId="76997F64" w14:textId="77777777" w:rsidTr="00051DCE">
        <w:tc>
          <w:tcPr>
            <w:tcW w:w="9067" w:type="dxa"/>
          </w:tcPr>
          <w:p w14:paraId="0383E94A"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
              </w:rPr>
              <w:t>Mga gawaing panglibangan na isinasagawa sa inyong komunidad</w:t>
            </w:r>
          </w:p>
        </w:tc>
      </w:tr>
      <w:tr w:rsidR="00B5210B" w14:paraId="4C046CB6" w14:textId="77777777" w:rsidTr="00051DCE">
        <w:tc>
          <w:tcPr>
            <w:tcW w:w="9067" w:type="dxa"/>
          </w:tcPr>
          <w:p w14:paraId="79B9126A" w14:textId="77777777" w:rsidR="00051DCE" w:rsidRPr="00CC7610" w:rsidRDefault="00051DCE" w:rsidP="00BB4A52">
            <w:pPr>
              <w:rPr>
                <w:rFonts w:ascii="Arial Unicode MS" w:eastAsia="Arial Unicode MS" w:hAnsi="Arial Unicode MS" w:cs="Arial Unicode MS"/>
                <w:color w:val="313131"/>
                <w:highlight w:val="white"/>
              </w:rPr>
            </w:pPr>
            <w:hyperlink r:id="rId9">
              <w:r w:rsidRPr="00CC7610">
                <w:rPr>
                  <w:rFonts w:ascii="Arial Unicode MS" w:eastAsia="Arial Unicode MS" w:hAnsi="Arial Unicode MS" w:cs="Arial Unicode MS"/>
                  <w:color w:val="012169"/>
                  <w:highlight w:val="white"/>
                  <w:u w:val="single"/>
                  <w:lang w:val=""/>
                </w:rPr>
                <w:t>Panahon ng bakasyon at pamamasyal</w:t>
              </w:r>
            </w:hyperlink>
            <w:r w:rsidRPr="00CC7610">
              <w:rPr>
                <w:rFonts w:ascii="Arial Unicode MS" w:eastAsia="Arial Unicode MS" w:hAnsi="Arial Unicode MS" w:cs="Arial Unicode MS"/>
                <w:color w:val="012169"/>
                <w:u w:val="single"/>
                <w:lang w:val=""/>
              </w:rPr>
              <w:t xml:space="preserve"> </w:t>
            </w:r>
          </w:p>
        </w:tc>
      </w:tr>
      <w:tr w:rsidR="00B5210B" w14:paraId="735D25A4" w14:textId="77777777" w:rsidTr="00051DCE">
        <w:tc>
          <w:tcPr>
            <w:tcW w:w="9067" w:type="dxa"/>
          </w:tcPr>
          <w:p w14:paraId="60CB53DD"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
              </w:rPr>
              <w:t>Mga kumpanya ng paglalakbay, mga lugar at kaganapan na sumusuporta sa mga taong may kapansanan</w:t>
            </w:r>
          </w:p>
        </w:tc>
      </w:tr>
      <w:tr w:rsidR="00B5210B" w14:paraId="7CBA998F" w14:textId="77777777" w:rsidTr="00051DCE">
        <w:tc>
          <w:tcPr>
            <w:tcW w:w="9067" w:type="dxa"/>
          </w:tcPr>
          <w:p w14:paraId="5779F50B" w14:textId="77777777" w:rsidR="00051DCE" w:rsidRPr="00CC7610" w:rsidRDefault="00051DCE" w:rsidP="00BB4A52">
            <w:pPr>
              <w:rPr>
                <w:rFonts w:ascii="Arial Unicode MS" w:eastAsia="Arial Unicode MS" w:hAnsi="Arial Unicode MS" w:cs="Arial Unicode MS"/>
                <w:color w:val="313131"/>
                <w:highlight w:val="white"/>
              </w:rPr>
            </w:pPr>
            <w:hyperlink r:id="rId10">
              <w:r w:rsidRPr="00CC7610">
                <w:rPr>
                  <w:rFonts w:ascii="Arial Unicode MS" w:eastAsia="Arial Unicode MS" w:hAnsi="Arial Unicode MS" w:cs="Arial Unicode MS"/>
                  <w:color w:val="012169"/>
                  <w:highlight w:val="white"/>
                  <w:u w:val="single"/>
                  <w:lang w:val=""/>
                </w:rPr>
                <w:t>Buhay panlipunan</w:t>
              </w:r>
            </w:hyperlink>
            <w:r w:rsidRPr="00CC7610">
              <w:rPr>
                <w:rFonts w:ascii="Arial Unicode MS" w:eastAsia="Arial Unicode MS" w:hAnsi="Arial Unicode MS" w:cs="Arial Unicode MS"/>
                <w:color w:val="012169"/>
                <w:u w:val="single"/>
                <w:lang w:val=""/>
              </w:rPr>
              <w:t xml:space="preserve"> </w:t>
            </w:r>
          </w:p>
        </w:tc>
      </w:tr>
      <w:tr w:rsidR="00B5210B" w14:paraId="69D032D0" w14:textId="77777777" w:rsidTr="00051DCE">
        <w:tc>
          <w:tcPr>
            <w:tcW w:w="9067" w:type="dxa"/>
          </w:tcPr>
          <w:p w14:paraId="1DA1F8BD"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
              </w:rPr>
              <w:t>Mga gawaing panlipunan, pagpapanatili ng mga ugnayang panlipunan, at pagpapaunlad ng kasanayan sa pakikisalamuha</w:t>
            </w:r>
          </w:p>
        </w:tc>
      </w:tr>
    </w:tbl>
    <w:p w14:paraId="733A52B1" w14:textId="77777777" w:rsidR="00051DCE" w:rsidRDefault="00051DCE" w:rsidP="00051DCE">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B5210B" w14:paraId="07E8A253" w14:textId="77777777" w:rsidTr="00051DCE">
        <w:tc>
          <w:tcPr>
            <w:tcW w:w="8926" w:type="dxa"/>
          </w:tcPr>
          <w:p w14:paraId="1F83372E" w14:textId="77777777" w:rsidR="00051DCE" w:rsidRDefault="00051DCE" w:rsidP="00BB4A52"/>
        </w:tc>
      </w:tr>
      <w:tr w:rsidR="00B5210B" w14:paraId="047A1B7B" w14:textId="77777777" w:rsidTr="00051DCE">
        <w:tc>
          <w:tcPr>
            <w:tcW w:w="8926" w:type="dxa"/>
          </w:tcPr>
          <w:p w14:paraId="02A80FFD" w14:textId="672DF744" w:rsidR="00051DC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9.1</w:t>
            </w:r>
            <w:r w:rsidR="004467BC">
              <w:rPr>
                <w:rFonts w:ascii="Arial Unicode MS" w:eastAsia="Arial Unicode MS" w:hAnsi="Arial Unicode MS" w:cs="Arial Unicode MS"/>
                <w:lang w:val=""/>
              </w:rPr>
              <w:t xml:space="preserve"> </w:t>
            </w:r>
            <w:r w:rsidRPr="00D50746">
              <w:rPr>
                <w:rFonts w:ascii="Arial Unicode MS" w:eastAsia="Arial Unicode MS" w:hAnsi="Arial Unicode MS" w:cs="Arial Unicode MS"/>
                <w:color w:val="012169"/>
                <w:highlight w:val="white"/>
                <w:lang w:val=""/>
              </w:rPr>
              <w:t xml:space="preserve">Mga paligsahan at libangan sa larangan ng palakasan </w:t>
            </w:r>
          </w:p>
        </w:tc>
      </w:tr>
      <w:tr w:rsidR="00B5210B" w14:paraId="5A868DD5" w14:textId="77777777" w:rsidTr="00051DCE">
        <w:tc>
          <w:tcPr>
            <w:tcW w:w="8926" w:type="dxa"/>
          </w:tcPr>
          <w:p w14:paraId="5B7CE47F" w14:textId="77777777" w:rsidR="00051DCE" w:rsidRDefault="00000000" w:rsidP="00BB4A52">
            <w:pPr>
              <w:rPr>
                <w:rFonts w:ascii="Arial Unicode MS" w:eastAsia="Arial Unicode MS" w:hAnsi="Arial Unicode MS" w:cs="Arial Unicode MS"/>
                <w:color w:val="000000" w:themeColor="text1"/>
              </w:rPr>
            </w:pPr>
            <w:r w:rsidRPr="0078063F">
              <w:rPr>
                <w:rFonts w:ascii="Arial Unicode MS" w:eastAsia="Arial Unicode MS" w:hAnsi="Arial Unicode MS" w:cs="Arial Unicode MS"/>
                <w:color w:val="000000" w:themeColor="text1"/>
                <w:highlight w:val="white"/>
                <w:lang w:val=""/>
              </w:rPr>
              <w:t>Maraming mga oportunidad sa larangan ng palakasan sa Australya para sa mga taong may kapansanan na maaari mong salihan. Kabilang dito ang mga programang pampaligsahan para sa mga elite na atleta hanggang sa mga pampamayanang palakasan at libangan.</w:t>
            </w:r>
          </w:p>
          <w:p w14:paraId="6156D06B" w14:textId="77777777" w:rsidR="00051DCE" w:rsidRPr="0078063F" w:rsidRDefault="00051DCE" w:rsidP="00BB4A52">
            <w:pPr>
              <w:rPr>
                <w:rFonts w:ascii="Arial Unicode MS" w:eastAsia="Arial Unicode MS" w:hAnsi="Arial Unicode MS" w:cs="Arial Unicode MS"/>
                <w:color w:val="000000" w:themeColor="text1"/>
              </w:rPr>
            </w:pPr>
          </w:p>
        </w:tc>
      </w:tr>
      <w:tr w:rsidR="00B5210B" w14:paraId="3F70B831" w14:textId="77777777" w:rsidTr="00051DCE">
        <w:tc>
          <w:tcPr>
            <w:tcW w:w="8926" w:type="dxa"/>
          </w:tcPr>
          <w:p w14:paraId="76FC12F8" w14:textId="77777777" w:rsidR="00051DCE" w:rsidRPr="00D50746" w:rsidRDefault="00000000" w:rsidP="00BB4A52">
            <w:pPr>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lang w:val=""/>
              </w:rPr>
              <w:t>Alamin kung ano ang maaari mong makuha sa iyong estado o teritoryo</w:t>
            </w:r>
          </w:p>
        </w:tc>
      </w:tr>
      <w:tr w:rsidR="00B5210B" w14:paraId="41729ABB" w14:textId="77777777" w:rsidTr="00051DCE">
        <w:tc>
          <w:tcPr>
            <w:tcW w:w="8926" w:type="dxa"/>
          </w:tcPr>
          <w:p w14:paraId="625712A1" w14:textId="77777777" w:rsidR="00051DC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1" w:history="1">
              <w:r w:rsidR="00DF7D71" w:rsidRPr="00DF7D71">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malaman kung ano ang magagamit sa iyong estado o teritoryo </w:t>
            </w:r>
            <w:r w:rsidR="00FB13E7">
              <w:rPr>
                <w:rFonts w:ascii="Arial Unicode MS" w:eastAsia="Arial Unicode MS" w:hAnsi="Arial Unicode MS" w:cs="Arial Unicode MS"/>
                <w:color w:val="000000" w:themeColor="text1"/>
                <w:lang w:val=""/>
              </w:rPr>
              <w:t>sa wikang Ingles.</w:t>
            </w:r>
          </w:p>
        </w:tc>
      </w:tr>
    </w:tbl>
    <w:p w14:paraId="64A6D584" w14:textId="77777777" w:rsidR="00051DCE" w:rsidRDefault="00051DCE" w:rsidP="00051DCE">
      <w:pPr>
        <w:rPr>
          <w:lang w:eastAsia="en-GB"/>
        </w:rPr>
      </w:pPr>
    </w:p>
    <w:p w14:paraId="6F5A2422" w14:textId="77777777" w:rsidR="00051DCE" w:rsidRDefault="00051DCE" w:rsidP="00051DCE">
      <w:pPr>
        <w:rPr>
          <w:lang w:eastAsia="en-GB"/>
        </w:rPr>
      </w:pPr>
    </w:p>
    <w:p w14:paraId="78420E50" w14:textId="77777777" w:rsidR="00051DCE" w:rsidRDefault="00051DCE" w:rsidP="00051DCE">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B5210B" w14:paraId="5B5FFEF6" w14:textId="77777777" w:rsidTr="00051DCE">
        <w:tc>
          <w:tcPr>
            <w:tcW w:w="8926" w:type="dxa"/>
          </w:tcPr>
          <w:p w14:paraId="41830B94" w14:textId="6973E4B6" w:rsidR="00051DC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9.2</w:t>
            </w:r>
            <w:r w:rsidR="004467BC">
              <w:rPr>
                <w:rFonts w:ascii="Arial Unicode MS" w:eastAsia="Arial Unicode MS" w:hAnsi="Arial Unicode MS" w:cs="Arial Unicode MS"/>
                <w:lang w:val=""/>
              </w:rPr>
              <w:t xml:space="preserve"> </w:t>
            </w:r>
            <w:r w:rsidRPr="00D50746">
              <w:rPr>
                <w:rFonts w:ascii="Arial Unicode MS" w:eastAsia="Arial Unicode MS" w:hAnsi="Arial Unicode MS" w:cs="Arial Unicode MS"/>
                <w:color w:val="012169"/>
                <w:highlight w:val="white"/>
                <w:lang w:val=""/>
              </w:rPr>
              <w:t xml:space="preserve">Mga programang pangkomunidad </w:t>
            </w:r>
          </w:p>
        </w:tc>
      </w:tr>
      <w:tr w:rsidR="00B5210B" w14:paraId="098F7FF3" w14:textId="77777777" w:rsidTr="00051DCE">
        <w:tc>
          <w:tcPr>
            <w:tcW w:w="8926" w:type="dxa"/>
          </w:tcPr>
          <w:p w14:paraId="0CC5072D" w14:textId="77777777" w:rsidR="00051DCE" w:rsidRPr="0078063F" w:rsidRDefault="00000000" w:rsidP="00BB4A52">
            <w:pPr>
              <w:rPr>
                <w:rFonts w:ascii="Arial Unicode MS" w:eastAsia="Arial Unicode MS" w:hAnsi="Arial Unicode MS" w:cs="Arial Unicode MS"/>
                <w:color w:val="000000" w:themeColor="text1"/>
              </w:rPr>
            </w:pPr>
            <w:r w:rsidRPr="0078063F">
              <w:rPr>
                <w:rFonts w:ascii="Arial Unicode MS" w:eastAsia="Arial Unicode MS" w:hAnsi="Arial Unicode MS" w:cs="Arial Unicode MS"/>
                <w:color w:val="000000" w:themeColor="text1"/>
                <w:highlight w:val="white"/>
                <w:lang w:val=""/>
              </w:rPr>
              <w:t>Ang pakikilahok sa mga gawain sa komunidad ay isang mahusay na paraan upang makahanap ng bagong interes, ipagpatuloy ang iyong mga libangan, at makipagkaibigan. Maraming iba't ibang uri ng programa, pati na rin mga mapagkukunan ng impormasyon upang matulungan kang makilahok.</w:t>
            </w:r>
          </w:p>
          <w:p w14:paraId="7DB0FAB9" w14:textId="77777777" w:rsidR="00051DCE" w:rsidRPr="0078063F" w:rsidRDefault="00051DCE" w:rsidP="00BB4A52">
            <w:pPr>
              <w:rPr>
                <w:rFonts w:ascii="Arial Unicode MS" w:eastAsia="Arial Unicode MS" w:hAnsi="Arial Unicode MS" w:cs="Arial Unicode MS"/>
                <w:color w:val="000000" w:themeColor="text1"/>
              </w:rPr>
            </w:pPr>
          </w:p>
        </w:tc>
      </w:tr>
      <w:tr w:rsidR="00B5210B" w14:paraId="79B73E0A" w14:textId="77777777" w:rsidTr="00051DCE">
        <w:tc>
          <w:tcPr>
            <w:tcW w:w="8926" w:type="dxa"/>
          </w:tcPr>
          <w:p w14:paraId="612C409A" w14:textId="77777777" w:rsidR="00051DCE" w:rsidRPr="00D50746" w:rsidRDefault="00000000" w:rsidP="00BB4A52">
            <w:pPr>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lang w:val=""/>
              </w:rPr>
              <w:t>Alamin kung ano ang maaari mong makuha sa iyong estado o teritoryo</w:t>
            </w:r>
          </w:p>
        </w:tc>
      </w:tr>
      <w:tr w:rsidR="00B5210B" w14:paraId="331BA70A" w14:textId="77777777" w:rsidTr="00051DCE">
        <w:tc>
          <w:tcPr>
            <w:tcW w:w="8926" w:type="dxa"/>
          </w:tcPr>
          <w:p w14:paraId="05D40DA2" w14:textId="77777777" w:rsidR="00051DC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sa </w:t>
            </w:r>
            <w:hyperlink r:id="rId12" w:history="1">
              <w:r w:rsidR="00051DCE" w:rsidRPr="00DF7D71">
                <w:rPr>
                  <w:rStyle w:val="Hyperlink"/>
                  <w:rFonts w:ascii="Arial Unicode MS" w:eastAsia="Arial Unicode MS" w:hAnsi="Arial Unicode MS" w:cs="Arial Unicode MS"/>
                  <w:highlight w:val="white"/>
                  <w:lang w:val=""/>
                </w:rPr>
                <w:t>ibaba</w:t>
              </w:r>
            </w:hyperlink>
            <w:r w:rsidRPr="00E1584E">
              <w:rPr>
                <w:rFonts w:ascii="Arial Unicode MS" w:eastAsia="Arial Unicode MS" w:hAnsi="Arial Unicode MS" w:cs="Arial Unicode MS"/>
                <w:color w:val="000000" w:themeColor="text1"/>
                <w:highlight w:val="white"/>
                <w:lang w:val=""/>
              </w:rPr>
              <w:t xml:space="preserve"> upang malaman ang mga serbisyong makukuha sa iyong estado o teritoryo </w:t>
            </w:r>
            <w:r w:rsidR="00FB13E7">
              <w:rPr>
                <w:rFonts w:ascii="Arial Unicode MS" w:eastAsia="Arial Unicode MS" w:hAnsi="Arial Unicode MS" w:cs="Arial Unicode MS"/>
                <w:color w:val="000000" w:themeColor="text1"/>
                <w:lang w:val=""/>
              </w:rPr>
              <w:t>sa wikang Ingles.</w:t>
            </w:r>
          </w:p>
        </w:tc>
      </w:tr>
    </w:tbl>
    <w:p w14:paraId="46E40466" w14:textId="77777777" w:rsidR="00051DCE" w:rsidRDefault="00051DCE" w:rsidP="00051DCE">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B5210B" w14:paraId="1B29FAFD" w14:textId="77777777" w:rsidTr="00051DCE">
        <w:tc>
          <w:tcPr>
            <w:tcW w:w="8926" w:type="dxa"/>
          </w:tcPr>
          <w:p w14:paraId="348987C2" w14:textId="77777777" w:rsidR="00051DCE" w:rsidRDefault="00051DCE" w:rsidP="00BB4A52"/>
        </w:tc>
      </w:tr>
      <w:tr w:rsidR="00B5210B" w14:paraId="5B47CD1D" w14:textId="77777777" w:rsidTr="00051DCE">
        <w:tc>
          <w:tcPr>
            <w:tcW w:w="8926" w:type="dxa"/>
          </w:tcPr>
          <w:p w14:paraId="348E89C3" w14:textId="1E1A015F" w:rsidR="00051DC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9.3</w:t>
            </w:r>
            <w:r w:rsidR="004467BC">
              <w:rPr>
                <w:rFonts w:ascii="Arial Unicode MS" w:eastAsia="Arial Unicode MS" w:hAnsi="Arial Unicode MS" w:cs="Arial Unicode MS"/>
                <w:lang w:val=""/>
              </w:rPr>
              <w:t xml:space="preserve"> </w:t>
            </w:r>
            <w:r w:rsidRPr="00D50746">
              <w:rPr>
                <w:rFonts w:ascii="Arial Unicode MS" w:eastAsia="Arial Unicode MS" w:hAnsi="Arial Unicode MS" w:cs="Arial Unicode MS"/>
                <w:color w:val="012169"/>
                <w:highlight w:val="white"/>
                <w:lang w:val=""/>
              </w:rPr>
              <w:t xml:space="preserve">Mga bakasyon at pamamasyal </w:t>
            </w:r>
          </w:p>
        </w:tc>
      </w:tr>
      <w:tr w:rsidR="00B5210B" w14:paraId="5A763568" w14:textId="77777777" w:rsidTr="00051DCE">
        <w:tc>
          <w:tcPr>
            <w:tcW w:w="8926" w:type="dxa"/>
          </w:tcPr>
          <w:p w14:paraId="6C94B21E" w14:textId="77777777" w:rsidR="00051DCE" w:rsidRDefault="00000000" w:rsidP="00BB4A52">
            <w:pPr>
              <w:rPr>
                <w:rFonts w:ascii="Arial Unicode MS" w:eastAsia="Arial Unicode MS" w:hAnsi="Arial Unicode MS" w:cs="Arial Unicode MS"/>
                <w:color w:val="000000" w:themeColor="text1"/>
              </w:rPr>
            </w:pPr>
            <w:r w:rsidRPr="00E27166">
              <w:rPr>
                <w:rFonts w:ascii="Arial Unicode MS" w:eastAsia="Arial Unicode MS" w:hAnsi="Arial Unicode MS" w:cs="Arial Unicode MS"/>
                <w:color w:val="000000" w:themeColor="text1"/>
                <w:highlight w:val="white"/>
                <w:lang w:val=""/>
              </w:rPr>
              <w:t>Maraming pagpipilian para sa paglalakbay at pamamasyal. Maraming lugar ang may mga matutuluyang accessible at pook pasyalan. Mayroon ding mga organisasyon na makakatulong sa iyo sa pagpaplano ng iyong bakasyon o pamamasyal.</w:t>
            </w:r>
          </w:p>
          <w:p w14:paraId="1F8207E9" w14:textId="77777777" w:rsidR="00051DCE" w:rsidRPr="00E27166" w:rsidRDefault="00051DCE" w:rsidP="00BB4A52">
            <w:pPr>
              <w:rPr>
                <w:rFonts w:ascii="Arial Unicode MS" w:eastAsia="Arial Unicode MS" w:hAnsi="Arial Unicode MS" w:cs="Arial Unicode MS"/>
                <w:color w:val="000000" w:themeColor="text1"/>
              </w:rPr>
            </w:pPr>
          </w:p>
        </w:tc>
      </w:tr>
      <w:tr w:rsidR="00B5210B" w14:paraId="07338F49" w14:textId="77777777" w:rsidTr="00051DCE">
        <w:tc>
          <w:tcPr>
            <w:tcW w:w="8926" w:type="dxa"/>
          </w:tcPr>
          <w:p w14:paraId="03EBC6BA" w14:textId="77777777" w:rsidR="00051DCE" w:rsidRPr="00D50746" w:rsidRDefault="00000000" w:rsidP="00BB4A52">
            <w:pPr>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lang w:val=""/>
              </w:rPr>
              <w:t>Alamin kung ano ang maaari mong makuha sa iyong estado o teritoryo</w:t>
            </w:r>
          </w:p>
        </w:tc>
      </w:tr>
      <w:tr w:rsidR="00B5210B" w14:paraId="5FC15285" w14:textId="77777777" w:rsidTr="00051DCE">
        <w:tc>
          <w:tcPr>
            <w:tcW w:w="8926" w:type="dxa"/>
          </w:tcPr>
          <w:p w14:paraId="600CA275" w14:textId="77777777" w:rsidR="00051DC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3" w:history="1">
              <w:r w:rsidR="00DF7D71" w:rsidRPr="00DF7D71">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malaman kung ano ang magagamit sa iyong estado o teritoryo </w:t>
            </w:r>
            <w:r w:rsidR="00FB13E7">
              <w:rPr>
                <w:rFonts w:ascii="Arial Unicode MS" w:eastAsia="Arial Unicode MS" w:hAnsi="Arial Unicode MS" w:cs="Arial Unicode MS"/>
                <w:color w:val="000000" w:themeColor="text1"/>
                <w:lang w:val=""/>
              </w:rPr>
              <w:t>sa wikang Ingles.</w:t>
            </w:r>
          </w:p>
        </w:tc>
      </w:tr>
    </w:tbl>
    <w:p w14:paraId="1687A75D" w14:textId="77777777" w:rsidR="00051DCE" w:rsidRDefault="00051DCE" w:rsidP="00051DCE">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B5210B" w14:paraId="58DCE556" w14:textId="77777777" w:rsidTr="00051DCE">
        <w:tc>
          <w:tcPr>
            <w:tcW w:w="8926" w:type="dxa"/>
          </w:tcPr>
          <w:p w14:paraId="6D2C559A" w14:textId="77777777" w:rsidR="00051DCE" w:rsidRDefault="00051DCE" w:rsidP="00BB4A52"/>
        </w:tc>
      </w:tr>
      <w:tr w:rsidR="00B5210B" w14:paraId="7D9ECEC7" w14:textId="77777777" w:rsidTr="00051DCE">
        <w:tc>
          <w:tcPr>
            <w:tcW w:w="8926" w:type="dxa"/>
          </w:tcPr>
          <w:p w14:paraId="2D56FFC4" w14:textId="77777777" w:rsidR="00051DC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9.4</w:t>
            </w:r>
            <w:r w:rsidRPr="00D50746">
              <w:rPr>
                <w:rFonts w:ascii="Arial Unicode MS" w:eastAsia="Arial Unicode MS" w:hAnsi="Arial Unicode MS" w:cs="Arial Unicode MS"/>
                <w:color w:val="012169"/>
                <w:highlight w:val="white"/>
                <w:lang w:val=""/>
              </w:rPr>
              <w:t xml:space="preserve"> Buhay panlipunan </w:t>
            </w:r>
          </w:p>
        </w:tc>
      </w:tr>
      <w:tr w:rsidR="00B5210B" w14:paraId="7F808BCB" w14:textId="77777777" w:rsidTr="00051DCE">
        <w:tc>
          <w:tcPr>
            <w:tcW w:w="8926" w:type="dxa"/>
          </w:tcPr>
          <w:p w14:paraId="506F9A8F" w14:textId="77777777" w:rsidR="00051DCE" w:rsidRDefault="00000000" w:rsidP="00BB4A52">
            <w:pPr>
              <w:rPr>
                <w:rFonts w:ascii="Arial Unicode MS" w:eastAsia="Arial Unicode MS" w:hAnsi="Arial Unicode MS" w:cs="Arial Unicode MS"/>
                <w:color w:val="000000" w:themeColor="text1"/>
              </w:rPr>
            </w:pPr>
            <w:r w:rsidRPr="00F323E5">
              <w:rPr>
                <w:rFonts w:ascii="Arial Unicode MS" w:eastAsia="Arial Unicode MS" w:hAnsi="Arial Unicode MS" w:cs="Arial Unicode MS"/>
                <w:color w:val="000000" w:themeColor="text1"/>
                <w:highlight w:val="white"/>
                <w:lang w:val=""/>
              </w:rPr>
              <w:t>Maaari kang makahanap ng mga organisasyong nagbibigay ng mga aktibidad na panlipunan, pati ng mga organisasyong tumutulong sa pagpapanatili ng ugnayang panlipunan at sa paglinang ng iyong kasanayang makisalamuha.</w:t>
            </w:r>
          </w:p>
          <w:p w14:paraId="648939F0" w14:textId="77777777" w:rsidR="00051DCE" w:rsidRPr="00F323E5" w:rsidRDefault="00051DCE" w:rsidP="00BB4A52">
            <w:pPr>
              <w:rPr>
                <w:rFonts w:ascii="Arial Unicode MS" w:eastAsia="Arial Unicode MS" w:hAnsi="Arial Unicode MS" w:cs="Arial Unicode MS"/>
                <w:color w:val="000000" w:themeColor="text1"/>
              </w:rPr>
            </w:pPr>
          </w:p>
        </w:tc>
      </w:tr>
      <w:tr w:rsidR="00B5210B" w14:paraId="2217CD07" w14:textId="77777777" w:rsidTr="00051DCE">
        <w:tc>
          <w:tcPr>
            <w:tcW w:w="8926" w:type="dxa"/>
          </w:tcPr>
          <w:p w14:paraId="017FE243" w14:textId="77777777" w:rsidR="00051DCE" w:rsidRPr="00D50746" w:rsidRDefault="00000000" w:rsidP="00BB4A52">
            <w:pPr>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lang w:val=""/>
              </w:rPr>
              <w:t>Alamin kung ano ang maaari mong makuha sa iyong estado o teritoryo</w:t>
            </w:r>
          </w:p>
        </w:tc>
      </w:tr>
      <w:tr w:rsidR="00B5210B" w14:paraId="4735C838" w14:textId="77777777" w:rsidTr="00051DCE">
        <w:tc>
          <w:tcPr>
            <w:tcW w:w="8926" w:type="dxa"/>
          </w:tcPr>
          <w:p w14:paraId="0621513A" w14:textId="77777777" w:rsidR="00051DC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4" w:history="1">
              <w:r w:rsidR="00DF7D71" w:rsidRPr="00DF7D71">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malaman kung ano ang magagamit sa iyong estado o teritoryo </w:t>
            </w:r>
            <w:r w:rsidR="00FB13E7">
              <w:rPr>
                <w:rFonts w:ascii="Arial Unicode MS" w:eastAsia="Arial Unicode MS" w:hAnsi="Arial Unicode MS" w:cs="Arial Unicode MS"/>
                <w:color w:val="000000" w:themeColor="text1"/>
                <w:lang w:val=""/>
              </w:rPr>
              <w:t>sa wikang Ingles.</w:t>
            </w:r>
          </w:p>
        </w:tc>
      </w:tr>
    </w:tbl>
    <w:p w14:paraId="754ED9A1" w14:textId="77777777" w:rsidR="00051DCE" w:rsidRPr="00051DCE" w:rsidRDefault="00051DCE" w:rsidP="00051DCE">
      <w:pPr>
        <w:rPr>
          <w:lang w:eastAsia="en-GB"/>
        </w:rPr>
      </w:pPr>
    </w:p>
    <w:sectPr w:rsidR="00051DCE" w:rsidRPr="00051DCE"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D8F50" w14:textId="77777777" w:rsidR="00EB29CD" w:rsidRDefault="00EB29CD">
      <w:r>
        <w:separator/>
      </w:r>
    </w:p>
  </w:endnote>
  <w:endnote w:type="continuationSeparator" w:id="0">
    <w:p w14:paraId="51EF5DB7" w14:textId="77777777" w:rsidR="00EB29CD" w:rsidRDefault="00EB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AEC7"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6B018A70" wp14:editId="433F4330">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AE75" w14:textId="77777777" w:rsidR="00EB29CD" w:rsidRDefault="00EB29CD">
      <w:r>
        <w:separator/>
      </w:r>
    </w:p>
  </w:footnote>
  <w:footnote w:type="continuationSeparator" w:id="0">
    <w:p w14:paraId="5E7E54A7" w14:textId="77777777" w:rsidR="00EB29CD" w:rsidRDefault="00EB2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B0CE"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274836FA" wp14:editId="1871CDD8">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60F293B6" wp14:editId="55198874">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4F94B417" wp14:editId="6B135628">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1DCE"/>
    <w:rsid w:val="000E609B"/>
    <w:rsid w:val="001058B5"/>
    <w:rsid w:val="00162EF7"/>
    <w:rsid w:val="001701C3"/>
    <w:rsid w:val="0029538E"/>
    <w:rsid w:val="003D4E12"/>
    <w:rsid w:val="004467BC"/>
    <w:rsid w:val="005039B3"/>
    <w:rsid w:val="0052510F"/>
    <w:rsid w:val="00565318"/>
    <w:rsid w:val="005E5CB0"/>
    <w:rsid w:val="00665CA1"/>
    <w:rsid w:val="006B3487"/>
    <w:rsid w:val="006C0B90"/>
    <w:rsid w:val="006E00AA"/>
    <w:rsid w:val="0078063F"/>
    <w:rsid w:val="007B5723"/>
    <w:rsid w:val="008270D5"/>
    <w:rsid w:val="00832F40"/>
    <w:rsid w:val="0090343E"/>
    <w:rsid w:val="009A3D38"/>
    <w:rsid w:val="009F7C93"/>
    <w:rsid w:val="00A25CD8"/>
    <w:rsid w:val="00B212DC"/>
    <w:rsid w:val="00B5210B"/>
    <w:rsid w:val="00BB4A52"/>
    <w:rsid w:val="00BF0A6E"/>
    <w:rsid w:val="00BF729C"/>
    <w:rsid w:val="00CC7610"/>
    <w:rsid w:val="00CF2274"/>
    <w:rsid w:val="00D373E6"/>
    <w:rsid w:val="00D50746"/>
    <w:rsid w:val="00DF7D71"/>
    <w:rsid w:val="00E1584E"/>
    <w:rsid w:val="00E27166"/>
    <w:rsid w:val="00E5283F"/>
    <w:rsid w:val="00EB29CD"/>
    <w:rsid w:val="00EE2147"/>
    <w:rsid w:val="00F323E5"/>
    <w:rsid w:val="00F500D3"/>
    <w:rsid w:val="00FB13E7"/>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FE32922"/>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D71"/>
    <w:rPr>
      <w:color w:val="0563C1" w:themeColor="hyperlink"/>
      <w:u w:val="single"/>
    </w:rPr>
  </w:style>
  <w:style w:type="character" w:styleId="UnresolvedMention">
    <w:name w:val="Unresolved Mention"/>
    <w:basedOn w:val="DefaultParagraphFont"/>
    <w:uiPriority w:val="99"/>
    <w:semiHidden/>
    <w:unhideWhenUsed/>
    <w:rsid w:val="00DF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leisure/community" TargetMode="External"/><Relationship Id="rId13" Type="http://schemas.openxmlformats.org/officeDocument/2006/relationships/hyperlink" Target="https://www.disabilitygateway.gov.au/leisure/holiday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leisure/competitive" TargetMode="External"/><Relationship Id="rId12" Type="http://schemas.openxmlformats.org/officeDocument/2006/relationships/hyperlink" Target="https://www.disabilitygateway.gov.au/leisure/communi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leisure/competitiv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leisure/social" TargetMode="External"/><Relationship Id="rId4" Type="http://schemas.openxmlformats.org/officeDocument/2006/relationships/webSettings" Target="webSettings.xml"/><Relationship Id="rId9" Type="http://schemas.openxmlformats.org/officeDocument/2006/relationships/hyperlink" Target="https://www.disabilitygateway.gov.au/leisure/holidays" TargetMode="External"/><Relationship Id="rId14" Type="http://schemas.openxmlformats.org/officeDocument/2006/relationships/hyperlink" Target="https://www.disabilitygateway.gov.au/leisure/so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6</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7</cp:revision>
  <dcterms:created xsi:type="dcterms:W3CDTF">2023-11-06T03:16:00Z</dcterms:created>
  <dcterms:modified xsi:type="dcterms:W3CDTF">2025-06-24T01:15:00Z</dcterms:modified>
</cp:coreProperties>
</file>