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E6F1" w14:textId="77777777" w:rsidR="00B212DC" w:rsidRDefault="00B212DC">
      <w:pPr>
        <w:rPr>
          <w:rFonts w:ascii="Roboto" w:hAnsi="Roboto"/>
          <w:b/>
          <w:bCs/>
        </w:rPr>
      </w:pPr>
    </w:p>
    <w:p w14:paraId="72E69C51" w14:textId="77777777" w:rsidR="001058B5" w:rsidRPr="001058B5" w:rsidRDefault="001058B5" w:rsidP="001058B5">
      <w:pPr>
        <w:rPr>
          <w:rFonts w:ascii="Roboto" w:hAnsi="Roboto"/>
        </w:rPr>
      </w:pPr>
    </w:p>
    <w:p w14:paraId="1407B781" w14:textId="77777777" w:rsidR="001058B5" w:rsidRPr="001058B5" w:rsidRDefault="001058B5" w:rsidP="001058B5">
      <w:pPr>
        <w:rPr>
          <w:rFonts w:ascii="Roboto" w:hAnsi="Roboto"/>
        </w:rPr>
      </w:pPr>
    </w:p>
    <w:p w14:paraId="07178EE2" w14:textId="77777777" w:rsidR="001058B5" w:rsidRPr="001058B5" w:rsidRDefault="001058B5" w:rsidP="001058B5">
      <w:pPr>
        <w:rPr>
          <w:rFonts w:ascii="Roboto" w:hAnsi="Roboto"/>
        </w:rPr>
      </w:pPr>
    </w:p>
    <w:p w14:paraId="2DD11E5D" w14:textId="77777777" w:rsidR="001058B5" w:rsidRPr="001058B5" w:rsidRDefault="001058B5" w:rsidP="001058B5">
      <w:pPr>
        <w:rPr>
          <w:rFonts w:ascii="Roboto" w:hAnsi="Roboto"/>
        </w:rPr>
      </w:pPr>
    </w:p>
    <w:tbl>
      <w:tblPr>
        <w:tblStyle w:val="12"/>
        <w:tblW w:w="9351" w:type="dxa"/>
        <w:tblLayout w:type="fixed"/>
        <w:tblLook w:val="0620" w:firstRow="1" w:lastRow="0" w:firstColumn="0" w:lastColumn="0" w:noHBand="1" w:noVBand="1"/>
      </w:tblPr>
      <w:tblGrid>
        <w:gridCol w:w="9351"/>
      </w:tblGrid>
      <w:tr w:rsidR="009F325C" w14:paraId="28DC0387" w14:textId="77777777" w:rsidTr="009C0623">
        <w:tc>
          <w:tcPr>
            <w:tcW w:w="9351" w:type="dxa"/>
          </w:tcPr>
          <w:p w14:paraId="4A869A58" w14:textId="77777777" w:rsidR="00745839" w:rsidRPr="00934B37" w:rsidRDefault="00000000" w:rsidP="00BB4A52">
            <w:pPr>
              <w:pStyle w:val="Heading1"/>
              <w:spacing w:after="0"/>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Paunawa sa Pagkolekta ng Pribadong Impormasyon – Disability Gateway</w:t>
            </w:r>
          </w:p>
        </w:tc>
      </w:tr>
      <w:tr w:rsidR="009F325C" w14:paraId="1C3AB024" w14:textId="77777777" w:rsidTr="009C0623">
        <w:tc>
          <w:tcPr>
            <w:tcW w:w="9351" w:type="dxa"/>
          </w:tcPr>
          <w:p w14:paraId="1B80188E"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Ang Kagawaran ng Serbisyong Panlipunan (ang Kagawaran) ay responsable para sa Disability Gateway sa ngalan ng Pamahalaan ng Australya.</w:t>
            </w:r>
          </w:p>
        </w:tc>
      </w:tr>
      <w:tr w:rsidR="009F325C" w14:paraId="7253D2B3" w14:textId="77777777" w:rsidTr="009C0623">
        <w:tc>
          <w:tcPr>
            <w:tcW w:w="9351" w:type="dxa"/>
          </w:tcPr>
          <w:p w14:paraId="12842388" w14:textId="4832CB41"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Ang Paunawa sa Pagkolekta ng Pribadong Impormasyon na ito ay nagpapaliwanag kung paano pamamahalaan ng Kagawaran ang personal na impormasyon sa ilalim ng mga inisyatibo ng Pamahalaan ng </w:t>
            </w:r>
            <w:r w:rsidR="00B01412" w:rsidRPr="00B01412">
              <w:rPr>
                <w:rFonts w:ascii="Arial Unicode MS" w:eastAsia="Arial Unicode MS" w:hAnsi="Arial Unicode MS" w:cs="Arial Unicode MS"/>
                <w:sz w:val="24"/>
                <w:szCs w:val="24"/>
                <w:lang w:val=""/>
              </w:rPr>
              <w:t>Australya</w:t>
            </w:r>
            <w:r w:rsidRPr="00934B37">
              <w:rPr>
                <w:rFonts w:ascii="Arial Unicode MS" w:eastAsia="Arial Unicode MS" w:hAnsi="Arial Unicode MS" w:cs="Arial Unicode MS"/>
                <w:sz w:val="24"/>
                <w:szCs w:val="24"/>
                <w:lang w:val=""/>
              </w:rPr>
              <w:t>:</w:t>
            </w:r>
          </w:p>
        </w:tc>
      </w:tr>
      <w:tr w:rsidR="009F325C" w14:paraId="31CB1F72" w14:textId="77777777" w:rsidTr="009C0623">
        <w:tc>
          <w:tcPr>
            <w:tcW w:w="9351" w:type="dxa"/>
          </w:tcPr>
          <w:p w14:paraId="14C70302" w14:textId="77777777" w:rsidR="00745839" w:rsidRPr="00934B37" w:rsidRDefault="00000000" w:rsidP="00745839">
            <w:pPr>
              <w:numPr>
                <w:ilvl w:val="0"/>
                <w:numId w:val="2"/>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Serbisyo ng Disability Gateway – telepono 1800 643 787, email, at web-chat (ang Serbisyo)</w:t>
            </w:r>
          </w:p>
        </w:tc>
      </w:tr>
      <w:tr w:rsidR="009F325C" w14:paraId="1478A8AE" w14:textId="77777777" w:rsidTr="009C0623">
        <w:tc>
          <w:tcPr>
            <w:tcW w:w="9351" w:type="dxa"/>
          </w:tcPr>
          <w:p w14:paraId="58822956" w14:textId="0D9A1F4D" w:rsidR="00745839" w:rsidRPr="00934B37" w:rsidRDefault="00000000" w:rsidP="00745839">
            <w:pPr>
              <w:numPr>
                <w:ilvl w:val="0"/>
                <w:numId w:val="2"/>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Website ng Disability Gateway – </w:t>
            </w:r>
            <w:hyperlink r:id="rId7" w:history="1">
              <w:r w:rsidR="00B01412" w:rsidRPr="004F0FEA">
                <w:rPr>
                  <w:rFonts w:ascii="Arial Unicode MS" w:eastAsia="Arial Unicode MS" w:hAnsi="Arial Unicode MS" w:cs="Arial Unicode MS"/>
                  <w:color w:val="012169"/>
                  <w:sz w:val="24"/>
                  <w:szCs w:val="24"/>
                  <w:u w:val="single"/>
                  <w:lang w:val=""/>
                </w:rPr>
                <w:t>https://www.disabilitygateway.gov.au/</w:t>
              </w:r>
            </w:hyperlink>
            <w:r w:rsidRPr="004F0FEA">
              <w:rPr>
                <w:rFonts w:ascii="Arial Unicode MS" w:eastAsia="Arial Unicode MS" w:hAnsi="Arial Unicode MS" w:cs="Arial Unicode MS"/>
                <w:sz w:val="24"/>
                <w:szCs w:val="24"/>
                <w:lang w:val=""/>
              </w:rPr>
              <w:t xml:space="preserve"> (</w:t>
            </w:r>
            <w:r w:rsidRPr="00934B37">
              <w:rPr>
                <w:rFonts w:ascii="Arial Unicode MS" w:eastAsia="Arial Unicode MS" w:hAnsi="Arial Unicode MS" w:cs="Arial Unicode MS"/>
                <w:sz w:val="24"/>
                <w:szCs w:val="24"/>
                <w:lang w:val=""/>
              </w:rPr>
              <w:t>ang Website).</w:t>
            </w:r>
          </w:p>
        </w:tc>
      </w:tr>
      <w:tr w:rsidR="009F325C" w14:paraId="3714B6BE" w14:textId="77777777" w:rsidTr="009C0623">
        <w:tc>
          <w:tcPr>
            <w:tcW w:w="9351" w:type="dxa"/>
          </w:tcPr>
          <w:p w14:paraId="73EBC5EB" w14:textId="1150F7D5"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Ang Departamento ay nakatuon sa pagprotekta ng iyong privacy alinsunod sa </w:t>
            </w:r>
            <w:hyperlink r:id="rId8">
              <w:r w:rsidR="00745839" w:rsidRPr="00934B37">
                <w:rPr>
                  <w:rFonts w:ascii="Arial Unicode MS" w:eastAsia="Arial Unicode MS" w:hAnsi="Arial Unicode MS" w:cs="Arial Unicode MS"/>
                  <w:i/>
                  <w:color w:val="012169"/>
                  <w:sz w:val="24"/>
                  <w:szCs w:val="24"/>
                  <w:u w:val="single"/>
                  <w:lang w:val=""/>
                </w:rPr>
                <w:t>Privacy Act 1988 (Cth)</w:t>
              </w:r>
            </w:hyperlink>
            <w:r w:rsidRPr="00934B37">
              <w:rPr>
                <w:rFonts w:ascii="Arial Unicode MS" w:eastAsia="Arial Unicode MS" w:hAnsi="Arial Unicode MS" w:cs="Arial Unicode MS"/>
                <w:sz w:val="24"/>
                <w:szCs w:val="24"/>
                <w:lang w:val=""/>
              </w:rPr>
              <w:t xml:space="preserve"> (the Privacy Act), kabilang ang 13 Prinsipyong Pang-Privacy ng </w:t>
            </w:r>
            <w:r w:rsidR="00B01412" w:rsidRPr="00B01412">
              <w:rPr>
                <w:rFonts w:ascii="Arial Unicode MS" w:eastAsia="Arial Unicode MS" w:hAnsi="Arial Unicode MS" w:cs="Arial Unicode MS"/>
                <w:sz w:val="24"/>
                <w:szCs w:val="24"/>
                <w:lang w:val=""/>
              </w:rPr>
              <w:t xml:space="preserve">Australya </w:t>
            </w:r>
            <w:r w:rsidRPr="00934B37">
              <w:rPr>
                <w:rFonts w:ascii="Arial Unicode MS" w:eastAsia="Arial Unicode MS" w:hAnsi="Arial Unicode MS" w:cs="Arial Unicode MS"/>
                <w:sz w:val="24"/>
                <w:szCs w:val="24"/>
                <w:lang w:val=""/>
              </w:rPr>
              <w:t>(APPs) na nakapaloob sa batas na ito.</w:t>
            </w:r>
          </w:p>
        </w:tc>
      </w:tr>
      <w:tr w:rsidR="009F325C" w14:paraId="6C73FD2F" w14:textId="77777777" w:rsidTr="009C0623">
        <w:tc>
          <w:tcPr>
            <w:tcW w:w="9351" w:type="dxa"/>
          </w:tcPr>
          <w:p w14:paraId="30B35FEE" w14:textId="62D23DF3"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Ang Serbisyo ay inihahatid ng The Benevolent Society, sa ngalan ng Pamahalaan ng </w:t>
            </w:r>
            <w:r w:rsidR="00B01412" w:rsidRPr="00B01412">
              <w:rPr>
                <w:rFonts w:ascii="Arial Unicode MS" w:eastAsia="Arial Unicode MS" w:hAnsi="Arial Unicode MS" w:cs="Arial Unicode MS"/>
                <w:sz w:val="24"/>
                <w:szCs w:val="24"/>
                <w:lang w:val=""/>
              </w:rPr>
              <w:t xml:space="preserve">Australya </w:t>
            </w:r>
            <w:r w:rsidRPr="00934B37">
              <w:rPr>
                <w:rFonts w:ascii="Arial Unicode MS" w:eastAsia="Arial Unicode MS" w:hAnsi="Arial Unicode MS" w:cs="Arial Unicode MS"/>
                <w:sz w:val="24"/>
                <w:szCs w:val="24"/>
                <w:lang w:val=""/>
              </w:rPr>
              <w:t>sa pamamagitan ng Kagawaran. Sa Paunawa sa Pagkolekta ng Pribadong Impormasyon na ito, ang mga salitang ‘kami’, ‘amin’, at ‘namin’ ay tumutukoy sa Department of Social Services, The Benevolent Society, at anumang iba pang kontratista o tagapagbigay ng serbisyo na nakatalaga sa paghahatid ng Serbisyo.</w:t>
            </w:r>
          </w:p>
        </w:tc>
      </w:tr>
      <w:tr w:rsidR="009F325C" w14:paraId="72A34A2A" w14:textId="77777777" w:rsidTr="009C0623">
        <w:tc>
          <w:tcPr>
            <w:tcW w:w="9351" w:type="dxa"/>
          </w:tcPr>
          <w:p w14:paraId="38C4D81B"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Kanino naaangkop ang Paunawa sa Pagkolekta ng Pribadong Impormasyon na ito?</w:t>
            </w:r>
          </w:p>
        </w:tc>
      </w:tr>
      <w:tr w:rsidR="009F325C" w14:paraId="119316A4" w14:textId="77777777" w:rsidTr="009C0623">
        <w:tc>
          <w:tcPr>
            <w:tcW w:w="9351" w:type="dxa"/>
          </w:tcPr>
          <w:p w14:paraId="7D611C9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Ang Paunawa sa Pagkolekta ng Pribadong Impormasyon na ito ay naaangkop sa lahat ng indibidwal na maaaring makolektahan namin ng personal na impormasyon habang ibinibigay ang Serbisyo. Kabilang dito ang:</w:t>
            </w:r>
          </w:p>
        </w:tc>
      </w:tr>
      <w:tr w:rsidR="009F325C" w14:paraId="4EC9B127" w14:textId="77777777" w:rsidTr="009C0623">
        <w:tc>
          <w:tcPr>
            <w:tcW w:w="9351" w:type="dxa"/>
          </w:tcPr>
          <w:p w14:paraId="52D84B32"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mga taong may kapansanan na nakikipag-ugnayan sa amin upang humingi ng impormasyon o tulong sa pag-uugnay sa mga serbisyong pangkapansanan;</w:t>
            </w:r>
          </w:p>
        </w:tc>
      </w:tr>
      <w:tr w:rsidR="009F325C" w14:paraId="0B553581" w14:textId="77777777" w:rsidTr="009C0623">
        <w:tc>
          <w:tcPr>
            <w:tcW w:w="9351" w:type="dxa"/>
          </w:tcPr>
          <w:p w14:paraId="2A9E05E7"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pamilya at mga kaibigan ng mga taong may kapansanan;</w:t>
            </w:r>
          </w:p>
        </w:tc>
      </w:tr>
      <w:tr w:rsidR="009F325C" w14:paraId="108F994C" w14:textId="77777777" w:rsidTr="009C0623">
        <w:tc>
          <w:tcPr>
            <w:tcW w:w="9351" w:type="dxa"/>
          </w:tcPr>
          <w:p w14:paraId="5EF24D62"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mga tagapag-alaga ng mga taong may kapansanan; at</w:t>
            </w:r>
          </w:p>
        </w:tc>
      </w:tr>
      <w:tr w:rsidR="009F325C" w14:paraId="33028D40" w14:textId="77777777" w:rsidTr="009C0623">
        <w:tc>
          <w:tcPr>
            <w:tcW w:w="9351" w:type="dxa"/>
          </w:tcPr>
          <w:p w14:paraId="6FF8B347"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mga organisasyon at tagapagbigay ng serbisyo na aktibo sa sektor ng kapansanan.</w:t>
            </w:r>
          </w:p>
        </w:tc>
      </w:tr>
      <w:tr w:rsidR="009F325C" w14:paraId="6739DB7E" w14:textId="77777777" w:rsidTr="009C0623">
        <w:tc>
          <w:tcPr>
            <w:tcW w:w="9351" w:type="dxa"/>
          </w:tcPr>
          <w:p w14:paraId="405CA865" w14:textId="77777777" w:rsidR="005D5B18" w:rsidRDefault="005D5B18" w:rsidP="00BB4A52">
            <w:pPr>
              <w:pStyle w:val="Heading2"/>
              <w:spacing w:after="0"/>
              <w:rPr>
                <w:rFonts w:ascii="Arial Unicode MS" w:eastAsia="Arial Unicode MS" w:hAnsi="Arial Unicode MS" w:cs="Arial Unicode MS"/>
                <w:b/>
                <w:sz w:val="24"/>
                <w:szCs w:val="24"/>
                <w:lang w:val=""/>
              </w:rPr>
            </w:pPr>
          </w:p>
          <w:p w14:paraId="03F19DA8" w14:textId="6A40507D"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lastRenderedPageBreak/>
              <w:t>Anong uri ng impormasyon ang aming kinokolekta?</w:t>
            </w:r>
          </w:p>
        </w:tc>
      </w:tr>
      <w:tr w:rsidR="009F325C" w14:paraId="58408464" w14:textId="77777777" w:rsidTr="009C0623">
        <w:tc>
          <w:tcPr>
            <w:tcW w:w="9351" w:type="dxa"/>
          </w:tcPr>
          <w:p w14:paraId="31A66A1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lastRenderedPageBreak/>
              <w:t>Kinokolekta namin ang sumusunod na personal na impormasyon tungkol sa iyo, kung pipiliin mong ibigay ito sa amin:</w:t>
            </w:r>
          </w:p>
        </w:tc>
      </w:tr>
      <w:tr w:rsidR="009F325C" w14:paraId="7D51EDD3" w14:textId="77777777" w:rsidTr="009C0623">
        <w:tc>
          <w:tcPr>
            <w:tcW w:w="9351" w:type="dxa"/>
          </w:tcPr>
          <w:p w14:paraId="3E23C539" w14:textId="77777777" w:rsidR="00745839" w:rsidRPr="00934B37" w:rsidRDefault="00000000" w:rsidP="00745839">
            <w:pPr>
              <w:numPr>
                <w:ilvl w:val="0"/>
                <w:numId w:val="3"/>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ang iyong pangalan, mga detalye sa pakikipag-ugnayan, lokasyon (postcode), at impormasyon mula sa iyong pakikipag-ugnayan sa amin.</w:t>
            </w:r>
          </w:p>
        </w:tc>
      </w:tr>
      <w:tr w:rsidR="009F325C" w14:paraId="4E961922" w14:textId="77777777" w:rsidTr="009C0623">
        <w:tc>
          <w:tcPr>
            <w:tcW w:w="9351" w:type="dxa"/>
          </w:tcPr>
          <w:p w14:paraId="4B1DBADA"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Maaari mong gamitin ang Serbisyo nang hindi nagpapakilala o sa pamamagitan ng paggamit ng alyas (ibig sabihin, pekeng pangalan). Gayunpaman, maaaring hindi laging posible na maibigay ang lahat ng bahagi ng Serbisyo kung hindi ka magpapakilala o gagamit ng alyas.</w:t>
            </w:r>
          </w:p>
        </w:tc>
      </w:tr>
      <w:tr w:rsidR="009F325C" w14:paraId="4518DCE1" w14:textId="77777777" w:rsidTr="009C0623">
        <w:tc>
          <w:tcPr>
            <w:tcW w:w="9351" w:type="dxa"/>
          </w:tcPr>
          <w:p w14:paraId="6F4F0251"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Bakit kami nangongolekta ng personal na impormasyon?</w:t>
            </w:r>
          </w:p>
        </w:tc>
      </w:tr>
      <w:tr w:rsidR="009F325C" w14:paraId="235C2A40" w14:textId="77777777" w:rsidTr="009C0623">
        <w:tc>
          <w:tcPr>
            <w:tcW w:w="9351" w:type="dxa"/>
          </w:tcPr>
          <w:p w14:paraId="65DE7C87"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Kinokolekta namin ang iyong personal na impormasyon upang maihatid ang Serbisyo sa iyo. Kung hindi mo ipagkakaloob ang iyong personal na impormasyon, maaaring maging limitado ang aming kakayahang magbigay ng sapat na tulong sa iyo.</w:t>
            </w:r>
          </w:p>
        </w:tc>
      </w:tr>
      <w:tr w:rsidR="009F325C" w14:paraId="6870ECA6" w14:textId="77777777" w:rsidTr="009C0623">
        <w:tc>
          <w:tcPr>
            <w:tcW w:w="9351" w:type="dxa"/>
          </w:tcPr>
          <w:p w14:paraId="21CD9F9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Kung ibibigay mo sa amin ang iyong personal na impormasyon, o kung pinahintulutan mo ang ibang tao na ibigay ito sa amin, ang impormasyong ito ay kokolektahin, gagamitin, itatago, at isisiwalat alinsunod sa Privacy Act.</w:t>
            </w:r>
          </w:p>
        </w:tc>
      </w:tr>
      <w:tr w:rsidR="009F325C" w14:paraId="098F3E55" w14:textId="77777777" w:rsidTr="009C0623">
        <w:tc>
          <w:tcPr>
            <w:tcW w:w="9351" w:type="dxa"/>
          </w:tcPr>
          <w:p w14:paraId="4F33995C"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Paano namin kinokolekta ang iyong personal na impormasyon?</w:t>
            </w:r>
          </w:p>
        </w:tc>
      </w:tr>
      <w:tr w:rsidR="009F325C" w14:paraId="4115B1A0" w14:textId="77777777" w:rsidTr="009C0623">
        <w:tc>
          <w:tcPr>
            <w:tcW w:w="9351" w:type="dxa"/>
          </w:tcPr>
          <w:p w14:paraId="5757098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Maaaring makolekta ang personal na impormasyon kapag ikaw, o ang isang taong kumakatawan sa iyo, ay nakipag-ugnayan sa Disability Gateway sa pamamagitan ng contact centre phone 1800 643 787, web-chat, o web-form/email upang humiling ng impormasyon tungkol sa mga serbisyong pangkapansanan. Kapag nakipag-ugnayan ka sa Disability Gateway sa alinman sa mga pamamaraang ito, ikaw ay nakikipag-ugnayan sa The Benevolent Society, na siyang nagpapatakbo ng Disability Gateway sa ngalan ng Kagawaran.</w:t>
            </w:r>
          </w:p>
        </w:tc>
      </w:tr>
      <w:tr w:rsidR="009F325C" w14:paraId="18A8574A" w14:textId="77777777" w:rsidTr="009C0623">
        <w:tc>
          <w:tcPr>
            <w:tcW w:w="9351" w:type="dxa"/>
          </w:tcPr>
          <w:p w14:paraId="784C0D54"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Hihingin ng mga kawani ng The Benevolent Society ang iyong pahintulot upang mangolekta at mag-imbak ng personal na impormasyon tungkol sa iyo bago itala ang anumang detalye ng iyong pakikipag-ugnayan sa Disability Gateway.</w:t>
            </w:r>
          </w:p>
        </w:tc>
      </w:tr>
      <w:tr w:rsidR="009F325C" w14:paraId="08E5C34E" w14:textId="77777777" w:rsidTr="009C0623">
        <w:tc>
          <w:tcPr>
            <w:tcW w:w="9351" w:type="dxa"/>
          </w:tcPr>
          <w:p w14:paraId="0D296A7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Sa pagbibigay mo ng iyong personal na impormasyon sa amin (kabilang na ang anumang sensitibong impormasyon tulad ng tungkol sa iyong kapansanan), ikaw ay pumapayag na kolektahin, gamitin, isisiwalat, at pangasiwaan ng Departamento ang impormasyong ito ayon sa nakasaad sa Paunawa sa Pagkolekta ng Pribadong </w:t>
            </w:r>
            <w:r w:rsidRPr="00934B37">
              <w:rPr>
                <w:rFonts w:ascii="Arial Unicode MS" w:eastAsia="Arial Unicode MS" w:hAnsi="Arial Unicode MS" w:cs="Arial Unicode MS"/>
                <w:sz w:val="24"/>
                <w:szCs w:val="24"/>
                <w:lang w:val=""/>
              </w:rPr>
              <w:lastRenderedPageBreak/>
              <w:t>Impormasyon na ito. Makikita mo sa ibaba ang karagdagang impormasyon tungkol sa kung kanino maaaring ibahagi ang iyong personal na impormasyon.</w:t>
            </w:r>
          </w:p>
        </w:tc>
      </w:tr>
      <w:tr w:rsidR="009F325C" w14:paraId="2A456430" w14:textId="77777777" w:rsidTr="009C0623">
        <w:tc>
          <w:tcPr>
            <w:tcW w:w="9351" w:type="dxa"/>
          </w:tcPr>
          <w:p w14:paraId="71822EAC"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lastRenderedPageBreak/>
              <w:t>Ano ang layunin ng paggamit namin ng personal na impormasyon?</w:t>
            </w:r>
          </w:p>
        </w:tc>
      </w:tr>
      <w:tr w:rsidR="009F325C" w14:paraId="6ED020D0" w14:textId="77777777" w:rsidTr="009C0623">
        <w:tc>
          <w:tcPr>
            <w:tcW w:w="9351" w:type="dxa"/>
          </w:tcPr>
          <w:p w14:paraId="432147E6"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Kinokolekta at ginagamit namin ang iyong personal na impormasyon (na maaaring may kasamang sensitibong impormasyon) upang maibigay namin ang Serbisyo at matugunan ang aming mga legal na obligasyon. Halimbawa, maaari naming gamitin ang iyong personal na impormasyon (kung pipiliin mong ibigay ito) upang sagutin ang iyong mga tanong at puna, o upang iugnay ka sa isang serbisyo na makatutulong pa sa iyo.</w:t>
            </w:r>
          </w:p>
        </w:tc>
      </w:tr>
      <w:tr w:rsidR="009F325C" w14:paraId="0EC6D0CD" w14:textId="77777777" w:rsidTr="009C0623">
        <w:tc>
          <w:tcPr>
            <w:tcW w:w="9351" w:type="dxa"/>
          </w:tcPr>
          <w:p w14:paraId="4187B8B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Sa kabuuan, ginagamit at ibinabahagi din namin ang iyong personal na impormasyon upang:</w:t>
            </w:r>
          </w:p>
        </w:tc>
      </w:tr>
      <w:tr w:rsidR="009F325C" w14:paraId="00202CD2" w14:textId="77777777" w:rsidTr="009C0623">
        <w:tc>
          <w:tcPr>
            <w:tcW w:w="9351" w:type="dxa"/>
          </w:tcPr>
          <w:p w14:paraId="7C450D67"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tukuyin ang mga uso o kalakaran ng paggamit;</w:t>
            </w:r>
          </w:p>
        </w:tc>
      </w:tr>
      <w:tr w:rsidR="009F325C" w14:paraId="361CDE77" w14:textId="77777777" w:rsidTr="009C0623">
        <w:tc>
          <w:tcPr>
            <w:tcW w:w="9351" w:type="dxa"/>
          </w:tcPr>
          <w:p w14:paraId="6D642644"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maghatid ng akma at angkop ayon sa pangangailangan ng indibidwal na Serbisyo;</w:t>
            </w:r>
          </w:p>
        </w:tc>
      </w:tr>
      <w:tr w:rsidR="009F325C" w14:paraId="6EF0C58A" w14:textId="77777777" w:rsidTr="009C0623">
        <w:tc>
          <w:tcPr>
            <w:tcW w:w="9351" w:type="dxa"/>
          </w:tcPr>
          <w:p w14:paraId="0C8F4257"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tumulong sa amin sa pamamahala ng mga pamantayan ng aming Serbisyo; at</w:t>
            </w:r>
          </w:p>
        </w:tc>
      </w:tr>
      <w:tr w:rsidR="009F325C" w14:paraId="4CBFA256" w14:textId="77777777" w:rsidTr="009C0623">
        <w:tc>
          <w:tcPr>
            <w:tcW w:w="9351" w:type="dxa"/>
          </w:tcPr>
          <w:p w14:paraId="25D73958"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sumunod sa aming mga legal na obligasyon.</w:t>
            </w:r>
          </w:p>
        </w:tc>
      </w:tr>
      <w:tr w:rsidR="009F325C" w14:paraId="5F2C01F3" w14:textId="77777777" w:rsidTr="009C0623">
        <w:tc>
          <w:tcPr>
            <w:tcW w:w="9351" w:type="dxa"/>
          </w:tcPr>
          <w:p w14:paraId="6EC38E03"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Maaari naming gamitin ang impormasyong hindi matutukoy ang pagkakakilanlan ng sinuman upang mapahusay ang Disability Gateway, para sa mga ulat at pagsusuri ng Serbisyo at iba’t ibang bahagi nito. Ang impormasyong hindi na makikilala ay maaari ring gamitin sa mga akademikong artikulo at presentasyon sa mga kumperensya.</w:t>
            </w:r>
          </w:p>
        </w:tc>
      </w:tr>
      <w:tr w:rsidR="009F325C" w14:paraId="41478E59" w14:textId="77777777" w:rsidTr="009C0623">
        <w:tc>
          <w:tcPr>
            <w:tcW w:w="9351" w:type="dxa"/>
          </w:tcPr>
          <w:p w14:paraId="3653A0AB"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Itinatala namin ang mga tawag sa Serbisyo para sa pagsusuri ng kalidad at pagsasanay ng aming mga tauhan. May karapatan kang tumanggi na maitala ang iyong tawag.</w:t>
            </w:r>
          </w:p>
        </w:tc>
      </w:tr>
      <w:tr w:rsidR="009F325C" w14:paraId="5B9EEFF8" w14:textId="77777777" w:rsidTr="009C0623">
        <w:tc>
          <w:tcPr>
            <w:tcW w:w="9351" w:type="dxa"/>
          </w:tcPr>
          <w:p w14:paraId="712CB81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Kung makipag-ugnayan ka sa amin online sa pamamagitan ng web-chat, pinananatili namin ang tala o kopya ng pag-uusap upang mapahusay ang aming serbisyo. Kung hindi mo nais na itabi ang kopya ng inyong pag-uusap, maaari mong sabihin ito sa tagapayo na nakikipag-ugnayan sa iyo online.</w:t>
            </w:r>
          </w:p>
        </w:tc>
      </w:tr>
      <w:tr w:rsidR="009F325C" w14:paraId="01189458" w14:textId="77777777" w:rsidTr="009C0623">
        <w:tc>
          <w:tcPr>
            <w:tcW w:w="9351" w:type="dxa"/>
          </w:tcPr>
          <w:p w14:paraId="7B68DDF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Itinatago lamang namin ang personal na impormasyon hangga’t kinakailangan upang maibigay sa iyo ang Serbisyo at matugunan ang aming mga legal na obligasyon. Kapag hindi na ito kinakailangan para sa mga layuning ito, ginagawa namin ang makatuwirang hakbang upang sirain o tuluyang alisin ang pagkakakilanlan nito.</w:t>
            </w:r>
          </w:p>
        </w:tc>
      </w:tr>
      <w:tr w:rsidR="009F325C" w14:paraId="38269955" w14:textId="77777777" w:rsidTr="009C0623">
        <w:tc>
          <w:tcPr>
            <w:tcW w:w="9351" w:type="dxa"/>
          </w:tcPr>
          <w:p w14:paraId="26FFA340"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lastRenderedPageBreak/>
              <w:t>Anumang personal na impormasyon na hawak ng The Benevolent Society o ng mga kontratista at tagapagbigay ng serbisyo nito kaugnay ng Serbisyo ay itinatago sa ngalan ng Department of Social Services upang maibigay namin ang Serbisyo. Kung ang The Benevolent Society ay titigil sa pagbibigay ng Serbisyo sa ngalan ng Departamento at/o sa utos ng Departamento, ang personal na impormasyon ay ililipat sa Departamento o sa mga kontratistang itatalaga ng Departamento upang ipagpatuloy ang Serbisyo.</w:t>
            </w:r>
          </w:p>
        </w:tc>
      </w:tr>
      <w:tr w:rsidR="009F325C" w14:paraId="77FA41A8" w14:textId="77777777" w:rsidTr="009C0623">
        <w:tc>
          <w:tcPr>
            <w:tcW w:w="9351" w:type="dxa"/>
          </w:tcPr>
          <w:p w14:paraId="3BD51102"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Kanino namin ibinabahagi ang personal na impormasyon?</w:t>
            </w:r>
          </w:p>
        </w:tc>
      </w:tr>
      <w:tr w:rsidR="009F325C" w14:paraId="13845AEE" w14:textId="77777777" w:rsidTr="009C0623">
        <w:tc>
          <w:tcPr>
            <w:tcW w:w="9351" w:type="dxa"/>
          </w:tcPr>
          <w:p w14:paraId="56B5B241"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Maaaring kailanganin naming ibahagi ang iyong personal na impormasyon sa iba. Pangangalagaan namin ang iyong impormasyon sa pamamagitan ng pagsasagawa ng lahat ng makatuwirang hakbang upang matiyak na ang anumang pagbabahagi nito ay alinsunod sa Privacy Act at sa </w:t>
            </w:r>
            <w:hyperlink r:id="rId9">
              <w:r w:rsidR="00745839" w:rsidRPr="00934B37">
                <w:rPr>
                  <w:rFonts w:ascii="Arial Unicode MS" w:eastAsia="Arial Unicode MS" w:hAnsi="Arial Unicode MS" w:cs="Arial Unicode MS"/>
                  <w:color w:val="012169"/>
                  <w:sz w:val="24"/>
                  <w:szCs w:val="24"/>
                  <w:u w:val="single"/>
                  <w:lang w:val=""/>
                </w:rPr>
                <w:t>alituntunin ng Office of the Australian Information Commissioner</w:t>
              </w:r>
            </w:hyperlink>
            <w:r w:rsidRPr="00934B37">
              <w:rPr>
                <w:rFonts w:ascii="Arial Unicode MS" w:eastAsia="Arial Unicode MS" w:hAnsi="Arial Unicode MS" w:cs="Arial Unicode MS"/>
                <w:sz w:val="24"/>
                <w:szCs w:val="24"/>
                <w:lang w:val=""/>
              </w:rPr>
              <w:t>.</w:t>
            </w:r>
          </w:p>
        </w:tc>
      </w:tr>
      <w:tr w:rsidR="009F325C" w14:paraId="5C0F37C7" w14:textId="77777777" w:rsidTr="009C0623">
        <w:tc>
          <w:tcPr>
            <w:tcW w:w="9351" w:type="dxa"/>
          </w:tcPr>
          <w:p w14:paraId="57A124D7"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Ang iyong personal na impormasyon ay maaaring ibahagi sa The Benevolent Society, sa Departamento, at sa mga kontratista at tagapagbigay ng serbisyo na nakatalaga upang magbigay ng Serbisyo (na sama-samang tinutukoy bilang Contracted Service Providers). Kapag may mga kinontratang tagapagbigay ng serbisyo, sila ay may obligasyong sumunod sa mga patakaran ng seguridad at pagiging kumpidensyal, at may mga kasunduang kontraktwal upang matiyak ang kanilang pagsunod sa mga obligasyong ito.</w:t>
            </w:r>
          </w:p>
        </w:tc>
      </w:tr>
      <w:tr w:rsidR="009F325C" w14:paraId="5BC173DC" w14:textId="77777777" w:rsidTr="009C0623">
        <w:tc>
          <w:tcPr>
            <w:tcW w:w="9351" w:type="dxa"/>
          </w:tcPr>
          <w:p w14:paraId="4EDBA7CE"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Maaari rin naming isiwalat ang personal na impormasyon sa mga ikatlong partido kung ito ay kinakailangan ayon sa batas. </w:t>
            </w:r>
          </w:p>
        </w:tc>
      </w:tr>
      <w:tr w:rsidR="009F325C" w14:paraId="71BEE116" w14:textId="77777777" w:rsidTr="009C0623">
        <w:tc>
          <w:tcPr>
            <w:tcW w:w="9351" w:type="dxa"/>
          </w:tcPr>
          <w:p w14:paraId="27869996"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Maaaring ibahagi ang impormasyong hindi matutukoy ang pagkakakilanlan ng sinuman sa mga katuwang sa pananaliksik.</w:t>
            </w:r>
          </w:p>
        </w:tc>
      </w:tr>
      <w:tr w:rsidR="009F325C" w14:paraId="742701A3" w14:textId="77777777" w:rsidTr="009C0623">
        <w:tc>
          <w:tcPr>
            <w:tcW w:w="9351" w:type="dxa"/>
          </w:tcPr>
          <w:p w14:paraId="42CE01C7"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Pagbabahagi ng impormasyon sa ibang bansa</w:t>
            </w:r>
          </w:p>
        </w:tc>
      </w:tr>
      <w:tr w:rsidR="009F325C" w14:paraId="41157581" w14:textId="77777777" w:rsidTr="009C0623">
        <w:tc>
          <w:tcPr>
            <w:tcW w:w="9351" w:type="dxa"/>
          </w:tcPr>
          <w:p w14:paraId="1776BBF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Karaniwan, hindi namin ibinabahagi ang personal na impormasyon sa ibang bansa. Hihingin ng The Benevolent Society ang iyong pahintulot kung balak nitong isiwalat ang iyong personal na impormasyon sa labas ng bansa. </w:t>
            </w:r>
          </w:p>
        </w:tc>
      </w:tr>
      <w:tr w:rsidR="009F325C" w14:paraId="774B508E" w14:textId="77777777" w:rsidTr="009C0623">
        <w:tc>
          <w:tcPr>
            <w:tcW w:w="9351" w:type="dxa"/>
          </w:tcPr>
          <w:p w14:paraId="6F49A4F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Maaaring may mga pagkakataon kung saan kinakailangang ililipat o isisiwalat ng Departamento ang iyong personal na impormasyon sa labas ng bansa. Kung naaangkop, ito ay isasagawa alinsunod sa Privacy Act. Makikita mo ang karagdagang impormasyon sa </w:t>
            </w:r>
            <w:hyperlink r:id="rId10">
              <w:r w:rsidR="00E64ACC" w:rsidRPr="00934B37">
                <w:rPr>
                  <w:rFonts w:ascii="Arial" w:eastAsia="Calibri" w:hAnsi="Arial"/>
                  <w:color w:val="012169"/>
                  <w:sz w:val="24"/>
                  <w:szCs w:val="24"/>
                  <w:u w:val="single"/>
                  <w:lang w:val=""/>
                </w:rPr>
                <w:t>privacy policy</w:t>
              </w:r>
            </w:hyperlink>
            <w:r w:rsidRPr="00934B37">
              <w:rPr>
                <w:rFonts w:ascii="Arial Unicode MS" w:eastAsia="Arial Unicode MS" w:hAnsi="Arial Unicode MS" w:cs="Arial Unicode MS"/>
                <w:sz w:val="24"/>
                <w:szCs w:val="24"/>
                <w:lang w:val=""/>
              </w:rPr>
              <w:t xml:space="preserve"> ng Departmento</w:t>
            </w:r>
            <w:r w:rsidR="00E64ACC" w:rsidRPr="005D5B18">
              <w:rPr>
                <w:rFonts w:ascii="Arial" w:eastAsia="Calibri" w:hAnsi="Arial"/>
                <w:color w:val="012169"/>
                <w:sz w:val="24"/>
                <w:szCs w:val="24"/>
                <w:lang w:val=""/>
              </w:rPr>
              <w:t>.</w:t>
            </w:r>
          </w:p>
        </w:tc>
      </w:tr>
      <w:tr w:rsidR="009F325C" w14:paraId="7DA05D10" w14:textId="77777777" w:rsidTr="009C0623">
        <w:tc>
          <w:tcPr>
            <w:tcW w:w="9351" w:type="dxa"/>
          </w:tcPr>
          <w:p w14:paraId="1F5E3EEA"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lastRenderedPageBreak/>
              <w:t>Paano mo maa-access o maitama ang personal na impormasyong may kaugnayan sa iyo?</w:t>
            </w:r>
          </w:p>
        </w:tc>
      </w:tr>
      <w:tr w:rsidR="009F325C" w:rsidRPr="005D5B18" w14:paraId="2267291F" w14:textId="77777777" w:rsidTr="009C0623">
        <w:tc>
          <w:tcPr>
            <w:tcW w:w="9351" w:type="dxa"/>
          </w:tcPr>
          <w:p w14:paraId="0C1F28A6" w14:textId="479EF19A" w:rsidR="00745839" w:rsidRPr="005D5B18" w:rsidRDefault="00000000" w:rsidP="005D5B18">
            <w:pPr>
              <w:ind w:right="-138"/>
              <w:rPr>
                <w:rFonts w:ascii="Arial Unicode MS" w:eastAsia="Arial Unicode MS" w:hAnsi="Arial Unicode MS" w:cs="Arial Unicode MS"/>
                <w:sz w:val="24"/>
                <w:szCs w:val="24"/>
                <w:lang w:val=""/>
              </w:rPr>
            </w:pPr>
            <w:r w:rsidRPr="00934B37">
              <w:rPr>
                <w:rFonts w:ascii="Arial Unicode MS" w:eastAsia="Arial Unicode MS" w:hAnsi="Arial Unicode MS" w:cs="Arial Unicode MS"/>
                <w:sz w:val="24"/>
                <w:szCs w:val="24"/>
                <w:lang w:val=""/>
              </w:rPr>
              <w:t>Sinisikap naming tiyakin na ang personal na impormasyong aming kinokolekta, ginagamit, at ibinabahagi ay tama, kumpleto, napapanahon, at may kaugnayan. Puwede kang humiling na makita o itama ang personal mong impormasyon na hawak namin tungkol sa iyo. Karaniwan naming ibinibigay sa iyo ang akses sa iyong personal na impormasyon kung ito ay posible, at kami ay gagawa ng makatuwirang hakbang upang itama ang anumang impormasyong mali o hindi na napapanahon.</w:t>
            </w:r>
            <w:r w:rsidR="005D5B18">
              <w:rPr>
                <w:rFonts w:ascii="Arial Unicode MS" w:eastAsia="Arial Unicode MS" w:hAnsi="Arial Unicode MS" w:cs="Arial Unicode MS"/>
                <w:sz w:val="24"/>
                <w:szCs w:val="24"/>
                <w:lang w:val=""/>
              </w:rPr>
              <w:t xml:space="preserve"> </w:t>
            </w:r>
            <w:r w:rsidRPr="00934B37">
              <w:rPr>
                <w:rFonts w:ascii="Arial Unicode MS" w:eastAsia="Arial Unicode MS" w:hAnsi="Arial Unicode MS" w:cs="Arial Unicode MS"/>
                <w:sz w:val="24"/>
                <w:szCs w:val="24"/>
                <w:lang w:val=""/>
              </w:rPr>
              <w:t>Maaari kang makipag-ugnayan sa amin sa pamamagitan ng email sa</w:t>
            </w:r>
            <w:r w:rsidR="005D5B18">
              <w:rPr>
                <w:rFonts w:ascii="Arial Unicode MS" w:eastAsia="Arial Unicode MS" w:hAnsi="Arial Unicode MS" w:cs="Arial Unicode MS"/>
                <w:sz w:val="24"/>
                <w:szCs w:val="24"/>
                <w:lang w:val=""/>
              </w:rPr>
              <w:t xml:space="preserve"> </w:t>
            </w:r>
            <w:r w:rsidRPr="00934B37">
              <w:rPr>
                <w:rFonts w:ascii="Arial Unicode MS" w:eastAsia="Arial Unicode MS" w:hAnsi="Arial Unicode MS" w:cs="Arial Unicode MS"/>
                <w:color w:val="012169"/>
                <w:sz w:val="24"/>
                <w:szCs w:val="24"/>
                <w:lang w:val=""/>
              </w:rPr>
              <w:t>disabilitygateway@benevolent.org.au</w:t>
            </w:r>
            <w:r w:rsidRPr="00934B37">
              <w:rPr>
                <w:rFonts w:ascii="Arial Unicode MS" w:eastAsia="Arial Unicode MS" w:hAnsi="Arial Unicode MS" w:cs="Arial Unicode MS"/>
                <w:sz w:val="24"/>
                <w:szCs w:val="24"/>
                <w:lang w:val=""/>
              </w:rPr>
              <w:t xml:space="preserve"> </w:t>
            </w:r>
          </w:p>
        </w:tc>
      </w:tr>
      <w:tr w:rsidR="009F325C" w14:paraId="4779A571" w14:textId="77777777" w:rsidTr="009C0623">
        <w:tc>
          <w:tcPr>
            <w:tcW w:w="9351" w:type="dxa"/>
          </w:tcPr>
          <w:p w14:paraId="6AA1424E"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Ibang mga website</w:t>
            </w:r>
          </w:p>
        </w:tc>
      </w:tr>
      <w:tr w:rsidR="009F325C" w14:paraId="6B8534A8" w14:textId="77777777" w:rsidTr="009C0623">
        <w:tc>
          <w:tcPr>
            <w:tcW w:w="9351" w:type="dxa"/>
          </w:tcPr>
          <w:p w14:paraId="20CCCA9A"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Ang website na ito ay naglalaman ng mga link papunta sa ibang mga site. Ang Pamahalaan ng Australya ay walang pananagutan sa mga patakarang pangpribado ng mga ikatlong partido, at hindi rin ito responsable sa anumang nilalaman ng mga website na naka-ugnay sa website na ito. Kapag bumisita ka sa ibang mga website mula rito, ipinapayo naming maging maingat at basahin ang kanilang patakaran sa privacy.</w:t>
            </w:r>
          </w:p>
        </w:tc>
      </w:tr>
      <w:tr w:rsidR="009F325C" w14:paraId="31CCDA45" w14:textId="77777777" w:rsidTr="009C0623">
        <w:tc>
          <w:tcPr>
            <w:tcW w:w="9351" w:type="dxa"/>
          </w:tcPr>
          <w:p w14:paraId="70421281"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Saan ka makakakuha ng karagdagang impormasyon tungkol sa aming mga patakaran sa privacy?</w:t>
            </w:r>
          </w:p>
        </w:tc>
      </w:tr>
      <w:tr w:rsidR="009F325C" w14:paraId="6176A517" w14:textId="77777777" w:rsidTr="009C0623">
        <w:tc>
          <w:tcPr>
            <w:tcW w:w="9351" w:type="dxa"/>
          </w:tcPr>
          <w:p w14:paraId="1ADE6934"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Ang aming mga kaukulang patakaran sa privacy ay naglalaman ng karagdagang impormasyon tungkol sa aming mga gawi sa privacy, kabilang na kung paano ka makakahiling ng akses o pagwawasto sa personal na impormasyong hawak namin tungkol sa iyo, kung paano ka makakapagsumite ng reklamo kaugnay ng privacy, at kung paano namin pinapangasiwaan ang mga ganitong reklamo. Ang pagkolekta ng iyong personal na impormasyon ng alinman sa mga organisasyong nakatala sa ibaba ay nakasalalay sa partikular na serbisyong iyong ginamit.</w:t>
            </w:r>
          </w:p>
        </w:tc>
      </w:tr>
      <w:tr w:rsidR="009F325C" w14:paraId="140CBB2B" w14:textId="77777777" w:rsidTr="009C0623">
        <w:tc>
          <w:tcPr>
            <w:tcW w:w="9351" w:type="dxa"/>
          </w:tcPr>
          <w:p w14:paraId="1FA83BD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Maaari mong makuha ang pinakabagong bersyon ng aming mga patakaran sa privacy sa pamamagitan ng pagbisita sa aming mga website sa ibaba:</w:t>
            </w:r>
          </w:p>
        </w:tc>
      </w:tr>
      <w:tr w:rsidR="009F325C" w14:paraId="711DD9ED" w14:textId="77777777" w:rsidTr="009C0623">
        <w:tc>
          <w:tcPr>
            <w:tcW w:w="9351" w:type="dxa"/>
          </w:tcPr>
          <w:p w14:paraId="47751119"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1">
              <w:r w:rsidRPr="00934B37">
                <w:rPr>
                  <w:rFonts w:ascii="Arial Unicode MS" w:eastAsia="Arial Unicode MS" w:hAnsi="Arial Unicode MS" w:cs="Arial Unicode MS"/>
                  <w:color w:val="012169"/>
                  <w:sz w:val="24"/>
                  <w:szCs w:val="24"/>
                  <w:u w:val="single"/>
                  <w:lang w:val=""/>
                </w:rPr>
                <w:t>Commonwealth Department of Social Services</w:t>
              </w:r>
            </w:hyperlink>
            <w:r w:rsidRPr="00934B37">
              <w:rPr>
                <w:rFonts w:ascii="Arial Unicode MS" w:eastAsia="Arial Unicode MS" w:hAnsi="Arial Unicode MS" w:cs="Arial Unicode MS"/>
                <w:sz w:val="24"/>
                <w:szCs w:val="24"/>
                <w:lang w:val=""/>
              </w:rPr>
              <w:t xml:space="preserve"> (ang tagapondo ng Serbisyo)</w:t>
            </w:r>
          </w:p>
        </w:tc>
      </w:tr>
      <w:tr w:rsidR="009F325C" w14:paraId="6BD8A00D" w14:textId="77777777" w:rsidTr="009C0623">
        <w:tc>
          <w:tcPr>
            <w:tcW w:w="9351" w:type="dxa"/>
          </w:tcPr>
          <w:p w14:paraId="213E3DE1"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2">
              <w:r w:rsidRPr="00934B37">
                <w:rPr>
                  <w:rFonts w:ascii="Arial Unicode MS" w:eastAsia="Arial Unicode MS" w:hAnsi="Arial Unicode MS" w:cs="Arial Unicode MS"/>
                  <w:color w:val="012169"/>
                  <w:sz w:val="24"/>
                  <w:szCs w:val="24"/>
                  <w:u w:val="single"/>
                  <w:lang w:val=""/>
                </w:rPr>
                <w:t>Ang Benevolent Society</w:t>
              </w:r>
            </w:hyperlink>
            <w:r w:rsidRPr="00934B37">
              <w:rPr>
                <w:rFonts w:ascii="Arial Unicode MS" w:eastAsia="Arial Unicode MS" w:hAnsi="Arial Unicode MS" w:cs="Arial Unicode MS"/>
                <w:sz w:val="24"/>
                <w:szCs w:val="24"/>
                <w:lang w:val=""/>
              </w:rPr>
              <w:t xml:space="preserve"> (ang tagapamahala ng Serbisyo)</w:t>
            </w:r>
          </w:p>
        </w:tc>
      </w:tr>
      <w:tr w:rsidR="009F325C" w14:paraId="1FCBE1C9" w14:textId="77777777" w:rsidTr="009C0623">
        <w:tc>
          <w:tcPr>
            <w:tcW w:w="9351" w:type="dxa"/>
          </w:tcPr>
          <w:p w14:paraId="6779A059" w14:textId="77777777" w:rsidR="009730B3" w:rsidRDefault="009730B3" w:rsidP="00BB4A52">
            <w:pPr>
              <w:pStyle w:val="Heading2"/>
              <w:spacing w:after="0"/>
              <w:rPr>
                <w:rFonts w:ascii="Arial Unicode MS" w:eastAsia="Arial Unicode MS" w:hAnsi="Arial Unicode MS" w:cs="Arial Unicode MS"/>
                <w:b/>
                <w:sz w:val="24"/>
                <w:szCs w:val="24"/>
                <w:lang w:val=""/>
              </w:rPr>
            </w:pPr>
          </w:p>
          <w:p w14:paraId="44352D0A" w14:textId="77777777" w:rsidR="009730B3" w:rsidRDefault="009730B3" w:rsidP="00BB4A52">
            <w:pPr>
              <w:pStyle w:val="Heading2"/>
              <w:spacing w:after="0"/>
              <w:rPr>
                <w:rFonts w:ascii="Arial Unicode MS" w:eastAsia="Arial Unicode MS" w:hAnsi="Arial Unicode MS" w:cs="Arial Unicode MS"/>
                <w:b/>
                <w:sz w:val="24"/>
                <w:szCs w:val="24"/>
                <w:lang w:val=""/>
              </w:rPr>
            </w:pPr>
          </w:p>
          <w:p w14:paraId="731A4269" w14:textId="77777777" w:rsidR="009730B3" w:rsidRDefault="009730B3" w:rsidP="00BB4A52">
            <w:pPr>
              <w:pStyle w:val="Heading2"/>
              <w:spacing w:after="0"/>
              <w:rPr>
                <w:rFonts w:ascii="Arial Unicode MS" w:eastAsia="Arial Unicode MS" w:hAnsi="Arial Unicode MS" w:cs="Arial Unicode MS"/>
                <w:b/>
                <w:sz w:val="24"/>
                <w:szCs w:val="24"/>
                <w:lang w:val=""/>
              </w:rPr>
            </w:pPr>
          </w:p>
          <w:p w14:paraId="7080FF37" w14:textId="470DAFB3"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lastRenderedPageBreak/>
              <w:t>Cookies ng website</w:t>
            </w:r>
          </w:p>
        </w:tc>
      </w:tr>
      <w:tr w:rsidR="009F325C" w:rsidRPr="00087BAB" w14:paraId="316F3CC6" w14:textId="77777777" w:rsidTr="009C0623">
        <w:tc>
          <w:tcPr>
            <w:tcW w:w="9351" w:type="dxa"/>
          </w:tcPr>
          <w:p w14:paraId="6BA198C9" w14:textId="77777777" w:rsidR="00745839" w:rsidRPr="00B01412" w:rsidRDefault="00000000" w:rsidP="00BB4A52">
            <w:pPr>
              <w:rPr>
                <w:rFonts w:ascii="Arial Unicode MS" w:eastAsia="Arial Unicode MS" w:hAnsi="Arial Unicode MS" w:cs="Arial Unicode MS"/>
                <w:sz w:val="24"/>
                <w:szCs w:val="24"/>
                <w:lang w:val=""/>
              </w:rPr>
            </w:pPr>
            <w:r w:rsidRPr="00934B37">
              <w:rPr>
                <w:rFonts w:ascii="Arial Unicode MS" w:eastAsia="Arial Unicode MS" w:hAnsi="Arial Unicode MS" w:cs="Arial Unicode MS"/>
                <w:sz w:val="24"/>
                <w:szCs w:val="24"/>
                <w:lang w:val=""/>
              </w:rPr>
              <w:lastRenderedPageBreak/>
              <w:t>Kapag nakikipag-ugnayan ka sa aming website, sinisikap naming gawing madali at makahulugan ang iyong karanasan. Kami, kasama ang aming mga third-party service provider, ay maaaring gumamit ng cookies at katulad na teknolohiya upang subaybayan ang aktibidad ng mga bumibisita sa website at mangolekta ng datos. Kabilang sa mga uri ng impormasyon na maaari naming kolektahin ay teknikal na detalye gaya ng IP address ng iyong computer at uri ng browser, pati na rin ang impormasyon ukol sa iyong pagbisita gaya ng mga produktong iyong tiningnan o hinanap, ang iyong lokasyon (bansa), mga link na iyong kinlik, at mga pahinang nagdala sa iyo papunta o palabas ng aming website.</w:t>
            </w:r>
          </w:p>
        </w:tc>
      </w:tr>
      <w:tr w:rsidR="009F325C" w14:paraId="7B141A38" w14:textId="77777777" w:rsidTr="009C0623">
        <w:tc>
          <w:tcPr>
            <w:tcW w:w="9351" w:type="dxa"/>
          </w:tcPr>
          <w:p w14:paraId="137B450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Kung matukoy ka namin batay sa impormasyong ito, anumang paggamit o pagsisiwalat nito ay isasagawa alinsunod sa Paunawa sa Pagkolekta ng Pribadong Impormasyon at ng aming sariling patakaran sa privacy.</w:t>
            </w:r>
          </w:p>
        </w:tc>
      </w:tr>
      <w:tr w:rsidR="009F325C" w:rsidRPr="00087BAB" w14:paraId="00297A0F" w14:textId="77777777" w:rsidTr="009C0623">
        <w:tc>
          <w:tcPr>
            <w:tcW w:w="9351" w:type="dxa"/>
          </w:tcPr>
          <w:p w14:paraId="4D3EE023" w14:textId="77777777" w:rsidR="00745839" w:rsidRPr="00B01412" w:rsidRDefault="00000000" w:rsidP="00BB4A52">
            <w:pPr>
              <w:rPr>
                <w:rFonts w:ascii="Arial Unicode MS" w:eastAsia="Arial Unicode MS" w:hAnsi="Arial Unicode MS" w:cs="Arial Unicode MS"/>
                <w:sz w:val="24"/>
                <w:szCs w:val="24"/>
                <w:lang w:val=""/>
              </w:rPr>
            </w:pPr>
            <w:r w:rsidRPr="00934B37">
              <w:rPr>
                <w:rFonts w:ascii="Arial Unicode MS" w:eastAsia="Arial Unicode MS" w:hAnsi="Arial Unicode MS" w:cs="Arial Unicode MS"/>
                <w:sz w:val="24"/>
                <w:szCs w:val="24"/>
                <w:lang w:val=""/>
              </w:rPr>
              <w:t>Ang cookie ay isang uri ng text file na inililipat mula sa isang website patungo sa hard drive ng iyong computer bilang bahagi ng proseso ng pagtatala ng impormasyon. Ang cookies ay nakatutulong sa amin upang mangolekta at mag-imbak ng impormasyon ukol sa mga bisita ng aming mga website, na may layuning paghusayin ang iyong karanasan sa pagba-browse at pag-order. Ang cookies ay naglalaan ng hindi inaasahan at natatanging numero sa computer ng bawat bisitang pumupunta sa aming website. Hindi ito naglalaman ng impormasyong makakapagpakilala sa bisita, ngunit maaari naming iugnay ang cookie sa anumang impormasyong pagkakakilanlan na ibinigay o naibigay na ng isang bisita habang ginagamit ang aming website.</w:t>
            </w:r>
          </w:p>
        </w:tc>
      </w:tr>
      <w:tr w:rsidR="009F325C" w14:paraId="69D7502E" w14:textId="77777777" w:rsidTr="009C0623">
        <w:tc>
          <w:tcPr>
            <w:tcW w:w="9351" w:type="dxa"/>
          </w:tcPr>
          <w:p w14:paraId="523C2EA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Gumagamit kami ng mga cookie na nananatili sa iyong computer sa loob ng itinakdang panahon o hanggang sa ito ay matanggal (persistent cookies). Itinatala ng mga cookie na ito ang clickstream information (mga datos na nag-uulat ng mga URL o pangalan ng mga pahinang binisita sa aming website). Maaari rin kaming gumamit ng mga cookie na pansamantalang umiiral lamang habang aktibo ang online session (session cookies) – pinapayagan ka ng mga cookie na ito na makapag-login sa iyong account at pansamantala ka naming matukoy habang ginagamit mo ang aming Website. Karamihan sa mga browser ay nagpapahintulot sa mga user na tumanggi sa cookies, ngunit maaaring makaapekto ito sa pag-gana ng ilang bahagi ng aming website.</w:t>
            </w:r>
          </w:p>
        </w:tc>
      </w:tr>
      <w:tr w:rsidR="009F325C" w14:paraId="2129972E" w14:textId="77777777" w:rsidTr="009C0623">
        <w:tc>
          <w:tcPr>
            <w:tcW w:w="9351" w:type="dxa"/>
          </w:tcPr>
          <w:p w14:paraId="042BD8D2"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lastRenderedPageBreak/>
              <w:t>Maaari rin kaming kumuha ng serbisyo ng mga third party, gaya ng Google Analytics, upang subaybayan at suriin ang aktibidad sa website sa ngalan namin. Upang magawa ito, maaaring maglagay ng cookies o web beacons ang mga third party na ito upang subaybayan ang aktibidad ng gumagamit sa aming website. Ang impormasyong nalilikha ng mga cookie na ito (kabilang ang pinaikling IP address mo) ay ipinapadala at iniimbak ng Google, at iba pang tagapagbigay ng serbisyo ng third party, sa mga server sa Estados Unidos. Gagamitin ng Google ang impormasyong ito upang suriin ang paggamit mo, at ng iba pang mga gumagamit, ng aming website at mobile website, gumawa ng mga ulat para sa amin hinggil sa aktibidad sa website, at magbigay ng iba pang mga serbisyo na may kaugnayan sa paggamit ng website at internet.</w:t>
            </w:r>
          </w:p>
        </w:tc>
      </w:tr>
      <w:tr w:rsidR="009F325C" w14:paraId="42745822" w14:textId="77777777" w:rsidTr="009C0623">
        <w:tc>
          <w:tcPr>
            <w:tcW w:w="9351" w:type="dxa"/>
          </w:tcPr>
          <w:p w14:paraId="53997D9A"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Ginagamit namin ang mga datos na kinokolekta ng mga third party upang maisagawa ang wastong pamamahala, pag-uulat, at pagpapabuti ng kalidad ng Website, gayundin ang pagsusuri ng paggamit nito.</w:t>
            </w:r>
          </w:p>
        </w:tc>
      </w:tr>
      <w:tr w:rsidR="009F325C" w14:paraId="552987B9" w14:textId="77777777" w:rsidTr="009C0623">
        <w:tc>
          <w:tcPr>
            <w:tcW w:w="9351" w:type="dxa"/>
          </w:tcPr>
          <w:p w14:paraId="0465EC5E"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
              </w:rPr>
              <w:t>Makipag-ugnayan sa amin</w:t>
            </w:r>
          </w:p>
        </w:tc>
      </w:tr>
      <w:tr w:rsidR="009F325C" w14:paraId="3D292C70" w14:textId="77777777" w:rsidTr="009C0623">
        <w:tc>
          <w:tcPr>
            <w:tcW w:w="9351" w:type="dxa"/>
          </w:tcPr>
          <w:p w14:paraId="3548992D"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 xml:space="preserve">Kung mayroon kang reklamo o alalahanin tungkol sa privacy, mangyaring makipag-ugnayan sa amin sa pamamagitan ng pahinang </w:t>
            </w:r>
            <w:hyperlink r:id="rId13">
              <w:r w:rsidR="00745839" w:rsidRPr="00934B37">
                <w:rPr>
                  <w:rFonts w:ascii="Arial Unicode MS" w:eastAsia="Arial Unicode MS" w:hAnsi="Arial Unicode MS" w:cs="Arial Unicode MS"/>
                  <w:color w:val="012169"/>
                  <w:sz w:val="24"/>
                  <w:szCs w:val="24"/>
                  <w:u w:val="single"/>
                  <w:lang w:val=""/>
                </w:rPr>
                <w:t>Makipag-ugnayan sa Amin</w:t>
              </w:r>
            </w:hyperlink>
            <w:r w:rsidRPr="00934B37">
              <w:rPr>
                <w:rFonts w:ascii="Arial Unicode MS" w:eastAsia="Arial Unicode MS" w:hAnsi="Arial Unicode MS" w:cs="Arial Unicode MS"/>
                <w:sz w:val="24"/>
                <w:szCs w:val="24"/>
                <w:lang w:val=""/>
              </w:rPr>
              <w:t>.</w:t>
            </w:r>
          </w:p>
        </w:tc>
      </w:tr>
      <w:tr w:rsidR="009F325C" w14:paraId="199554A8" w14:textId="77777777" w:rsidTr="009C0623">
        <w:tc>
          <w:tcPr>
            <w:tcW w:w="9351" w:type="dxa"/>
          </w:tcPr>
          <w:p w14:paraId="6F9A9D66" w14:textId="7B90D489"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
              </w:rPr>
              <w:t>Mayroon ka ring karapatang maghain ng reklamo tungkol sa aming mga gawi sa privacy direkta sa Privacy Commissioner (</w:t>
            </w:r>
            <w:hyperlink r:id="rId14" w:history="1">
              <w:r w:rsidR="00745839" w:rsidRPr="004F0FEA">
                <w:rPr>
                  <w:rStyle w:val="Hyperlink"/>
                  <w:rFonts w:ascii="Arial Unicode MS" w:eastAsia="Arial Unicode MS" w:hAnsi="Arial Unicode MS" w:cs="Arial Unicode MS"/>
                  <w:color w:val="0070C0"/>
                  <w:sz w:val="24"/>
                  <w:szCs w:val="24"/>
                  <w:lang w:val=""/>
                </w:rPr>
                <w:t>https://www.oaic.gov.au</w:t>
              </w:r>
            </w:hyperlink>
            <w:r w:rsidRPr="004F0FEA">
              <w:rPr>
                <w:rFonts w:ascii="Arial Unicode MS" w:eastAsia="Arial Unicode MS" w:hAnsi="Arial Unicode MS" w:cs="Arial Unicode MS"/>
                <w:sz w:val="24"/>
                <w:szCs w:val="24"/>
                <w:lang w:val=""/>
              </w:rPr>
              <w:t>),</w:t>
            </w:r>
            <w:r w:rsidRPr="00934B37">
              <w:rPr>
                <w:rFonts w:ascii="Arial Unicode MS" w:eastAsia="Arial Unicode MS" w:hAnsi="Arial Unicode MS" w:cs="Arial Unicode MS"/>
                <w:sz w:val="24"/>
                <w:szCs w:val="24"/>
                <w:lang w:val=""/>
              </w:rPr>
              <w:t xml:space="preserve"> na may kapangyarihang magbigay ng kompensasyon sa mga angkop na kaso.</w:t>
            </w:r>
          </w:p>
        </w:tc>
      </w:tr>
      <w:tr w:rsidR="009F325C" w14:paraId="1BDAF912" w14:textId="77777777" w:rsidTr="009C0623">
        <w:tc>
          <w:tcPr>
            <w:tcW w:w="9351" w:type="dxa"/>
          </w:tcPr>
          <w:p w14:paraId="10DD7B97" w14:textId="77777777" w:rsidR="00745839" w:rsidRPr="00934B37" w:rsidRDefault="00000000" w:rsidP="00BB4A52">
            <w:pPr>
              <w:rPr>
                <w:rFonts w:ascii="Arial Unicode MS" w:eastAsia="Arial Unicode MS" w:hAnsi="Arial Unicode MS" w:cs="Arial Unicode MS"/>
                <w:color w:val="313131"/>
                <w:sz w:val="24"/>
                <w:szCs w:val="24"/>
              </w:rPr>
            </w:pPr>
            <w:r w:rsidRPr="00934B37">
              <w:rPr>
                <w:rFonts w:ascii="Arial Unicode MS" w:eastAsia="Arial Unicode MS" w:hAnsi="Arial Unicode MS" w:cs="Arial Unicode MS"/>
                <w:sz w:val="24"/>
                <w:szCs w:val="24"/>
                <w:lang w:val=""/>
              </w:rPr>
              <w:t>Ang Paunawa sa Pagkolekta ng Pribadong Impormasyon ay maaaring baguhin paminsan-minsan. Mangyaring palaging sumangguni sa pahinang ito para sa anumang pagbabago sa Paunawa sa Pagkolekta ng Pribadong Impormasyon.</w:t>
            </w:r>
          </w:p>
        </w:tc>
      </w:tr>
    </w:tbl>
    <w:p w14:paraId="3A91D745"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4F66" w14:textId="77777777" w:rsidR="00614099" w:rsidRDefault="00614099">
      <w:r>
        <w:separator/>
      </w:r>
    </w:p>
  </w:endnote>
  <w:endnote w:type="continuationSeparator" w:id="0">
    <w:p w14:paraId="54357238" w14:textId="77777777" w:rsidR="00614099" w:rsidRDefault="0061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79E5"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38250EE3" wp14:editId="2B720B1D">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3FFE" w14:textId="77777777" w:rsidR="00614099" w:rsidRDefault="00614099">
      <w:r>
        <w:separator/>
      </w:r>
    </w:p>
  </w:footnote>
  <w:footnote w:type="continuationSeparator" w:id="0">
    <w:p w14:paraId="702AC9A8" w14:textId="77777777" w:rsidR="00614099" w:rsidRDefault="0061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CC13"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1FDEC84" wp14:editId="75674AD5">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16AEC724" wp14:editId="4A1A69FF">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72614522" wp14:editId="7E90AF2F">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2691176">
    <w:abstractNumId w:val="1"/>
  </w:num>
  <w:num w:numId="2" w16cid:durableId="1565720919">
    <w:abstractNumId w:val="2"/>
  </w:num>
  <w:num w:numId="3" w16cid:durableId="1507550231">
    <w:abstractNumId w:val="0"/>
  </w:num>
  <w:num w:numId="4" w16cid:durableId="1594702933">
    <w:abstractNumId w:val="3"/>
  </w:num>
  <w:num w:numId="5" w16cid:durableId="70340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7BAB"/>
    <w:rsid w:val="00102392"/>
    <w:rsid w:val="001058B5"/>
    <w:rsid w:val="00302A36"/>
    <w:rsid w:val="003044EC"/>
    <w:rsid w:val="00331DA0"/>
    <w:rsid w:val="003D4E12"/>
    <w:rsid w:val="004048FB"/>
    <w:rsid w:val="00471F09"/>
    <w:rsid w:val="004B38BB"/>
    <w:rsid w:val="004F0FEA"/>
    <w:rsid w:val="00522184"/>
    <w:rsid w:val="0052510F"/>
    <w:rsid w:val="005456CB"/>
    <w:rsid w:val="00565318"/>
    <w:rsid w:val="005D5B18"/>
    <w:rsid w:val="005E5CB0"/>
    <w:rsid w:val="005F4792"/>
    <w:rsid w:val="00614099"/>
    <w:rsid w:val="006C0B90"/>
    <w:rsid w:val="006E00AA"/>
    <w:rsid w:val="00745839"/>
    <w:rsid w:val="008270D5"/>
    <w:rsid w:val="00934B37"/>
    <w:rsid w:val="009730B3"/>
    <w:rsid w:val="00974327"/>
    <w:rsid w:val="009C0623"/>
    <w:rsid w:val="009F325C"/>
    <w:rsid w:val="009F7C93"/>
    <w:rsid w:val="00A25CD8"/>
    <w:rsid w:val="00B01412"/>
    <w:rsid w:val="00B16B5B"/>
    <w:rsid w:val="00B212DC"/>
    <w:rsid w:val="00BB4A52"/>
    <w:rsid w:val="00BF729C"/>
    <w:rsid w:val="00C34846"/>
    <w:rsid w:val="00CF2274"/>
    <w:rsid w:val="00D373E6"/>
    <w:rsid w:val="00D473E3"/>
    <w:rsid w:val="00E64ACC"/>
    <w:rsid w:val="00EE2147"/>
    <w:rsid w:val="00FB14FC"/>
    <w:rsid w:val="00FC6AA4"/>
    <w:rsid w:val="00FC76B8"/>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54FE9A"/>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9730B3"/>
    <w:rPr>
      <w:color w:val="0563C1" w:themeColor="hyperlink"/>
      <w:u w:val="single"/>
    </w:rPr>
  </w:style>
  <w:style w:type="character" w:styleId="UnresolvedMention">
    <w:name w:val="Unresolved Mention"/>
    <w:basedOn w:val="DefaultParagraphFont"/>
    <w:uiPriority w:val="99"/>
    <w:semiHidden/>
    <w:unhideWhenUsed/>
    <w:rsid w:val="009730B3"/>
    <w:rPr>
      <w:color w:val="605E5C"/>
      <w:shd w:val="clear" w:color="auto" w:fill="E1DFDD"/>
    </w:rPr>
  </w:style>
  <w:style w:type="character" w:styleId="FollowedHyperlink">
    <w:name w:val="FollowedHyperlink"/>
    <w:basedOn w:val="DefaultParagraphFont"/>
    <w:uiPriority w:val="99"/>
    <w:semiHidden/>
    <w:unhideWhenUsed/>
    <w:rsid w:val="004F0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the-privacy-act" TargetMode="External"/><Relationship Id="rId13" Type="http://schemas.openxmlformats.org/officeDocument/2006/relationships/hyperlink" Target="https://www.dss.gov.au/contact/contact-the-depart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 TargetMode="External"/><Relationship Id="rId12" Type="http://schemas.openxmlformats.org/officeDocument/2006/relationships/hyperlink" Target="https://www.benevolent.org.au/about-us/legal-and-privacy-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oaic.gov.au/privacy/guidance-and-advice/" TargetMode="External"/><Relationship Id="rId14" Type="http://schemas.openxmlformats.org/officeDocument/2006/relationships/hyperlink" Target="https://www.oa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21</TotalTime>
  <Pages>7</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11</cp:revision>
  <dcterms:created xsi:type="dcterms:W3CDTF">2023-11-06T02:32:00Z</dcterms:created>
  <dcterms:modified xsi:type="dcterms:W3CDTF">2025-06-24T01:17:00Z</dcterms:modified>
</cp:coreProperties>
</file>