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1F53" w14:textId="77777777" w:rsidR="00B212DC" w:rsidRDefault="00B212DC">
      <w:pPr>
        <w:rPr>
          <w:rFonts w:ascii="Roboto" w:hAnsi="Roboto"/>
          <w:b/>
          <w:bCs/>
        </w:rPr>
      </w:pPr>
    </w:p>
    <w:p w14:paraId="6CD17144" w14:textId="77777777" w:rsidR="001058B5" w:rsidRPr="001058B5" w:rsidRDefault="001058B5" w:rsidP="001058B5">
      <w:pPr>
        <w:rPr>
          <w:rFonts w:ascii="Roboto" w:hAnsi="Roboto"/>
        </w:rPr>
      </w:pPr>
    </w:p>
    <w:p w14:paraId="39F32DCC" w14:textId="77777777" w:rsidR="001058B5" w:rsidRPr="001058B5" w:rsidRDefault="001058B5" w:rsidP="001058B5">
      <w:pPr>
        <w:rPr>
          <w:rFonts w:ascii="Roboto" w:hAnsi="Roboto"/>
        </w:rPr>
      </w:pPr>
    </w:p>
    <w:p w14:paraId="4130BAC2" w14:textId="77777777" w:rsidR="001058B5" w:rsidRPr="001058B5" w:rsidRDefault="001058B5" w:rsidP="001058B5">
      <w:pPr>
        <w:rPr>
          <w:rFonts w:ascii="Roboto" w:hAnsi="Roboto"/>
        </w:rPr>
      </w:pPr>
    </w:p>
    <w:p w14:paraId="0579818B" w14:textId="77777777" w:rsidR="001058B5" w:rsidRPr="001058B5" w:rsidRDefault="001058B5" w:rsidP="001058B5">
      <w:pPr>
        <w:rPr>
          <w:rFonts w:ascii="Roboto" w:hAnsi="Roboto"/>
        </w:rPr>
      </w:pPr>
    </w:p>
    <w:tbl>
      <w:tblPr>
        <w:tblStyle w:val="12"/>
        <w:tblW w:w="9351" w:type="dxa"/>
        <w:tblLayout w:type="fixed"/>
        <w:tblLook w:val="0620" w:firstRow="1" w:lastRow="0" w:firstColumn="0" w:lastColumn="0" w:noHBand="1" w:noVBand="1"/>
      </w:tblPr>
      <w:tblGrid>
        <w:gridCol w:w="9351"/>
      </w:tblGrid>
      <w:tr w:rsidR="00CE62FE" w14:paraId="2DBD50C5" w14:textId="77777777" w:rsidTr="0014341F">
        <w:tc>
          <w:tcPr>
            <w:tcW w:w="9351" w:type="dxa"/>
          </w:tcPr>
          <w:p w14:paraId="216B558A" w14:textId="77777777" w:rsidR="00745839" w:rsidRPr="00934B37" w:rsidRDefault="00000000" w:rsidP="00BB4A52">
            <w:pPr>
              <w:pStyle w:val="Heading1"/>
              <w:spacing w:after="0"/>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Déclaration relative à la protection des données personnelles - Disability Gateway</w:t>
            </w:r>
          </w:p>
        </w:tc>
      </w:tr>
      <w:tr w:rsidR="00CE62FE" w14:paraId="21FB32B2" w14:textId="77777777" w:rsidTr="0014341F">
        <w:tc>
          <w:tcPr>
            <w:tcW w:w="9351" w:type="dxa"/>
          </w:tcPr>
          <w:p w14:paraId="52D073E6"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Le ministère des Services sociaux (le Ministère) </w:t>
            </w:r>
            <w:proofErr w:type="gramStart"/>
            <w:r w:rsidRPr="00934B37">
              <w:rPr>
                <w:rFonts w:ascii="Arial Unicode MS" w:eastAsia="Arial Unicode MS" w:hAnsi="Arial Unicode MS" w:cs="Arial Unicode MS"/>
                <w:sz w:val="24"/>
                <w:szCs w:val="24"/>
                <w:lang w:val="fr"/>
              </w:rPr>
              <w:t>est en charge</w:t>
            </w:r>
            <w:proofErr w:type="gramEnd"/>
            <w:r w:rsidRPr="00934B37">
              <w:rPr>
                <w:rFonts w:ascii="Arial Unicode MS" w:eastAsia="Arial Unicode MS" w:hAnsi="Arial Unicode MS" w:cs="Arial Unicode MS"/>
                <w:sz w:val="24"/>
                <w:szCs w:val="24"/>
                <w:lang w:val="fr"/>
              </w:rPr>
              <w:t xml:space="preserve"> du Disability Gateway pour le compte du gouvernement australien.</w:t>
            </w:r>
          </w:p>
        </w:tc>
      </w:tr>
      <w:tr w:rsidR="00CE62FE" w14:paraId="43E374CC" w14:textId="77777777" w:rsidTr="0014341F">
        <w:tc>
          <w:tcPr>
            <w:tcW w:w="9351" w:type="dxa"/>
          </w:tcPr>
          <w:p w14:paraId="3CD49EF8"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Cette déclaration relative à la protection des données personnelles explique la manière dont les informations personnelles seront traitées par le gouvernement australien :</w:t>
            </w:r>
          </w:p>
        </w:tc>
      </w:tr>
      <w:tr w:rsidR="00CE62FE" w14:paraId="32CB26AC" w14:textId="77777777" w:rsidTr="0014341F">
        <w:tc>
          <w:tcPr>
            <w:tcW w:w="9351" w:type="dxa"/>
          </w:tcPr>
          <w:p w14:paraId="080494BF" w14:textId="77777777" w:rsidR="00745839" w:rsidRPr="00934B37" w:rsidRDefault="00000000" w:rsidP="00745839">
            <w:pPr>
              <w:numPr>
                <w:ilvl w:val="0"/>
                <w:numId w:val="2"/>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Le service Disability Gateway - appelez le 1800 643 787, envoyez un courriel et utilisez l'outil de conversation en ligne (le Service)</w:t>
            </w:r>
          </w:p>
        </w:tc>
      </w:tr>
      <w:tr w:rsidR="00CE62FE" w14:paraId="6B16F052" w14:textId="77777777" w:rsidTr="0014341F">
        <w:tc>
          <w:tcPr>
            <w:tcW w:w="9351" w:type="dxa"/>
          </w:tcPr>
          <w:p w14:paraId="369772AC" w14:textId="2E8F7D74" w:rsidR="00745839" w:rsidRPr="00934B37" w:rsidRDefault="00000000" w:rsidP="00745839">
            <w:pPr>
              <w:numPr>
                <w:ilvl w:val="0"/>
                <w:numId w:val="2"/>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Le site web </w:t>
            </w:r>
            <w:proofErr w:type="spellStart"/>
            <w:r w:rsidRPr="00934B37">
              <w:rPr>
                <w:rFonts w:ascii="Arial Unicode MS" w:eastAsia="Arial Unicode MS" w:hAnsi="Arial Unicode MS" w:cs="Arial Unicode MS"/>
                <w:sz w:val="24"/>
                <w:szCs w:val="24"/>
                <w:lang w:val="fr"/>
              </w:rPr>
              <w:t>Disability</w:t>
            </w:r>
            <w:proofErr w:type="spellEnd"/>
            <w:r w:rsidRPr="00934B37">
              <w:rPr>
                <w:rFonts w:ascii="Arial Unicode MS" w:eastAsia="Arial Unicode MS" w:hAnsi="Arial Unicode MS" w:cs="Arial Unicode MS"/>
                <w:sz w:val="24"/>
                <w:szCs w:val="24"/>
                <w:lang w:val="fr"/>
              </w:rPr>
              <w:t xml:space="preserve"> Gateway – </w:t>
            </w:r>
            <w:hyperlink r:id="rId7" w:history="1">
              <w:r w:rsidR="00745839" w:rsidRPr="00FE16B4">
                <w:rPr>
                  <w:rStyle w:val="Hyperlink"/>
                  <w:rFonts w:ascii="Arial Unicode MS" w:eastAsia="Arial Unicode MS" w:hAnsi="Arial Unicode MS" w:cs="Arial Unicode MS"/>
                  <w:sz w:val="24"/>
                  <w:szCs w:val="24"/>
                  <w:highlight w:val="yellow"/>
                  <w:lang w:val="fr"/>
                </w:rPr>
                <w:t>www.disabilitygateway.gov.au</w:t>
              </w:r>
            </w:hyperlink>
            <w:r w:rsidRPr="00934B37">
              <w:rPr>
                <w:rFonts w:ascii="Arial Unicode MS" w:eastAsia="Arial Unicode MS" w:hAnsi="Arial Unicode MS" w:cs="Arial Unicode MS"/>
                <w:sz w:val="24"/>
                <w:szCs w:val="24"/>
                <w:lang w:val="fr"/>
              </w:rPr>
              <w:t xml:space="preserve"> (le Site web).</w:t>
            </w:r>
          </w:p>
        </w:tc>
      </w:tr>
      <w:tr w:rsidR="00CE62FE" w14:paraId="4706670E" w14:textId="77777777" w:rsidTr="0014341F">
        <w:tc>
          <w:tcPr>
            <w:tcW w:w="9351" w:type="dxa"/>
          </w:tcPr>
          <w:p w14:paraId="6A0E70B3"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Le Ministère est engagé à protéger votre vie privée en vertu de la </w:t>
            </w:r>
            <w:hyperlink r:id="rId8">
              <w:r w:rsidR="00745839" w:rsidRPr="00934B37">
                <w:rPr>
                  <w:rFonts w:ascii="Arial Unicode MS" w:eastAsia="Arial Unicode MS" w:hAnsi="Arial Unicode MS" w:cs="Arial Unicode MS"/>
                  <w:i/>
                  <w:color w:val="012169"/>
                  <w:sz w:val="24"/>
                  <w:szCs w:val="24"/>
                  <w:u w:val="single"/>
                  <w:lang w:val="fr"/>
                </w:rPr>
                <w:t>Privacy Act 1988 (Cth)</w:t>
              </w:r>
            </w:hyperlink>
            <w:r w:rsidRPr="00934B37">
              <w:rPr>
                <w:rFonts w:ascii="Arial Unicode MS" w:eastAsia="Arial Unicode MS" w:hAnsi="Arial Unicode MS" w:cs="Arial Unicode MS"/>
                <w:sz w:val="24"/>
                <w:szCs w:val="24"/>
                <w:lang w:val="fr"/>
              </w:rPr>
              <w:t xml:space="preserve"> (the Privacy Act) (Loi sur le droit à la vie privée), incluant les 13 principes de protection de la vie privée en Australie définis dans cette loi.</w:t>
            </w:r>
          </w:p>
        </w:tc>
      </w:tr>
      <w:tr w:rsidR="00CE62FE" w14:paraId="016D9E50" w14:textId="77777777" w:rsidTr="0014341F">
        <w:tc>
          <w:tcPr>
            <w:tcW w:w="9351" w:type="dxa"/>
          </w:tcPr>
          <w:p w14:paraId="5BAC70BB"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Le Service est fourni par la Benevolent Society (Société de bienfaisance) pour le compte du gouvernement australien par l'entremise du Ministère. Dans cette déclaration relative à la protection des données personnelles, la référence 'nous' inclut le ministère des Services sociaux, la Société de bienfaisance et tout autre fournisseur et service participant pour fournir le Service.</w:t>
            </w:r>
          </w:p>
        </w:tc>
      </w:tr>
      <w:tr w:rsidR="00CE62FE" w14:paraId="0C15DC21" w14:textId="77777777" w:rsidTr="0014341F">
        <w:tc>
          <w:tcPr>
            <w:tcW w:w="9351" w:type="dxa"/>
          </w:tcPr>
          <w:p w14:paraId="655F1783"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À qui s'adresse la Déclaration relative à la protection des données personnelles ?</w:t>
            </w:r>
          </w:p>
        </w:tc>
      </w:tr>
      <w:tr w:rsidR="00CE62FE" w14:paraId="52FA5B25" w14:textId="77777777" w:rsidTr="0014341F">
        <w:tc>
          <w:tcPr>
            <w:tcW w:w="9351" w:type="dxa"/>
          </w:tcPr>
          <w:p w14:paraId="3DAA8D4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Cette Déclaration relative à la protection des données personnelles s'applique à tous les individus pour lesquels nous pourrions recueillir des informations personnelles dans le cadre de la prestation du Service. Cela inclut :</w:t>
            </w:r>
          </w:p>
        </w:tc>
      </w:tr>
      <w:tr w:rsidR="00CE62FE" w14:paraId="0C8A7F93" w14:textId="77777777" w:rsidTr="0014341F">
        <w:tc>
          <w:tcPr>
            <w:tcW w:w="9351" w:type="dxa"/>
          </w:tcPr>
          <w:p w14:paraId="6987746E" w14:textId="77777777" w:rsidR="00745839" w:rsidRPr="00934B37" w:rsidRDefault="00000000" w:rsidP="00745839">
            <w:pPr>
              <w:numPr>
                <w:ilvl w:val="0"/>
                <w:numId w:val="1"/>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les</w:t>
            </w:r>
            <w:proofErr w:type="gramEnd"/>
            <w:r w:rsidRPr="00934B37">
              <w:rPr>
                <w:rFonts w:ascii="Arial Unicode MS" w:eastAsia="Arial Unicode MS" w:hAnsi="Arial Unicode MS" w:cs="Arial Unicode MS"/>
                <w:sz w:val="24"/>
                <w:szCs w:val="24"/>
                <w:lang w:val="fr"/>
              </w:rPr>
              <w:t xml:space="preserve"> personnes handicapées qui nous contactent pour obtenir des renseignements à propos, ou pour recevoir des services aux personnes handicapées ;</w:t>
            </w:r>
          </w:p>
        </w:tc>
      </w:tr>
      <w:tr w:rsidR="00CE62FE" w14:paraId="769B6169" w14:textId="77777777" w:rsidTr="0014341F">
        <w:tc>
          <w:tcPr>
            <w:tcW w:w="9351" w:type="dxa"/>
          </w:tcPr>
          <w:p w14:paraId="384CD530" w14:textId="77777777" w:rsidR="00745839" w:rsidRPr="00934B37" w:rsidRDefault="00000000" w:rsidP="00745839">
            <w:pPr>
              <w:numPr>
                <w:ilvl w:val="0"/>
                <w:numId w:val="1"/>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les</w:t>
            </w:r>
            <w:proofErr w:type="gramEnd"/>
            <w:r w:rsidRPr="00934B37">
              <w:rPr>
                <w:rFonts w:ascii="Arial Unicode MS" w:eastAsia="Arial Unicode MS" w:hAnsi="Arial Unicode MS" w:cs="Arial Unicode MS"/>
                <w:sz w:val="24"/>
                <w:szCs w:val="24"/>
                <w:lang w:val="fr"/>
              </w:rPr>
              <w:t xml:space="preserve"> familles et amis des personnes handicapées ;</w:t>
            </w:r>
          </w:p>
        </w:tc>
      </w:tr>
      <w:tr w:rsidR="00CE62FE" w14:paraId="6AE4018C" w14:textId="77777777" w:rsidTr="0014341F">
        <w:tc>
          <w:tcPr>
            <w:tcW w:w="9351" w:type="dxa"/>
          </w:tcPr>
          <w:p w14:paraId="41F4E438" w14:textId="77777777" w:rsidR="00745839" w:rsidRPr="00934B37" w:rsidRDefault="00000000" w:rsidP="00745839">
            <w:pPr>
              <w:numPr>
                <w:ilvl w:val="0"/>
                <w:numId w:val="1"/>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les</w:t>
            </w:r>
            <w:proofErr w:type="gramEnd"/>
            <w:r w:rsidRPr="00934B37">
              <w:rPr>
                <w:rFonts w:ascii="Arial Unicode MS" w:eastAsia="Arial Unicode MS" w:hAnsi="Arial Unicode MS" w:cs="Arial Unicode MS"/>
                <w:sz w:val="24"/>
                <w:szCs w:val="24"/>
                <w:lang w:val="fr"/>
              </w:rPr>
              <w:t xml:space="preserve"> soignants des personnes handicapées ; et</w:t>
            </w:r>
          </w:p>
        </w:tc>
      </w:tr>
      <w:tr w:rsidR="00CE62FE" w14:paraId="7F54B30C" w14:textId="77777777" w:rsidTr="0014341F">
        <w:tc>
          <w:tcPr>
            <w:tcW w:w="9351" w:type="dxa"/>
          </w:tcPr>
          <w:p w14:paraId="481C4375" w14:textId="77777777" w:rsidR="00745839" w:rsidRPr="00934B37" w:rsidRDefault="00000000" w:rsidP="00745839">
            <w:pPr>
              <w:numPr>
                <w:ilvl w:val="0"/>
                <w:numId w:val="1"/>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les</w:t>
            </w:r>
            <w:proofErr w:type="gramEnd"/>
            <w:r w:rsidRPr="00934B37">
              <w:rPr>
                <w:rFonts w:ascii="Arial Unicode MS" w:eastAsia="Arial Unicode MS" w:hAnsi="Arial Unicode MS" w:cs="Arial Unicode MS"/>
                <w:sz w:val="24"/>
                <w:szCs w:val="24"/>
                <w:lang w:val="fr"/>
              </w:rPr>
              <w:t xml:space="preserve"> organismes et prestataires de services dans le secteur du handicap.</w:t>
            </w:r>
          </w:p>
        </w:tc>
      </w:tr>
      <w:tr w:rsidR="00CE62FE" w14:paraId="2DBD4C27" w14:textId="77777777" w:rsidTr="0014341F">
        <w:tc>
          <w:tcPr>
            <w:tcW w:w="9351" w:type="dxa"/>
          </w:tcPr>
          <w:p w14:paraId="34EDFFB8" w14:textId="77777777" w:rsidR="00B363F1" w:rsidRDefault="00B363F1" w:rsidP="00BB4A52">
            <w:pPr>
              <w:pStyle w:val="Heading2"/>
              <w:spacing w:after="0"/>
              <w:rPr>
                <w:rFonts w:ascii="Arial Unicode MS" w:eastAsia="Arial Unicode MS" w:hAnsi="Arial Unicode MS" w:cs="Arial Unicode MS"/>
                <w:b/>
                <w:sz w:val="24"/>
                <w:szCs w:val="24"/>
                <w:lang w:val="fr"/>
              </w:rPr>
            </w:pPr>
          </w:p>
          <w:p w14:paraId="7E5D59FA" w14:textId="77777777" w:rsidR="00B363F1" w:rsidRDefault="00B363F1" w:rsidP="00BB4A52">
            <w:pPr>
              <w:pStyle w:val="Heading2"/>
              <w:spacing w:after="0"/>
              <w:rPr>
                <w:rFonts w:ascii="Arial Unicode MS" w:eastAsia="Arial Unicode MS" w:hAnsi="Arial Unicode MS" w:cs="Arial Unicode MS"/>
                <w:b/>
                <w:sz w:val="24"/>
                <w:szCs w:val="24"/>
                <w:lang w:val="fr"/>
              </w:rPr>
            </w:pPr>
          </w:p>
          <w:p w14:paraId="7FD998B5" w14:textId="77777777" w:rsidR="00B363F1" w:rsidRDefault="00B363F1" w:rsidP="00BB4A52">
            <w:pPr>
              <w:pStyle w:val="Heading2"/>
              <w:spacing w:after="0"/>
              <w:rPr>
                <w:rFonts w:ascii="Arial Unicode MS" w:eastAsia="Arial Unicode MS" w:hAnsi="Arial Unicode MS" w:cs="Arial Unicode MS"/>
                <w:b/>
                <w:sz w:val="24"/>
                <w:szCs w:val="24"/>
                <w:lang w:val="fr"/>
              </w:rPr>
            </w:pPr>
          </w:p>
          <w:p w14:paraId="5A279DED" w14:textId="77777777" w:rsidR="00B363F1" w:rsidRDefault="00B363F1" w:rsidP="00BB4A52">
            <w:pPr>
              <w:pStyle w:val="Heading2"/>
              <w:spacing w:after="0"/>
              <w:rPr>
                <w:rFonts w:ascii="Arial Unicode MS" w:eastAsia="Arial Unicode MS" w:hAnsi="Arial Unicode MS" w:cs="Arial Unicode MS"/>
                <w:b/>
                <w:sz w:val="24"/>
                <w:szCs w:val="24"/>
                <w:lang w:val="fr"/>
              </w:rPr>
            </w:pPr>
          </w:p>
          <w:p w14:paraId="6F65C180" w14:textId="59C448BF"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Quelles données recueillons-nous ?</w:t>
            </w:r>
          </w:p>
        </w:tc>
      </w:tr>
      <w:tr w:rsidR="00CE62FE" w14:paraId="154E3C6B" w14:textId="77777777" w:rsidTr="0014341F">
        <w:tc>
          <w:tcPr>
            <w:tcW w:w="9351" w:type="dxa"/>
          </w:tcPr>
          <w:p w14:paraId="521F495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lastRenderedPageBreak/>
              <w:t>Nous recueillons les données personnelles suivantes à votre sujet, si vous choisissez de nous les fournir :</w:t>
            </w:r>
          </w:p>
        </w:tc>
      </w:tr>
      <w:tr w:rsidR="00CE62FE" w14:paraId="7CE5E510" w14:textId="77777777" w:rsidTr="0014341F">
        <w:tc>
          <w:tcPr>
            <w:tcW w:w="9351" w:type="dxa"/>
          </w:tcPr>
          <w:p w14:paraId="7570A138" w14:textId="77777777" w:rsidR="00745839" w:rsidRPr="00934B37" w:rsidRDefault="00000000" w:rsidP="00745839">
            <w:pPr>
              <w:numPr>
                <w:ilvl w:val="0"/>
                <w:numId w:val="3"/>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vos</w:t>
            </w:r>
            <w:proofErr w:type="gramEnd"/>
            <w:r w:rsidRPr="00934B37">
              <w:rPr>
                <w:rFonts w:ascii="Arial Unicode MS" w:eastAsia="Arial Unicode MS" w:hAnsi="Arial Unicode MS" w:cs="Arial Unicode MS"/>
                <w:sz w:val="24"/>
                <w:szCs w:val="24"/>
                <w:lang w:val="fr"/>
              </w:rPr>
              <w:t xml:space="preserve"> noms, coordonnées, location (code postal) et renseignements issus de vos communications avec nous.</w:t>
            </w:r>
          </w:p>
        </w:tc>
      </w:tr>
      <w:tr w:rsidR="00CE62FE" w14:paraId="603870BB" w14:textId="77777777" w:rsidTr="0014341F">
        <w:tc>
          <w:tcPr>
            <w:tcW w:w="9351" w:type="dxa"/>
          </w:tcPr>
          <w:p w14:paraId="1A91A37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Vous pouvez choisir de contacter le Service de façon anonyme, ou en utilisant un pseudonyme (un faux nom). Cependant, il se pourrait que vous ne puissiez obtenir tous les aspects du Service de façon anonyme ou en utilisant un pseudonyme.</w:t>
            </w:r>
          </w:p>
        </w:tc>
      </w:tr>
      <w:tr w:rsidR="00CE62FE" w14:paraId="530EBA3A" w14:textId="77777777" w:rsidTr="0014341F">
        <w:tc>
          <w:tcPr>
            <w:tcW w:w="9351" w:type="dxa"/>
          </w:tcPr>
          <w:p w14:paraId="70499CBC"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Pourquoi recueillons-nous des données personnelles ?</w:t>
            </w:r>
          </w:p>
        </w:tc>
      </w:tr>
      <w:tr w:rsidR="00CE62FE" w14:paraId="02B6CD6C" w14:textId="77777777" w:rsidTr="0014341F">
        <w:tc>
          <w:tcPr>
            <w:tcW w:w="9351" w:type="dxa"/>
          </w:tcPr>
          <w:p w14:paraId="770B2C7E"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recueillons des données personnelles pour vous fournir le Service. Si vous ne nous fournissez pas vos données personnelles, cela pourrait limiter notre capacité à vous aider.</w:t>
            </w:r>
          </w:p>
        </w:tc>
      </w:tr>
      <w:tr w:rsidR="00CE62FE" w14:paraId="4606FE54" w14:textId="77777777" w:rsidTr="0014341F">
        <w:tc>
          <w:tcPr>
            <w:tcW w:w="9351" w:type="dxa"/>
          </w:tcPr>
          <w:p w14:paraId="39F34E13"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Si vous fournissez vos données personnelles ou si vous autorisez une autre personne à les fournir, celles-ci seront recueillies, utilisées, conservées et partagées en vertu de la Loi sur le droit à la vie privée.</w:t>
            </w:r>
          </w:p>
        </w:tc>
      </w:tr>
      <w:tr w:rsidR="00CE62FE" w14:paraId="61C7A98C" w14:textId="77777777" w:rsidTr="0014341F">
        <w:tc>
          <w:tcPr>
            <w:tcW w:w="9351" w:type="dxa"/>
          </w:tcPr>
          <w:p w14:paraId="1557BBAD"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Comment recueillons-nous vos données personnelles ?</w:t>
            </w:r>
          </w:p>
        </w:tc>
      </w:tr>
      <w:tr w:rsidR="00CE62FE" w14:paraId="428621C6" w14:textId="77777777" w:rsidTr="0014341F">
        <w:tc>
          <w:tcPr>
            <w:tcW w:w="9351" w:type="dxa"/>
          </w:tcPr>
          <w:p w14:paraId="43C0478F"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pourrions recueillir des données personnelles lorsque vous ou une autre personne autorisée par vous contactez le Disability Gateway par l'entremise du centre d'appel du service au 1 800 643 787, l'outil de communication en ligne du Disability Gateway ou le formulaire en ligne/courriel pour vous renseigner sur les services pour les personnes handicapées. Lorsque vous contactez le Disability Gateway par l'entremise de l'une de ces plateformes, vous communiquez avec la Société de bienfaisance qui gère le Disability Gateway pour le compte du Ministère.</w:t>
            </w:r>
          </w:p>
        </w:tc>
      </w:tr>
      <w:tr w:rsidR="00CE62FE" w14:paraId="2AB1299C" w14:textId="77777777" w:rsidTr="0014341F">
        <w:tc>
          <w:tcPr>
            <w:tcW w:w="9351" w:type="dxa"/>
          </w:tcPr>
          <w:p w14:paraId="2ECA8731"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Le personnel de la Société de bienfaisance demandera votre consentement pour recueillir et conserver des données à votre sujet avant d'enregistrer des renseignements issus de votre contact avec le Disability Gateway.</w:t>
            </w:r>
          </w:p>
        </w:tc>
      </w:tr>
      <w:tr w:rsidR="00CE62FE" w14:paraId="3D412D69" w14:textId="77777777" w:rsidTr="0014341F">
        <w:tc>
          <w:tcPr>
            <w:tcW w:w="9351" w:type="dxa"/>
          </w:tcPr>
          <w:p w14:paraId="6996121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En nous fournissant des renseignements (incluant des renseignements de nature délicate à votre sujet, tels que des renseignements sur votre handicap), vous consentez à ce que le Ministère, recueille, utilise, partage et traite ces informations en vertu de </w:t>
            </w:r>
            <w:r w:rsidRPr="00934B37">
              <w:rPr>
                <w:rFonts w:ascii="Arial Unicode MS" w:eastAsia="Arial Unicode MS" w:hAnsi="Arial Unicode MS" w:cs="Arial Unicode MS"/>
                <w:sz w:val="24"/>
                <w:szCs w:val="24"/>
                <w:lang w:val="fr"/>
              </w:rPr>
              <w:lastRenderedPageBreak/>
              <w:t>cette Déclaration relative à la protection des données personnelles. Vous trouverez ci-dessous plus de détails sur la façon dont nous partageons vos données personnelles.</w:t>
            </w:r>
          </w:p>
        </w:tc>
      </w:tr>
      <w:tr w:rsidR="00CE62FE" w14:paraId="7D571CDC" w14:textId="77777777" w:rsidTr="0014341F">
        <w:tc>
          <w:tcPr>
            <w:tcW w:w="9351" w:type="dxa"/>
          </w:tcPr>
          <w:p w14:paraId="0877F74E"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lastRenderedPageBreak/>
              <w:t>Pour quelles raisons utilisons-nous vos données personnelles ?</w:t>
            </w:r>
          </w:p>
        </w:tc>
      </w:tr>
      <w:tr w:rsidR="00CE62FE" w14:paraId="6B048D07" w14:textId="77777777" w:rsidTr="0014341F">
        <w:tc>
          <w:tcPr>
            <w:tcW w:w="9351" w:type="dxa"/>
          </w:tcPr>
          <w:p w14:paraId="11FB269A"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recueillons et utilisons vos données personnelles (qui pourraient inclure des renseignements de nature délicate) pour nous permettre de fournir le Service et répondre à nos obligations juridiques. Par exemple, nous pourrions utiliser vos données personnelles (si vous choisissez de les fournir) pour répondre à vos questions et commentaires, ou pour nous aider à vous mettre en contact avec un service qui pourrait vous aider davantage.</w:t>
            </w:r>
          </w:p>
        </w:tc>
      </w:tr>
      <w:tr w:rsidR="00CE62FE" w14:paraId="178446EB" w14:textId="77777777" w:rsidTr="0014341F">
        <w:tc>
          <w:tcPr>
            <w:tcW w:w="9351" w:type="dxa"/>
          </w:tcPr>
          <w:p w14:paraId="28A33064"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De manière générale, nous utilisons également vos données personnelles pour :</w:t>
            </w:r>
          </w:p>
        </w:tc>
      </w:tr>
      <w:tr w:rsidR="00CE62FE" w14:paraId="7452868A" w14:textId="77777777" w:rsidTr="0014341F">
        <w:tc>
          <w:tcPr>
            <w:tcW w:w="9351" w:type="dxa"/>
          </w:tcPr>
          <w:p w14:paraId="48A17000" w14:textId="77777777" w:rsidR="00745839" w:rsidRPr="00934B37" w:rsidRDefault="00000000" w:rsidP="00745839">
            <w:pPr>
              <w:numPr>
                <w:ilvl w:val="0"/>
                <w:numId w:val="5"/>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identifier</w:t>
            </w:r>
            <w:proofErr w:type="gramEnd"/>
            <w:r w:rsidRPr="00934B37">
              <w:rPr>
                <w:rFonts w:ascii="Arial Unicode MS" w:eastAsia="Arial Unicode MS" w:hAnsi="Arial Unicode MS" w:cs="Arial Unicode MS"/>
                <w:sz w:val="24"/>
                <w:szCs w:val="24"/>
                <w:lang w:val="fr"/>
              </w:rPr>
              <w:t xml:space="preserve"> les tendances d'utilisation ;</w:t>
            </w:r>
          </w:p>
        </w:tc>
      </w:tr>
      <w:tr w:rsidR="00CE62FE" w14:paraId="30B54E7F" w14:textId="77777777" w:rsidTr="0014341F">
        <w:tc>
          <w:tcPr>
            <w:tcW w:w="9351" w:type="dxa"/>
          </w:tcPr>
          <w:p w14:paraId="1D005478" w14:textId="77777777" w:rsidR="00745839" w:rsidRPr="00934B37" w:rsidRDefault="00000000" w:rsidP="00745839">
            <w:pPr>
              <w:numPr>
                <w:ilvl w:val="0"/>
                <w:numId w:val="5"/>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fourir</w:t>
            </w:r>
            <w:proofErr w:type="gramEnd"/>
            <w:r w:rsidRPr="00934B37">
              <w:rPr>
                <w:rFonts w:ascii="Arial Unicode MS" w:eastAsia="Arial Unicode MS" w:hAnsi="Arial Unicode MS" w:cs="Arial Unicode MS"/>
                <w:sz w:val="24"/>
                <w:szCs w:val="24"/>
                <w:lang w:val="fr"/>
              </w:rPr>
              <w:t xml:space="preserve"> un Service sur mesure et personnalisé ;</w:t>
            </w:r>
          </w:p>
        </w:tc>
      </w:tr>
      <w:tr w:rsidR="00CE62FE" w14:paraId="77E753FC" w14:textId="77777777" w:rsidTr="0014341F">
        <w:tc>
          <w:tcPr>
            <w:tcW w:w="9351" w:type="dxa"/>
          </w:tcPr>
          <w:p w14:paraId="36911BE1" w14:textId="77777777" w:rsidR="00745839" w:rsidRPr="00934B37" w:rsidRDefault="00000000" w:rsidP="00745839">
            <w:pPr>
              <w:numPr>
                <w:ilvl w:val="0"/>
                <w:numId w:val="5"/>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nous</w:t>
            </w:r>
            <w:proofErr w:type="gramEnd"/>
            <w:r w:rsidRPr="00934B37">
              <w:rPr>
                <w:rFonts w:ascii="Arial Unicode MS" w:eastAsia="Arial Unicode MS" w:hAnsi="Arial Unicode MS" w:cs="Arial Unicode MS"/>
                <w:sz w:val="24"/>
                <w:szCs w:val="24"/>
                <w:lang w:val="fr"/>
              </w:rPr>
              <w:t xml:space="preserve"> aider à gérer les normes du Service ; et</w:t>
            </w:r>
          </w:p>
        </w:tc>
      </w:tr>
      <w:tr w:rsidR="00CE62FE" w14:paraId="61032772" w14:textId="77777777" w:rsidTr="0014341F">
        <w:tc>
          <w:tcPr>
            <w:tcW w:w="9351" w:type="dxa"/>
          </w:tcPr>
          <w:p w14:paraId="008DF52B" w14:textId="77777777" w:rsidR="00745839" w:rsidRPr="00934B37" w:rsidRDefault="00000000" w:rsidP="00745839">
            <w:pPr>
              <w:numPr>
                <w:ilvl w:val="0"/>
                <w:numId w:val="5"/>
              </w:numPr>
              <w:rPr>
                <w:rFonts w:ascii="Arial Unicode MS" w:eastAsia="Arial Unicode MS" w:hAnsi="Arial Unicode MS" w:cs="Arial Unicode MS"/>
                <w:sz w:val="24"/>
                <w:szCs w:val="24"/>
              </w:rPr>
            </w:pPr>
            <w:proofErr w:type="gramStart"/>
            <w:r w:rsidRPr="00934B37">
              <w:rPr>
                <w:rFonts w:ascii="Arial Unicode MS" w:eastAsia="Arial Unicode MS" w:hAnsi="Arial Unicode MS" w:cs="Arial Unicode MS"/>
                <w:sz w:val="24"/>
                <w:szCs w:val="24"/>
                <w:lang w:val="fr"/>
              </w:rPr>
              <w:t>répondre</w:t>
            </w:r>
            <w:proofErr w:type="gramEnd"/>
            <w:r w:rsidRPr="00934B37">
              <w:rPr>
                <w:rFonts w:ascii="Arial Unicode MS" w:eastAsia="Arial Unicode MS" w:hAnsi="Arial Unicode MS" w:cs="Arial Unicode MS"/>
                <w:sz w:val="24"/>
                <w:szCs w:val="24"/>
                <w:lang w:val="fr"/>
              </w:rPr>
              <w:t xml:space="preserve"> à nos obligations juridiques.</w:t>
            </w:r>
          </w:p>
        </w:tc>
      </w:tr>
      <w:tr w:rsidR="00CE62FE" w14:paraId="7F0868FF" w14:textId="77777777" w:rsidTr="0014341F">
        <w:tc>
          <w:tcPr>
            <w:tcW w:w="9351" w:type="dxa"/>
          </w:tcPr>
          <w:p w14:paraId="510D1C6D"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pourrions utiliser des renseignements dépersonnalisés (qui ne permettent pas de vous identifier) pour améliorer notre service Disability Gateway, pour des rapports et évaluations du Service et de ses différentes composantes. Des renseignements dépersonnalisés pourraient également être utilisés dans les articles et présentations lors de conférences.</w:t>
            </w:r>
          </w:p>
        </w:tc>
      </w:tr>
      <w:tr w:rsidR="00CE62FE" w14:paraId="1F3EE619" w14:textId="77777777" w:rsidTr="0014341F">
        <w:tc>
          <w:tcPr>
            <w:tcW w:w="9351" w:type="dxa"/>
          </w:tcPr>
          <w:p w14:paraId="00B0F1F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enregistrons les appels effectués au Service à des fins de contrôle de qualité et de formation. Vous pouvez opter pour que votre appel ne soit pas enregistré.</w:t>
            </w:r>
          </w:p>
        </w:tc>
      </w:tr>
      <w:tr w:rsidR="00CE62FE" w14:paraId="76EFC050" w14:textId="77777777" w:rsidTr="0014341F">
        <w:tc>
          <w:tcPr>
            <w:tcW w:w="9351" w:type="dxa"/>
          </w:tcPr>
          <w:p w14:paraId="4B0E195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Si vous nous contactez en ligne ou par l'outil de conversation en ligne, nous conserverons une transcription de la conversation pour nous aider à améliorer notre service. Si vous souhaitez que nous ne conservions pas la transcription de votre appel, veuillez en informer la personne qui interagira avec vous en ligne.</w:t>
            </w:r>
          </w:p>
        </w:tc>
      </w:tr>
      <w:tr w:rsidR="00CE62FE" w14:paraId="4AA597A9" w14:textId="77777777" w:rsidTr="0014341F">
        <w:tc>
          <w:tcPr>
            <w:tcW w:w="9351" w:type="dxa"/>
          </w:tcPr>
          <w:p w14:paraId="66B1B62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ne conserverons ces données que pour la durée nécessaire afin de vous fournir le Service et dans le respect de nos obligations légales. Lorsqu'elles ne sont plus requises à cette finalité, nous prenons les mesures adaptées pour les détruire ou les dépersonnaliser.</w:t>
            </w:r>
          </w:p>
        </w:tc>
      </w:tr>
      <w:tr w:rsidR="00CE62FE" w14:paraId="293D4AAB" w14:textId="77777777" w:rsidTr="0014341F">
        <w:tc>
          <w:tcPr>
            <w:tcW w:w="9351" w:type="dxa"/>
          </w:tcPr>
          <w:p w14:paraId="60A3C813" w14:textId="77777777" w:rsidR="00B301A4" w:rsidRDefault="00B301A4" w:rsidP="00BB4A52">
            <w:pPr>
              <w:rPr>
                <w:rFonts w:ascii="Arial Unicode MS" w:eastAsia="Arial Unicode MS" w:hAnsi="Arial Unicode MS" w:cs="Arial Unicode MS"/>
                <w:sz w:val="24"/>
                <w:szCs w:val="24"/>
                <w:lang w:val="fr"/>
              </w:rPr>
            </w:pPr>
          </w:p>
          <w:p w14:paraId="4DB80FA7" w14:textId="305C5132"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lastRenderedPageBreak/>
              <w:t>Toute donnée personnelle détenue par la Société de bienfaisance ou par ses sous-traitants et prestataires de service relative aux Service est détenue par le ministère des Services sociaux, pour nous permettre de fournir le Service. Si la Société de bienfaisance devait cesser de fournir le Service pour le compte du Ministère et/ou de sa direction, les données personnelles seraient transférées au ministère ou aux prestataires nommés par lui pour fournir le Service.</w:t>
            </w:r>
          </w:p>
        </w:tc>
      </w:tr>
      <w:tr w:rsidR="00CE62FE" w14:paraId="012B48DA" w14:textId="77777777" w:rsidTr="0014341F">
        <w:tc>
          <w:tcPr>
            <w:tcW w:w="9351" w:type="dxa"/>
          </w:tcPr>
          <w:p w14:paraId="2F664329"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lastRenderedPageBreak/>
              <w:t>Avec qui partageons-nous ces données personnelles ?</w:t>
            </w:r>
          </w:p>
        </w:tc>
      </w:tr>
      <w:tr w:rsidR="00CE62FE" w14:paraId="4B1B844A" w14:textId="77777777" w:rsidTr="0014341F">
        <w:tc>
          <w:tcPr>
            <w:tcW w:w="9351" w:type="dxa"/>
          </w:tcPr>
          <w:p w14:paraId="74967536"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Nous pourrions devoir partager vos données personnelles avec d'autres parties. Nous protégerons vos données par tous les moyens nécessaires afin d'assurer que tout partage soit effectué en respect de la loi sur la vie privée et sous la tutelle du </w:t>
            </w:r>
            <w:hyperlink r:id="rId9">
              <w:r w:rsidR="00745839" w:rsidRPr="00934B37">
                <w:rPr>
                  <w:rFonts w:ascii="Arial Unicode MS" w:eastAsia="Arial Unicode MS" w:hAnsi="Arial Unicode MS" w:cs="Arial Unicode MS"/>
                  <w:color w:val="012169"/>
                  <w:sz w:val="24"/>
                  <w:szCs w:val="24"/>
                  <w:u w:val="single"/>
                  <w:lang w:val="fr"/>
                </w:rPr>
                <w:t>Bureau du commissaire à l'information de l'Australie</w:t>
              </w:r>
            </w:hyperlink>
            <w:r w:rsidRPr="00934B37">
              <w:rPr>
                <w:rFonts w:ascii="Arial Unicode MS" w:eastAsia="Arial Unicode MS" w:hAnsi="Arial Unicode MS" w:cs="Arial Unicode MS"/>
                <w:sz w:val="24"/>
                <w:szCs w:val="24"/>
                <w:lang w:val="fr"/>
              </w:rPr>
              <w:t>.</w:t>
            </w:r>
          </w:p>
        </w:tc>
      </w:tr>
      <w:tr w:rsidR="00CE62FE" w14:paraId="475B09EE" w14:textId="77777777" w:rsidTr="0014341F">
        <w:tc>
          <w:tcPr>
            <w:tcW w:w="9351" w:type="dxa"/>
          </w:tcPr>
          <w:p w14:paraId="79AEF0DB"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Vos données personnelles pourraient être partagées entre la Société de bienfaisance, le Ministère, les sous-traitants et prestataires engagés pour fournir le Service (collectivement, Prestataires de services contractuels). Dans le cas ou des Prestataires de services sont sollicités, ceux-ci sont liés par des obligations de sécurité et de confidentialité, et des mesures contractuelles sont en place pour assurer qu'ils se conforment à ces obligations.</w:t>
            </w:r>
          </w:p>
        </w:tc>
      </w:tr>
      <w:tr w:rsidR="00CE62FE" w14:paraId="200DFC10" w14:textId="77777777" w:rsidTr="0014341F">
        <w:tc>
          <w:tcPr>
            <w:tcW w:w="9351" w:type="dxa"/>
          </w:tcPr>
          <w:p w14:paraId="0A98B96B"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Nous pourrions également partager des données personnelles avec des tiers si la loi l'exige. </w:t>
            </w:r>
          </w:p>
        </w:tc>
      </w:tr>
      <w:tr w:rsidR="00CE62FE" w14:paraId="33B1E71E" w14:textId="77777777" w:rsidTr="0014341F">
        <w:tc>
          <w:tcPr>
            <w:tcW w:w="9351" w:type="dxa"/>
          </w:tcPr>
          <w:p w14:paraId="538BC282"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Les renseignements personnels dépersonnalisés (qui empêchent d'identifier qui que ce soit) pourraient également être partagés avec nos partenaires de recherche.</w:t>
            </w:r>
          </w:p>
        </w:tc>
      </w:tr>
      <w:tr w:rsidR="00CE62FE" w14:paraId="4B497520" w14:textId="77777777" w:rsidTr="0014341F">
        <w:tc>
          <w:tcPr>
            <w:tcW w:w="9351" w:type="dxa"/>
          </w:tcPr>
          <w:p w14:paraId="4AFC4755"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Divulgation à l'étranger</w:t>
            </w:r>
          </w:p>
        </w:tc>
      </w:tr>
      <w:tr w:rsidR="00CE62FE" w14:paraId="311C4007" w14:textId="77777777" w:rsidTr="0014341F">
        <w:tc>
          <w:tcPr>
            <w:tcW w:w="9351" w:type="dxa"/>
          </w:tcPr>
          <w:p w14:paraId="5C1F2005"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Généralement, nous ne partageons pas vos données personnelles à l'étranger. La Société de bienfaisance demandera parfois votre consentement, si elle a l'intention de partager vos données personnelles à l'étranger. </w:t>
            </w:r>
          </w:p>
        </w:tc>
      </w:tr>
      <w:tr w:rsidR="00CE62FE" w14:paraId="2548027D" w14:textId="77777777" w:rsidTr="0014341F">
        <w:tc>
          <w:tcPr>
            <w:tcW w:w="9351" w:type="dxa"/>
          </w:tcPr>
          <w:p w14:paraId="23D108B6" w14:textId="18D5E105"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Dans certaines circonstances, le Ministère pourrait transférer ou partager vos données personnelles à l'étranger. Si c'était le cas, cela serait effectué en vertu de la Loi sur la vie privée. Vous trouverez plus d'information dans la </w:t>
            </w:r>
            <w:hyperlink r:id="rId10">
              <w:r w:rsidR="00E64ACC" w:rsidRPr="00934B37">
                <w:rPr>
                  <w:rFonts w:ascii="Arial" w:eastAsia="Calibri" w:hAnsi="Arial"/>
                  <w:color w:val="012169"/>
                  <w:sz w:val="24"/>
                  <w:szCs w:val="24"/>
                  <w:u w:val="single"/>
                  <w:lang w:val="fr"/>
                </w:rPr>
                <w:t>politique de protection de la vie privée</w:t>
              </w:r>
            </w:hyperlink>
            <w:r w:rsidRPr="00934B37">
              <w:rPr>
                <w:rFonts w:ascii="Arial Unicode MS" w:eastAsia="Arial Unicode MS" w:hAnsi="Arial Unicode MS" w:cs="Arial Unicode MS"/>
                <w:sz w:val="24"/>
                <w:szCs w:val="24"/>
                <w:lang w:val="fr"/>
              </w:rPr>
              <w:t xml:space="preserve"> du Ministère</w:t>
            </w:r>
            <w:r w:rsidR="00DC6D68" w:rsidRPr="00DC6D68">
              <w:rPr>
                <w:rFonts w:ascii="Arial" w:eastAsia="Calibri" w:hAnsi="Arial"/>
                <w:color w:val="012169"/>
                <w:sz w:val="24"/>
                <w:szCs w:val="24"/>
                <w:lang w:val="fr"/>
              </w:rPr>
              <w:t>.</w:t>
            </w:r>
          </w:p>
        </w:tc>
      </w:tr>
      <w:tr w:rsidR="00CE62FE" w14:paraId="0FF97B39" w14:textId="77777777" w:rsidTr="0014341F">
        <w:tc>
          <w:tcPr>
            <w:tcW w:w="9351" w:type="dxa"/>
          </w:tcPr>
          <w:p w14:paraId="5B6DB05B" w14:textId="77777777" w:rsidR="00DC6D68" w:rsidRDefault="00DC6D68" w:rsidP="00BB4A52">
            <w:pPr>
              <w:pStyle w:val="Heading2"/>
              <w:spacing w:after="0"/>
              <w:rPr>
                <w:rFonts w:ascii="Arial Unicode MS" w:eastAsia="Arial Unicode MS" w:hAnsi="Arial Unicode MS" w:cs="Arial Unicode MS"/>
                <w:b/>
                <w:sz w:val="24"/>
                <w:szCs w:val="24"/>
                <w:lang w:val="fr"/>
              </w:rPr>
            </w:pPr>
          </w:p>
          <w:p w14:paraId="7A13F962" w14:textId="77777777" w:rsidR="00DC6D68" w:rsidRDefault="00DC6D68" w:rsidP="00BB4A52">
            <w:pPr>
              <w:pStyle w:val="Heading2"/>
              <w:spacing w:after="0"/>
              <w:rPr>
                <w:rFonts w:ascii="Arial Unicode MS" w:eastAsia="Arial Unicode MS" w:hAnsi="Arial Unicode MS" w:cs="Arial Unicode MS"/>
                <w:b/>
                <w:sz w:val="24"/>
                <w:szCs w:val="24"/>
                <w:lang w:val="fr"/>
              </w:rPr>
            </w:pPr>
          </w:p>
          <w:p w14:paraId="1C77CD4D" w14:textId="77777777" w:rsidR="00DC6D68" w:rsidRDefault="00DC6D68" w:rsidP="00BB4A52">
            <w:pPr>
              <w:pStyle w:val="Heading2"/>
              <w:spacing w:after="0"/>
              <w:rPr>
                <w:rFonts w:ascii="Arial Unicode MS" w:eastAsia="Arial Unicode MS" w:hAnsi="Arial Unicode MS" w:cs="Arial Unicode MS"/>
                <w:b/>
                <w:sz w:val="24"/>
                <w:szCs w:val="24"/>
                <w:lang w:val="fr"/>
              </w:rPr>
            </w:pPr>
          </w:p>
          <w:p w14:paraId="56943D1E" w14:textId="467548D4"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Comment accéder et corriger des données personnelles à votre sujet ?</w:t>
            </w:r>
          </w:p>
        </w:tc>
      </w:tr>
      <w:tr w:rsidR="00CE62FE" w14:paraId="1898F6C9" w14:textId="77777777" w:rsidTr="0014341F">
        <w:tc>
          <w:tcPr>
            <w:tcW w:w="9351" w:type="dxa"/>
          </w:tcPr>
          <w:p w14:paraId="70F8EC95" w14:textId="7686325C"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lastRenderedPageBreak/>
              <w:t>Nous tentons d'assurer que les renseignements personnels que nous recueillons sont précis, complets, à jour et pertinent. Vous pouvez demander à avoir accés ou à pouvoir corriger les données personnelles que nous conservons à votre sujet. De manière générale, nous vous donnerons accès à vos informations personnelles dans la mesure du possible et prendrons toutes les mesures raisonnables pour modifier toute information personnelle vous concernant qui serait inexacte ou obsolète.</w:t>
            </w:r>
            <w:r w:rsidR="00DC6D68">
              <w:rPr>
                <w:rFonts w:ascii="Arial Unicode MS" w:eastAsia="Arial Unicode MS" w:hAnsi="Arial Unicode MS" w:cs="Arial Unicode MS"/>
                <w:sz w:val="24"/>
                <w:szCs w:val="24"/>
                <w:lang w:val="fr"/>
              </w:rPr>
              <w:t xml:space="preserve"> </w:t>
            </w:r>
            <w:r w:rsidRPr="00934B37">
              <w:rPr>
                <w:rFonts w:ascii="Arial Unicode MS" w:eastAsia="Arial Unicode MS" w:hAnsi="Arial Unicode MS" w:cs="Arial Unicode MS"/>
                <w:sz w:val="24"/>
                <w:szCs w:val="24"/>
                <w:lang w:val="fr"/>
              </w:rPr>
              <w:t>Vous pouvez nous contacter par courriel à</w:t>
            </w:r>
            <w:r w:rsidRPr="00934B37">
              <w:rPr>
                <w:rFonts w:ascii="Arial Unicode MS" w:eastAsia="Arial Unicode MS" w:hAnsi="Arial Unicode MS" w:cs="Arial Unicode MS"/>
                <w:color w:val="012169"/>
                <w:sz w:val="24"/>
                <w:szCs w:val="24"/>
                <w:lang w:val="fr"/>
              </w:rPr>
              <w:t xml:space="preserve"> disabilitygateway@benevolent.org.au</w:t>
            </w:r>
            <w:r w:rsidRPr="00934B37">
              <w:rPr>
                <w:rFonts w:ascii="Arial Unicode MS" w:eastAsia="Arial Unicode MS" w:hAnsi="Arial Unicode MS" w:cs="Arial Unicode MS"/>
                <w:sz w:val="24"/>
                <w:szCs w:val="24"/>
                <w:lang w:val="fr"/>
              </w:rPr>
              <w:t xml:space="preserve"> </w:t>
            </w:r>
          </w:p>
        </w:tc>
      </w:tr>
      <w:tr w:rsidR="00CE62FE" w14:paraId="1BB113E6" w14:textId="77777777" w:rsidTr="0014341F">
        <w:tc>
          <w:tcPr>
            <w:tcW w:w="9351" w:type="dxa"/>
          </w:tcPr>
          <w:p w14:paraId="3F402AA7"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Autres sites web</w:t>
            </w:r>
          </w:p>
        </w:tc>
      </w:tr>
      <w:tr w:rsidR="00CE62FE" w14:paraId="23BDF644" w14:textId="77777777" w:rsidTr="0014341F">
        <w:tc>
          <w:tcPr>
            <w:tcW w:w="9351" w:type="dxa"/>
          </w:tcPr>
          <w:p w14:paraId="7355201D"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Ce site contient des liens vers d'autres sites web. Le gouvernement australien n'est pas responsable des pratiques de protection de la vie privée des tiers, et n'est pas responsable du contenu des sites liés à ce site web. Lorsque vous consulter d'autres sites à partir de celui-ci, nous vous recommandons d'en être conscient et de bien lire leur politique de protection de la vie privée.</w:t>
            </w:r>
          </w:p>
        </w:tc>
      </w:tr>
      <w:tr w:rsidR="00CE62FE" w14:paraId="358FBBE1" w14:textId="77777777" w:rsidTr="0014341F">
        <w:tc>
          <w:tcPr>
            <w:tcW w:w="9351" w:type="dxa"/>
          </w:tcPr>
          <w:p w14:paraId="499D6099"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Où pouvez-vous trouver plus d'informations sur nos pratiques de protection de la vie privée ?</w:t>
            </w:r>
          </w:p>
        </w:tc>
      </w:tr>
      <w:tr w:rsidR="00CE62FE" w14:paraId="10E4A8D3" w14:textId="77777777" w:rsidTr="0014341F">
        <w:tc>
          <w:tcPr>
            <w:tcW w:w="9351" w:type="dxa"/>
          </w:tcPr>
          <w:p w14:paraId="66276899"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Nos politiques respectives de protection de la vie privée contiennent plus d'informations sur nos pratiques, notamment sur la manière dont vous pouvez demander l'accès ou la correction des informations personnelles que nous détenons à votre sujet, sur la manière dont vous pouvez déposer une plainte relative à la confidentialité et la manière dont nous traitons ce type de plainte. Vos données personnelles seront recueillies par l'un des organismes suivants selon le service auquel vous aurez fait appel.</w:t>
            </w:r>
          </w:p>
        </w:tc>
      </w:tr>
      <w:tr w:rsidR="00CE62FE" w14:paraId="7BFE1D9A" w14:textId="77777777" w:rsidTr="0014341F">
        <w:tc>
          <w:tcPr>
            <w:tcW w:w="9351" w:type="dxa"/>
          </w:tcPr>
          <w:p w14:paraId="2F2D6811"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Vous pouvez consulter la dernière version de notre politique de protection sur la vie privée sur les sites internet indiqués plus bas :</w:t>
            </w:r>
          </w:p>
        </w:tc>
      </w:tr>
      <w:tr w:rsidR="00CE62FE" w14:paraId="6B1F0C08" w14:textId="77777777" w:rsidTr="0014341F">
        <w:tc>
          <w:tcPr>
            <w:tcW w:w="9351" w:type="dxa"/>
          </w:tcPr>
          <w:p w14:paraId="5EC29D72"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1">
              <w:proofErr w:type="gramStart"/>
              <w:r w:rsidRPr="00934B37">
                <w:rPr>
                  <w:rFonts w:ascii="Arial Unicode MS" w:eastAsia="Arial Unicode MS" w:hAnsi="Arial Unicode MS" w:cs="Arial Unicode MS"/>
                  <w:color w:val="012169"/>
                  <w:sz w:val="24"/>
                  <w:szCs w:val="24"/>
                  <w:u w:val="single"/>
                  <w:lang w:val="fr"/>
                </w:rPr>
                <w:t>ministère</w:t>
              </w:r>
              <w:proofErr w:type="gramEnd"/>
              <w:r w:rsidRPr="00934B37">
                <w:rPr>
                  <w:rFonts w:ascii="Arial Unicode MS" w:eastAsia="Arial Unicode MS" w:hAnsi="Arial Unicode MS" w:cs="Arial Unicode MS"/>
                  <w:color w:val="012169"/>
                  <w:sz w:val="24"/>
                  <w:szCs w:val="24"/>
                  <w:u w:val="single"/>
                  <w:lang w:val="fr"/>
                </w:rPr>
                <w:t xml:space="preserve"> des Services sociaux du Commonwealth</w:t>
              </w:r>
            </w:hyperlink>
            <w:r w:rsidRPr="00934B37">
              <w:rPr>
                <w:rFonts w:ascii="Arial Unicode MS" w:eastAsia="Arial Unicode MS" w:hAnsi="Arial Unicode MS" w:cs="Arial Unicode MS"/>
                <w:sz w:val="24"/>
                <w:szCs w:val="24"/>
                <w:lang w:val="fr"/>
              </w:rPr>
              <w:t xml:space="preserve"> (fondateur du Service)</w:t>
            </w:r>
          </w:p>
        </w:tc>
      </w:tr>
      <w:tr w:rsidR="00CE62FE" w14:paraId="0489A80C" w14:textId="77777777" w:rsidTr="0014341F">
        <w:tc>
          <w:tcPr>
            <w:tcW w:w="9351" w:type="dxa"/>
          </w:tcPr>
          <w:p w14:paraId="211D8525"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2">
              <w:r w:rsidRPr="00934B37">
                <w:rPr>
                  <w:rFonts w:ascii="Arial Unicode MS" w:eastAsia="Arial Unicode MS" w:hAnsi="Arial Unicode MS" w:cs="Arial Unicode MS"/>
                  <w:color w:val="012169"/>
                  <w:sz w:val="24"/>
                  <w:szCs w:val="24"/>
                  <w:u w:val="single"/>
                  <w:lang w:val="fr"/>
                </w:rPr>
                <w:t>La Société de bienfaisance</w:t>
              </w:r>
            </w:hyperlink>
            <w:r w:rsidRPr="00934B37">
              <w:rPr>
                <w:rFonts w:ascii="Arial Unicode MS" w:eastAsia="Arial Unicode MS" w:hAnsi="Arial Unicode MS" w:cs="Arial Unicode MS"/>
                <w:sz w:val="24"/>
                <w:szCs w:val="24"/>
                <w:lang w:val="fr"/>
              </w:rPr>
              <w:t xml:space="preserve"> (le gérant du Service)</w:t>
            </w:r>
          </w:p>
        </w:tc>
      </w:tr>
      <w:tr w:rsidR="00CE62FE" w14:paraId="20FD3C2E" w14:textId="77777777" w:rsidTr="0014341F">
        <w:tc>
          <w:tcPr>
            <w:tcW w:w="9351" w:type="dxa"/>
          </w:tcPr>
          <w:p w14:paraId="30009267"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Les cookies du site web</w:t>
            </w:r>
          </w:p>
        </w:tc>
      </w:tr>
      <w:tr w:rsidR="00CE62FE" w14:paraId="7EB93F5E" w14:textId="77777777" w:rsidTr="0014341F">
        <w:tc>
          <w:tcPr>
            <w:tcW w:w="9351" w:type="dxa"/>
          </w:tcPr>
          <w:p w14:paraId="2DFA847B"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Lorsque vous interagissez avec notre site web, notre but est de vous offrir une expérience facile et efficace. Nous pourrions utiliser des cookies et d'autres technologies, nos prestataires de service tiers également, afin de suivre l'activité de nos </w:t>
            </w:r>
            <w:r w:rsidRPr="00934B37">
              <w:rPr>
                <w:rFonts w:ascii="Arial Unicode MS" w:eastAsia="Arial Unicode MS" w:hAnsi="Arial Unicode MS" w:cs="Arial Unicode MS"/>
                <w:sz w:val="24"/>
                <w:szCs w:val="24"/>
                <w:lang w:val="fr"/>
              </w:rPr>
              <w:lastRenderedPageBreak/>
              <w:t>visiteurs et recueillir des données sur le site. Des exemples des données que nous pourrions recueillir incluent des renseignements tels que l'adresse IP de votre ordinateur et votre type de navigateur, et des informations relatives à votre visite, telles que les produits que vous avez consultés ou recherchés, le pays dans lequel vous vous trouvez, vos clics et les liens auxquels vous avez accédés.</w:t>
            </w:r>
          </w:p>
        </w:tc>
      </w:tr>
      <w:tr w:rsidR="00CE62FE" w14:paraId="3B61B7EE" w14:textId="77777777" w:rsidTr="0014341F">
        <w:tc>
          <w:tcPr>
            <w:tcW w:w="9351" w:type="dxa"/>
          </w:tcPr>
          <w:p w14:paraId="23C0ED70"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lastRenderedPageBreak/>
              <w:t>Si nous vous identifions dans ces informations, ou tout partage de celles-ci seront effectués en vertu de notre Déclaration de protection des données personnelles et nos politiques individuelles sur la protection de la vie privée.</w:t>
            </w:r>
          </w:p>
        </w:tc>
      </w:tr>
      <w:tr w:rsidR="00CE62FE" w14:paraId="7C889A1D" w14:textId="77777777" w:rsidTr="0014341F">
        <w:tc>
          <w:tcPr>
            <w:tcW w:w="9351" w:type="dxa"/>
          </w:tcPr>
          <w:p w14:paraId="2EDA01E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Un cookie est un fichier qu'un site web transfert sur le disque dur de votre ordinateur pour mémoriser des données. Les cookies nous aident à réunir et conserver des informations sur nos visiteurs et leur but est d'améliorer l'expérience de navigation sur le web tout en triant l'information. Nos cookies assignent de manière aléatoire un numéro unique pour chaque ordinateur de nos visiteurs. Ils ne contiennent pas d'information permettant d'identifier personnellement les visiteurs, mais nous pouvons associer un cookie à chaque renseignement fourni par un visiteur sur notre site web.</w:t>
            </w:r>
          </w:p>
        </w:tc>
      </w:tr>
      <w:tr w:rsidR="00CE62FE" w14:paraId="0BC95734" w14:textId="77777777" w:rsidTr="0014341F">
        <w:tc>
          <w:tcPr>
            <w:tcW w:w="9351" w:type="dxa"/>
          </w:tcPr>
          <w:p w14:paraId="1F8D5382"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Nous utilisons les cookies conservés sur votre ordinateur pour une période donnée, ou jusqu'à ce qu'ils soient supprimés (cookies persistants). Ces cookies enregistrent des informations relatives au flux de clics (données enregistrant les URL, ou nom des pages qui ont été visités sur notre site web). Nous pourrions également utiliser des cookies temporaires, qui n'existent que pendant la durée de la séance (cookies temporaires) - ceux-ci vous permettent de vous connecter à votre compte et ils nous permettent de vous identifier temporairement pendant que vous naviguez sur le site web. La plupart des navigateurs permettent aux utilisateurs de refuser les cookies, mais ce choix pourrait réduire les fonctions de certaines sections de notre site web.</w:t>
            </w:r>
          </w:p>
        </w:tc>
      </w:tr>
      <w:tr w:rsidR="00CE62FE" w14:paraId="4DFB0104" w14:textId="77777777" w:rsidTr="0014341F">
        <w:tc>
          <w:tcPr>
            <w:tcW w:w="9351" w:type="dxa"/>
          </w:tcPr>
          <w:p w14:paraId="4623297A"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Nous pourrions également engager des tiers, tels que Google Analytics, pour tracer et analyser </w:t>
            </w:r>
            <w:proofErr w:type="gramStart"/>
            <w:r w:rsidRPr="00934B37">
              <w:rPr>
                <w:rFonts w:ascii="Arial Unicode MS" w:eastAsia="Arial Unicode MS" w:hAnsi="Arial Unicode MS" w:cs="Arial Unicode MS"/>
                <w:sz w:val="24"/>
                <w:szCs w:val="24"/>
                <w:lang w:val="fr"/>
              </w:rPr>
              <w:t>les activité</w:t>
            </w:r>
            <w:proofErr w:type="gramEnd"/>
            <w:r w:rsidRPr="00934B37">
              <w:rPr>
                <w:rFonts w:ascii="Arial Unicode MS" w:eastAsia="Arial Unicode MS" w:hAnsi="Arial Unicode MS" w:cs="Arial Unicode MS"/>
                <w:sz w:val="24"/>
                <w:szCs w:val="24"/>
                <w:lang w:val="fr"/>
              </w:rPr>
              <w:t xml:space="preserve"> sur le site web pour notre compte. Pour ce, ces tiers pourraient installer des cookies ou pixels espions pour suivre l'activité sur notre site. L'information produite par ces cookies (incluant votre adresse IP tronquée) est transmise et conservée par Google, et autres prestataires tiers sur des serveurs aux États-Unis. Google utilisera ces informations dans le but d'évaluer votre utilisation et celle des autres, de nos site web et portable, recueillant des rapports pour notre compte, sur les </w:t>
            </w:r>
            <w:r w:rsidRPr="00934B37">
              <w:rPr>
                <w:rFonts w:ascii="Arial Unicode MS" w:eastAsia="Arial Unicode MS" w:hAnsi="Arial Unicode MS" w:cs="Arial Unicode MS"/>
                <w:sz w:val="24"/>
                <w:szCs w:val="24"/>
                <w:lang w:val="fr"/>
              </w:rPr>
              <w:lastRenderedPageBreak/>
              <w:t>activités sur notre site web et fournissant d'autres services liés à l'activité sur le site web et à l'utilisation de l'internet.</w:t>
            </w:r>
          </w:p>
        </w:tc>
      </w:tr>
      <w:tr w:rsidR="00CE62FE" w14:paraId="363F8608" w14:textId="77777777" w:rsidTr="0014341F">
        <w:tc>
          <w:tcPr>
            <w:tcW w:w="9351" w:type="dxa"/>
          </w:tcPr>
          <w:p w14:paraId="3162CC2C"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lastRenderedPageBreak/>
              <w:t>Nous utilisons les données recueillies par de tels tiers pour nous aider à gérer, rapporter et améliorer la qualité de notre Site web et pour en analyser l'utilisation.</w:t>
            </w:r>
          </w:p>
        </w:tc>
      </w:tr>
      <w:tr w:rsidR="00CE62FE" w14:paraId="7C41A9E9" w14:textId="77777777" w:rsidTr="0014341F">
        <w:tc>
          <w:tcPr>
            <w:tcW w:w="9351" w:type="dxa"/>
          </w:tcPr>
          <w:p w14:paraId="3E05B6C6"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fr"/>
              </w:rPr>
              <w:t>Contactez-nous</w:t>
            </w:r>
          </w:p>
        </w:tc>
      </w:tr>
      <w:tr w:rsidR="00CE62FE" w14:paraId="36CF7E96" w14:textId="77777777" w:rsidTr="0014341F">
        <w:tc>
          <w:tcPr>
            <w:tcW w:w="9351" w:type="dxa"/>
          </w:tcPr>
          <w:p w14:paraId="7E2043A1"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 xml:space="preserve">Si vous avez une plainte ou </w:t>
            </w:r>
            <w:proofErr w:type="gramStart"/>
            <w:r w:rsidRPr="00934B37">
              <w:rPr>
                <w:rFonts w:ascii="Arial Unicode MS" w:eastAsia="Arial Unicode MS" w:hAnsi="Arial Unicode MS" w:cs="Arial Unicode MS"/>
                <w:sz w:val="24"/>
                <w:szCs w:val="24"/>
                <w:lang w:val="fr"/>
              </w:rPr>
              <w:t>un souci relatifs</w:t>
            </w:r>
            <w:proofErr w:type="gramEnd"/>
            <w:r w:rsidRPr="00934B37">
              <w:rPr>
                <w:rFonts w:ascii="Arial Unicode MS" w:eastAsia="Arial Unicode MS" w:hAnsi="Arial Unicode MS" w:cs="Arial Unicode MS"/>
                <w:sz w:val="24"/>
                <w:szCs w:val="24"/>
                <w:lang w:val="fr"/>
              </w:rPr>
              <w:t xml:space="preserve"> à la protection de la vie privée, veuillez nous contacter en première instance par la page </w:t>
            </w:r>
            <w:hyperlink r:id="rId13">
              <w:r w:rsidR="00745839" w:rsidRPr="00934B37">
                <w:rPr>
                  <w:rFonts w:ascii="Arial Unicode MS" w:eastAsia="Arial Unicode MS" w:hAnsi="Arial Unicode MS" w:cs="Arial Unicode MS"/>
                  <w:color w:val="012169"/>
                  <w:sz w:val="24"/>
                  <w:szCs w:val="24"/>
                  <w:u w:val="single"/>
                  <w:lang w:val="fr"/>
                </w:rPr>
                <w:t>Contact us</w:t>
              </w:r>
            </w:hyperlink>
            <w:r w:rsidRPr="00934B37">
              <w:rPr>
                <w:rFonts w:ascii="Arial Unicode MS" w:eastAsia="Arial Unicode MS" w:hAnsi="Arial Unicode MS" w:cs="Arial Unicode MS"/>
                <w:sz w:val="24"/>
                <w:szCs w:val="24"/>
                <w:lang w:val="fr"/>
              </w:rPr>
              <w:t xml:space="preserve"> (Contactez-nous).</w:t>
            </w:r>
          </w:p>
        </w:tc>
      </w:tr>
      <w:tr w:rsidR="00CE62FE" w14:paraId="6D7721A8" w14:textId="77777777" w:rsidTr="0014341F">
        <w:tc>
          <w:tcPr>
            <w:tcW w:w="9351" w:type="dxa"/>
          </w:tcPr>
          <w:p w14:paraId="51380726" w14:textId="5D215AAF"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fr"/>
              </w:rPr>
              <w:t>Vous avez également des droits et vous pouvez déposer des plaintes relatives à nos pratiques de protection de la vie privée directement auprès du Commissaire à la protection de la vie privée (</w:t>
            </w:r>
            <w:hyperlink r:id="rId14" w:history="1">
              <w:r w:rsidR="00745839" w:rsidRPr="00062AF8">
                <w:rPr>
                  <w:rStyle w:val="Hyperlink"/>
                  <w:rFonts w:ascii="Arial Unicode MS" w:eastAsia="Arial Unicode MS" w:hAnsi="Arial Unicode MS" w:cs="Arial Unicode MS"/>
                  <w:sz w:val="24"/>
                  <w:szCs w:val="24"/>
                  <w:highlight w:val="yellow"/>
                  <w:lang w:val="fr"/>
                </w:rPr>
                <w:t>https://www.oaic.gov.au</w:t>
              </w:r>
            </w:hyperlink>
            <w:r w:rsidRPr="00934B37">
              <w:rPr>
                <w:rFonts w:ascii="Arial Unicode MS" w:eastAsia="Arial Unicode MS" w:hAnsi="Arial Unicode MS" w:cs="Arial Unicode MS"/>
                <w:sz w:val="24"/>
                <w:szCs w:val="24"/>
                <w:lang w:val="fr"/>
              </w:rPr>
              <w:t>) qui a le pouvoir d'accorder une indemnisation dans les cas appropriés.</w:t>
            </w:r>
          </w:p>
        </w:tc>
      </w:tr>
      <w:tr w:rsidR="00CE62FE" w14:paraId="2496F36E" w14:textId="77777777" w:rsidTr="0014341F">
        <w:tc>
          <w:tcPr>
            <w:tcW w:w="9351" w:type="dxa"/>
          </w:tcPr>
          <w:p w14:paraId="0E53169B" w14:textId="77777777" w:rsidR="00745839" w:rsidRPr="00934B37" w:rsidRDefault="00000000" w:rsidP="00BB4A52">
            <w:pPr>
              <w:rPr>
                <w:rFonts w:ascii="Arial Unicode MS" w:eastAsia="Arial Unicode MS" w:hAnsi="Arial Unicode MS" w:cs="Arial Unicode MS"/>
                <w:color w:val="313131"/>
                <w:sz w:val="24"/>
                <w:szCs w:val="24"/>
              </w:rPr>
            </w:pPr>
            <w:r w:rsidRPr="00934B37">
              <w:rPr>
                <w:rFonts w:ascii="Arial Unicode MS" w:eastAsia="Arial Unicode MS" w:hAnsi="Arial Unicode MS" w:cs="Arial Unicode MS"/>
                <w:sz w:val="24"/>
                <w:szCs w:val="24"/>
                <w:lang w:val="fr"/>
              </w:rPr>
              <w:t>La Déclaration relative à la protection des données personnelles pourrait être modifiée de temps à autre. Veuillez consulter cette page régulièrement pour prendre connaissance des modifications de la Déclaration relative à la protection des données personnelles.</w:t>
            </w:r>
          </w:p>
        </w:tc>
      </w:tr>
    </w:tbl>
    <w:p w14:paraId="4E058280"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ABFE" w14:textId="77777777" w:rsidR="005F0DB8" w:rsidRDefault="005F0DB8">
      <w:r>
        <w:separator/>
      </w:r>
    </w:p>
  </w:endnote>
  <w:endnote w:type="continuationSeparator" w:id="0">
    <w:p w14:paraId="3918A934" w14:textId="77777777" w:rsidR="005F0DB8" w:rsidRDefault="005F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3B3E"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D0265E3" wp14:editId="798E2FB6">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7448" w14:textId="77777777" w:rsidR="005F0DB8" w:rsidRDefault="005F0DB8">
      <w:r>
        <w:separator/>
      </w:r>
    </w:p>
  </w:footnote>
  <w:footnote w:type="continuationSeparator" w:id="0">
    <w:p w14:paraId="37ABF1EF" w14:textId="77777777" w:rsidR="005F0DB8" w:rsidRDefault="005F0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92A8"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319F0EB" wp14:editId="053C4137">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739E8649" wp14:editId="23929E4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4ACEB1BB" wp14:editId="6F1610BA">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2691176">
    <w:abstractNumId w:val="1"/>
  </w:num>
  <w:num w:numId="2" w16cid:durableId="1565720919">
    <w:abstractNumId w:val="2"/>
  </w:num>
  <w:num w:numId="3" w16cid:durableId="1507550231">
    <w:abstractNumId w:val="0"/>
  </w:num>
  <w:num w:numId="4" w16cid:durableId="1594702933">
    <w:abstractNumId w:val="3"/>
  </w:num>
  <w:num w:numId="5" w16cid:durableId="70340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62AF8"/>
    <w:rsid w:val="00100B7C"/>
    <w:rsid w:val="00102392"/>
    <w:rsid w:val="001058B5"/>
    <w:rsid w:val="0014341F"/>
    <w:rsid w:val="00302A36"/>
    <w:rsid w:val="003044EC"/>
    <w:rsid w:val="00331DA0"/>
    <w:rsid w:val="00390E35"/>
    <w:rsid w:val="003D4E12"/>
    <w:rsid w:val="004B38BB"/>
    <w:rsid w:val="00522184"/>
    <w:rsid w:val="0052510F"/>
    <w:rsid w:val="005456CB"/>
    <w:rsid w:val="00565318"/>
    <w:rsid w:val="005E5CB0"/>
    <w:rsid w:val="005F0DB8"/>
    <w:rsid w:val="005F4792"/>
    <w:rsid w:val="006C0B90"/>
    <w:rsid w:val="006E00AA"/>
    <w:rsid w:val="00745839"/>
    <w:rsid w:val="008270D5"/>
    <w:rsid w:val="00934B37"/>
    <w:rsid w:val="00974327"/>
    <w:rsid w:val="00990E7D"/>
    <w:rsid w:val="009F228A"/>
    <w:rsid w:val="009F7C93"/>
    <w:rsid w:val="00A25CD8"/>
    <w:rsid w:val="00B16B5B"/>
    <w:rsid w:val="00B212DC"/>
    <w:rsid w:val="00B301A4"/>
    <w:rsid w:val="00B363F1"/>
    <w:rsid w:val="00BB4A52"/>
    <w:rsid w:val="00BF729C"/>
    <w:rsid w:val="00CE62FE"/>
    <w:rsid w:val="00CF2274"/>
    <w:rsid w:val="00D373E6"/>
    <w:rsid w:val="00D4309B"/>
    <w:rsid w:val="00DC6D68"/>
    <w:rsid w:val="00E64ACC"/>
    <w:rsid w:val="00FB14FC"/>
    <w:rsid w:val="00FC6AA4"/>
    <w:rsid w:val="00FC76B8"/>
    <w:rsid w:val="00FE16B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C6AE40D"/>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FE16B4"/>
    <w:rPr>
      <w:color w:val="0563C1" w:themeColor="hyperlink"/>
      <w:u w:val="single"/>
    </w:rPr>
  </w:style>
  <w:style w:type="character" w:styleId="UnresolvedMention">
    <w:name w:val="Unresolved Mention"/>
    <w:basedOn w:val="DefaultParagraphFont"/>
    <w:uiPriority w:val="99"/>
    <w:semiHidden/>
    <w:unhideWhenUsed/>
    <w:rsid w:val="00FE1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the-privacy-act" TargetMode="External"/><Relationship Id="rId13" Type="http://schemas.openxmlformats.org/officeDocument/2006/relationships/hyperlink" Target="https://www.dss.gov.au/contact/contact-the-depart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isabilitygateway.gov.au/" TargetMode="External"/><Relationship Id="rId12" Type="http://schemas.openxmlformats.org/officeDocument/2006/relationships/hyperlink" Target="https://www.benevolent.org.au/about-us/legal-and-privacy-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s.gov.au/privacy-polic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ss.gov.au/privacy-policy" TargetMode="External"/><Relationship Id="rId4" Type="http://schemas.openxmlformats.org/officeDocument/2006/relationships/webSettings" Target="webSettings.xml"/><Relationship Id="rId9" Type="http://schemas.openxmlformats.org/officeDocument/2006/relationships/hyperlink" Target="https://www.oaic.gov.au/privacy/guidance-and-advice/" TargetMode="External"/><Relationship Id="rId14" Type="http://schemas.openxmlformats.org/officeDocument/2006/relationships/hyperlink" Target="https://www.oa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19</TotalTime>
  <Pages>7</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13</cp:revision>
  <dcterms:created xsi:type="dcterms:W3CDTF">2023-11-06T02:32:00Z</dcterms:created>
  <dcterms:modified xsi:type="dcterms:W3CDTF">2025-06-24T01:04:00Z</dcterms:modified>
</cp:coreProperties>
</file>