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1256" w14:textId="1E7FF042" w:rsidR="00217384" w:rsidRDefault="00217384" w:rsidP="00217384">
      <w:pPr>
        <w:spacing w:line="1000" w:lineRule="exact"/>
        <w:rPr>
          <w:rFonts w:ascii="Arial" w:hAnsi="Arial" w:cs="Arial"/>
          <w:b/>
          <w:bCs/>
          <w:color w:val="FFFFFF" w:themeColor="background1"/>
          <w:sz w:val="96"/>
          <w:szCs w:val="96"/>
        </w:rPr>
      </w:pPr>
      <w:r w:rsidRPr="001D6D71">
        <w:rPr>
          <w:noProof/>
        </w:rPr>
        <w:drawing>
          <wp:anchor distT="0" distB="0" distL="114300" distR="114300" simplePos="0" relativeHeight="251658240" behindDoc="1" locked="0" layoutInCell="1" allowOverlap="1" wp14:anchorId="74650153" wp14:editId="29365A5E">
            <wp:simplePos x="0" y="0"/>
            <wp:positionH relativeFrom="margin">
              <wp:posOffset>-671286</wp:posOffset>
            </wp:positionH>
            <wp:positionV relativeFrom="margin">
              <wp:posOffset>31841</wp:posOffset>
            </wp:positionV>
            <wp:extent cx="7547615" cy="7559265"/>
            <wp:effectExtent l="0" t="0" r="0" b="0"/>
            <wp:wrapNone/>
            <wp:docPr id="4647739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t="29196"/>
                    <a:stretch/>
                  </pic:blipFill>
                  <pic:spPr bwMode="auto">
                    <a:xfrm>
                      <a:off x="0" y="0"/>
                      <a:ext cx="7547615" cy="755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04FAA2" w14:textId="77777777" w:rsidR="003202EA" w:rsidRPr="003202EA" w:rsidRDefault="003202EA" w:rsidP="00217384">
      <w:pPr>
        <w:pStyle w:val="BodyText"/>
        <w:rPr>
          <w:b/>
          <w:bCs/>
          <w:color w:val="FFFFFF" w:themeColor="background1"/>
          <w:sz w:val="56"/>
          <w:szCs w:val="56"/>
          <w:shd w:val="clear" w:color="auto" w:fill="160F5D"/>
          <w:lang w:val="en-AU"/>
        </w:rPr>
      </w:pPr>
    </w:p>
    <w:p w14:paraId="725C448F" w14:textId="77777777" w:rsidR="000616FF" w:rsidRPr="00182DB7" w:rsidRDefault="003202EA" w:rsidP="000616FF">
      <w:pPr>
        <w:pStyle w:val="BodyText"/>
        <w:spacing w:after="0" w:line="276" w:lineRule="auto"/>
        <w:rPr>
          <w:b/>
          <w:bCs/>
          <w:color w:val="FFFFFF" w:themeColor="background1"/>
          <w:sz w:val="72"/>
          <w:szCs w:val="72"/>
          <w:shd w:val="clear" w:color="auto" w:fill="160F5D"/>
          <w:lang w:val="en-AU"/>
        </w:rPr>
      </w:pPr>
      <w:r w:rsidRPr="00182DB7">
        <w:rPr>
          <w:b/>
          <w:bCs/>
          <w:color w:val="FFFFFF" w:themeColor="background1"/>
          <w:sz w:val="72"/>
          <w:szCs w:val="72"/>
          <w:shd w:val="clear" w:color="auto" w:fill="160F5D"/>
          <w:lang w:val="en-AU"/>
        </w:rPr>
        <w:t xml:space="preserve">Disability and </w:t>
      </w:r>
    </w:p>
    <w:p w14:paraId="5EDB5B1D" w14:textId="77777777" w:rsidR="000616FF" w:rsidRPr="00182DB7" w:rsidRDefault="003202EA" w:rsidP="000616FF">
      <w:pPr>
        <w:pStyle w:val="BodyText"/>
        <w:spacing w:after="0" w:line="276" w:lineRule="auto"/>
        <w:rPr>
          <w:b/>
          <w:bCs/>
          <w:color w:val="FFFFFF" w:themeColor="background1"/>
          <w:sz w:val="72"/>
          <w:szCs w:val="72"/>
          <w:shd w:val="clear" w:color="auto" w:fill="160F5D"/>
          <w:lang w:val="en-AU"/>
        </w:rPr>
      </w:pPr>
      <w:r w:rsidRPr="00182DB7">
        <w:rPr>
          <w:b/>
          <w:bCs/>
          <w:color w:val="FFFFFF" w:themeColor="background1"/>
          <w:sz w:val="72"/>
          <w:szCs w:val="72"/>
          <w:shd w:val="clear" w:color="auto" w:fill="160F5D"/>
          <w:lang w:val="en-AU"/>
        </w:rPr>
        <w:t xml:space="preserve">People from </w:t>
      </w:r>
    </w:p>
    <w:p w14:paraId="6CEBCC45" w14:textId="77777777" w:rsidR="000616FF" w:rsidRPr="00182DB7" w:rsidRDefault="003202EA" w:rsidP="000616FF">
      <w:pPr>
        <w:pStyle w:val="BodyText"/>
        <w:spacing w:after="0" w:line="276" w:lineRule="auto"/>
        <w:rPr>
          <w:b/>
          <w:bCs/>
          <w:color w:val="FFFFFF" w:themeColor="background1"/>
          <w:sz w:val="72"/>
          <w:szCs w:val="72"/>
          <w:shd w:val="clear" w:color="auto" w:fill="160F5D"/>
          <w:lang w:val="en-AU"/>
        </w:rPr>
      </w:pPr>
      <w:r w:rsidRPr="00182DB7">
        <w:rPr>
          <w:b/>
          <w:bCs/>
          <w:color w:val="FFFFFF" w:themeColor="background1"/>
          <w:sz w:val="72"/>
          <w:szCs w:val="72"/>
          <w:shd w:val="clear" w:color="auto" w:fill="160F5D"/>
          <w:lang w:val="en-AU"/>
        </w:rPr>
        <w:t>Culturally</w:t>
      </w:r>
      <w:r w:rsidR="000616FF" w:rsidRPr="00182DB7">
        <w:rPr>
          <w:b/>
          <w:bCs/>
          <w:color w:val="FFFFFF" w:themeColor="background1"/>
          <w:sz w:val="72"/>
          <w:szCs w:val="72"/>
          <w:shd w:val="clear" w:color="auto" w:fill="160F5D"/>
          <w:lang w:val="en-AU"/>
        </w:rPr>
        <w:t xml:space="preserve"> </w:t>
      </w:r>
      <w:r w:rsidRPr="00182DB7">
        <w:rPr>
          <w:b/>
          <w:bCs/>
          <w:color w:val="FFFFFF" w:themeColor="background1"/>
          <w:sz w:val="72"/>
          <w:szCs w:val="72"/>
          <w:shd w:val="clear" w:color="auto" w:fill="160F5D"/>
          <w:lang w:val="en-AU"/>
        </w:rPr>
        <w:t>and</w:t>
      </w:r>
    </w:p>
    <w:p w14:paraId="770EB1A2" w14:textId="071933FB" w:rsidR="000616FF" w:rsidRPr="00182DB7" w:rsidRDefault="003202EA" w:rsidP="000616FF">
      <w:pPr>
        <w:pStyle w:val="BodyText"/>
        <w:spacing w:after="0" w:line="276" w:lineRule="auto"/>
        <w:rPr>
          <w:b/>
          <w:bCs/>
          <w:color w:val="FFFFFF" w:themeColor="background1"/>
          <w:sz w:val="72"/>
          <w:szCs w:val="72"/>
          <w:shd w:val="clear" w:color="auto" w:fill="160F5D"/>
          <w:lang w:val="en-AU"/>
        </w:rPr>
      </w:pPr>
      <w:r w:rsidRPr="00182DB7">
        <w:rPr>
          <w:b/>
          <w:bCs/>
          <w:color w:val="FFFFFF" w:themeColor="background1"/>
          <w:sz w:val="72"/>
          <w:szCs w:val="72"/>
          <w:shd w:val="clear" w:color="auto" w:fill="160F5D"/>
          <w:lang w:val="en-AU"/>
        </w:rPr>
        <w:t>Linguistically</w:t>
      </w:r>
    </w:p>
    <w:p w14:paraId="0BF7C569" w14:textId="77777777" w:rsidR="000616FF" w:rsidRPr="00182DB7" w:rsidRDefault="003202EA" w:rsidP="000616FF">
      <w:pPr>
        <w:pStyle w:val="BodyText"/>
        <w:spacing w:after="0" w:line="276" w:lineRule="auto"/>
        <w:rPr>
          <w:b/>
          <w:bCs/>
          <w:color w:val="FFFFFF" w:themeColor="background1"/>
          <w:sz w:val="72"/>
          <w:szCs w:val="72"/>
          <w:shd w:val="clear" w:color="auto" w:fill="160F5D"/>
          <w:lang w:val="en-AU"/>
        </w:rPr>
      </w:pPr>
      <w:r w:rsidRPr="00182DB7">
        <w:rPr>
          <w:b/>
          <w:bCs/>
          <w:color w:val="FFFFFF" w:themeColor="background1"/>
          <w:sz w:val="72"/>
          <w:szCs w:val="72"/>
          <w:shd w:val="clear" w:color="auto" w:fill="160F5D"/>
          <w:lang w:val="en-AU"/>
        </w:rPr>
        <w:t xml:space="preserve">Diverse (CALD) Backgrounds </w:t>
      </w:r>
    </w:p>
    <w:p w14:paraId="0109079F" w14:textId="77777777" w:rsidR="00182DB7" w:rsidRPr="00182DB7" w:rsidRDefault="00182DB7" w:rsidP="00350071">
      <w:pPr>
        <w:pStyle w:val="BodyText"/>
        <w:spacing w:before="240" w:line="240" w:lineRule="auto"/>
        <w:rPr>
          <w:b/>
          <w:bCs/>
          <w:color w:val="FFFFFF" w:themeColor="background1"/>
          <w:sz w:val="20"/>
          <w:szCs w:val="20"/>
          <w:shd w:val="clear" w:color="auto" w:fill="160F5D"/>
          <w:lang w:val="en-AU"/>
        </w:rPr>
      </w:pPr>
    </w:p>
    <w:p w14:paraId="1241AAB0" w14:textId="76A05C7C" w:rsidR="000616FF" w:rsidRPr="00182DB7" w:rsidRDefault="000616FF" w:rsidP="00182DB7">
      <w:pPr>
        <w:pStyle w:val="BodyText"/>
        <w:spacing w:before="240" w:line="276" w:lineRule="auto"/>
        <w:rPr>
          <w:b/>
          <w:bCs/>
          <w:color w:val="FFFFFF" w:themeColor="background1"/>
          <w:sz w:val="48"/>
          <w:szCs w:val="48"/>
          <w:shd w:val="clear" w:color="auto" w:fill="160F5D"/>
          <w:lang w:val="en-AU"/>
        </w:rPr>
      </w:pPr>
      <w:r w:rsidRPr="00182DB7">
        <w:rPr>
          <w:b/>
          <w:bCs/>
          <w:color w:val="FFFFFF" w:themeColor="background1"/>
          <w:sz w:val="48"/>
          <w:szCs w:val="48"/>
          <w:shd w:val="clear" w:color="auto" w:fill="160F5D"/>
          <w:lang w:val="en-AU"/>
        </w:rPr>
        <w:t>Summary Report</w:t>
      </w:r>
    </w:p>
    <w:p w14:paraId="730A5088" w14:textId="094045A3" w:rsidR="00BF67A7" w:rsidRPr="00182DB7" w:rsidRDefault="000616FF" w:rsidP="00182DB7">
      <w:pPr>
        <w:pStyle w:val="BodyText"/>
        <w:spacing w:before="240" w:after="0" w:line="276" w:lineRule="auto"/>
        <w:rPr>
          <w:sz w:val="36"/>
          <w:szCs w:val="36"/>
        </w:rPr>
        <w:sectPr w:rsidR="00BF67A7" w:rsidRPr="00182DB7" w:rsidSect="002D376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18" w:left="1080" w:header="708" w:footer="708" w:gutter="0"/>
          <w:cols w:space="708"/>
          <w:docGrid w:linePitch="360"/>
        </w:sectPr>
      </w:pPr>
      <w:r w:rsidRPr="00182DB7">
        <w:rPr>
          <w:b/>
          <w:bCs/>
          <w:color w:val="FFFFFF" w:themeColor="background1"/>
          <w:sz w:val="36"/>
          <w:szCs w:val="36"/>
          <w:shd w:val="clear" w:color="auto" w:fill="160F5D"/>
          <w:lang w:val="en-AU"/>
        </w:rPr>
        <w:t>A qualitative study</w:t>
      </w:r>
      <w:r w:rsidR="004572AB" w:rsidRPr="00182DB7">
        <w:rPr>
          <w:sz w:val="36"/>
          <w:szCs w:val="36"/>
        </w:rPr>
        <w:br w:type="page"/>
      </w:r>
    </w:p>
    <w:p w14:paraId="1A8FE676" w14:textId="77777777" w:rsidR="001435F7" w:rsidRPr="001435F7" w:rsidRDefault="001435F7" w:rsidP="001435F7">
      <w:pPr>
        <w:keepNext/>
        <w:keepLines/>
        <w:spacing w:before="600" w:line="288" w:lineRule="auto"/>
        <w:outlineLvl w:val="0"/>
        <w:rPr>
          <w:rFonts w:ascii="Arial Nova" w:eastAsia="Times New Roman" w:hAnsi="Arial Nova" w:cs="Times New Roman"/>
          <w:color w:val="180F5E"/>
          <w:kern w:val="2"/>
          <w:sz w:val="40"/>
          <w:szCs w:val="44"/>
          <w:lang w:val="en-GB"/>
          <w14:ligatures w14:val="standardContextual"/>
        </w:rPr>
      </w:pPr>
      <w:bookmarkStart w:id="0" w:name="_Toc199421122"/>
      <w:bookmarkStart w:id="1" w:name="_Toc199421906"/>
      <w:bookmarkStart w:id="2" w:name="_Toc199844485"/>
      <w:bookmarkStart w:id="3" w:name="_Hlk211251164"/>
      <w:r w:rsidRPr="001435F7">
        <w:rPr>
          <w:rFonts w:ascii="Arial Nova" w:eastAsia="Times New Roman" w:hAnsi="Arial Nova" w:cs="Times New Roman"/>
          <w:color w:val="180F5E"/>
          <w:kern w:val="2"/>
          <w:sz w:val="40"/>
          <w:szCs w:val="44"/>
          <w:lang w:val="en-GB"/>
          <w14:ligatures w14:val="standardContextual"/>
        </w:rPr>
        <w:lastRenderedPageBreak/>
        <w:t>Copyright notice</w:t>
      </w:r>
      <w:bookmarkEnd w:id="0"/>
      <w:bookmarkEnd w:id="1"/>
      <w:bookmarkEnd w:id="2"/>
    </w:p>
    <w:p w14:paraId="1D88ED0C" w14:textId="77777777" w:rsidR="001435F7" w:rsidRPr="001435F7" w:rsidRDefault="001435F7" w:rsidP="001435F7">
      <w:pPr>
        <w:spacing w:line="264" w:lineRule="auto"/>
        <w:rPr>
          <w:rFonts w:ascii="Arial" w:eastAsia="Aptos" w:hAnsi="Arial" w:cs="Arial"/>
          <w:bCs/>
          <w:kern w:val="2"/>
          <w:lang w:val="en-GB"/>
          <w14:ligatures w14:val="standardContextual"/>
        </w:rPr>
      </w:pPr>
    </w:p>
    <w:p w14:paraId="28FAB755"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bCs/>
          <w:noProof/>
          <w:kern w:val="2"/>
          <w:lang w:val="en-GB"/>
          <w14:ligatures w14:val="standardContextual"/>
        </w:rPr>
        <w:drawing>
          <wp:inline distT="0" distB="0" distL="0" distR="0" wp14:anchorId="1B4A4C68" wp14:editId="0C61F824">
            <wp:extent cx="1227411" cy="429442"/>
            <wp:effectExtent l="0" t="0" r="0" b="8890"/>
            <wp:docPr id="1517157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57253"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55806C8" w14:textId="77777777" w:rsidR="001435F7" w:rsidRPr="001435F7" w:rsidRDefault="001435F7" w:rsidP="001435F7">
      <w:pPr>
        <w:spacing w:before="120" w:afterLines="40" w:after="96"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This document, </w:t>
      </w:r>
      <w:r w:rsidRPr="001435F7">
        <w:rPr>
          <w:rFonts w:ascii="Arial" w:eastAsia="Aptos" w:hAnsi="Arial" w:cs="Arial"/>
          <w:bCs/>
          <w:i/>
          <w:iCs/>
          <w:kern w:val="2"/>
          <w:sz w:val="20"/>
          <w:szCs w:val="20"/>
          <w:lang w:val="en-GB"/>
          <w14:ligatures w14:val="standardContextual"/>
        </w:rPr>
        <w:t>Attitudes Towards Disability: A Study of people from culturally and linguistically diverse backgrounds, Summary Report</w:t>
      </w:r>
      <w:r w:rsidRPr="001435F7">
        <w:rPr>
          <w:rFonts w:ascii="Arial" w:eastAsia="Aptos" w:hAnsi="Arial" w:cs="Arial"/>
          <w:bCs/>
          <w:i/>
          <w:iCs/>
          <w:kern w:val="2"/>
          <w:sz w:val="20"/>
          <w:szCs w:val="20"/>
          <w:lang w:val="en-GB"/>
          <w14:ligatures w14:val="standardContextual"/>
        </w:rPr>
        <w:tab/>
        <w:t>June 2025</w:t>
      </w:r>
      <w:r w:rsidRPr="001435F7">
        <w:rPr>
          <w:rFonts w:ascii="Arial" w:eastAsia="Aptos" w:hAnsi="Arial" w:cs="Arial"/>
          <w:bCs/>
          <w:kern w:val="2"/>
          <w:sz w:val="20"/>
          <w:szCs w:val="20"/>
          <w:lang w:val="en-GB"/>
          <w14:ligatures w14:val="standardContextual"/>
        </w:rPr>
        <w:t xml:space="preserve">, is licensed under the </w:t>
      </w:r>
      <w:hyperlink r:id="rId15" w:history="1">
        <w:r w:rsidRPr="001435F7">
          <w:rPr>
            <w:rFonts w:ascii="Arial" w:eastAsia="Aptos" w:hAnsi="Arial" w:cs="Arial"/>
            <w:bCs/>
            <w:kern w:val="2"/>
            <w:sz w:val="20"/>
            <w:szCs w:val="20"/>
            <w:lang w:val="en-GB"/>
            <w14:ligatures w14:val="standardContextual"/>
          </w:rPr>
          <w:t>Creative Commons Attribution 4.0 BY-ND International License</w:t>
        </w:r>
      </w:hyperlink>
      <w:r w:rsidRPr="001435F7">
        <w:rPr>
          <w:rFonts w:ascii="Arial" w:eastAsia="Aptos" w:hAnsi="Arial" w:cs="Arial"/>
          <w:bCs/>
          <w:kern w:val="2"/>
          <w:sz w:val="20"/>
          <w:szCs w:val="20"/>
          <w:lang w:val="en-GB"/>
          <w14:ligatures w14:val="standardContextual"/>
        </w:rPr>
        <w:t xml:space="preserve">, with the exception of: </w:t>
      </w:r>
    </w:p>
    <w:p w14:paraId="0D08E467" w14:textId="77777777" w:rsidR="001435F7" w:rsidRPr="001435F7" w:rsidRDefault="001435F7" w:rsidP="001435F7">
      <w:pPr>
        <w:numPr>
          <w:ilvl w:val="0"/>
          <w:numId w:val="17"/>
        </w:numPr>
        <w:spacing w:before="120" w:afterLines="40" w:after="96"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Australia’s Disability Strategy 2021–2031 logo and branding </w:t>
      </w:r>
    </w:p>
    <w:p w14:paraId="292EEA4F" w14:textId="77777777" w:rsidR="001435F7" w:rsidRPr="001435F7" w:rsidRDefault="001435F7" w:rsidP="001435F7">
      <w:pPr>
        <w:numPr>
          <w:ilvl w:val="0"/>
          <w:numId w:val="17"/>
        </w:numPr>
        <w:spacing w:before="120" w:afterLines="40" w:after="96"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Any third-party material </w:t>
      </w:r>
    </w:p>
    <w:p w14:paraId="07DF9698" w14:textId="77777777" w:rsidR="001435F7" w:rsidRPr="001435F7" w:rsidRDefault="001435F7" w:rsidP="001435F7">
      <w:pPr>
        <w:numPr>
          <w:ilvl w:val="0"/>
          <w:numId w:val="17"/>
        </w:numPr>
        <w:spacing w:before="120" w:afterLines="40" w:after="96"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All images and/or photographs </w:t>
      </w:r>
    </w:p>
    <w:p w14:paraId="27A0FA0C" w14:textId="77777777" w:rsidR="001435F7" w:rsidRPr="001435F7" w:rsidRDefault="001435F7" w:rsidP="001435F7">
      <w:pPr>
        <w:numPr>
          <w:ilvl w:val="0"/>
          <w:numId w:val="17"/>
        </w:numPr>
        <w:spacing w:before="120" w:afterLines="40" w:after="96"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Australian Commonwealth Coat of Arms: The terms under which the Coat of Arms can be used are detailed on the Department of the Prime Minister and Cabinet website: </w:t>
      </w:r>
      <w:hyperlink r:id="rId16" w:history="1">
        <w:r w:rsidRPr="001435F7">
          <w:rPr>
            <w:rFonts w:ascii="Arial" w:eastAsia="Aptos" w:hAnsi="Arial" w:cs="Arial"/>
            <w:bCs/>
            <w:kern w:val="2"/>
            <w:sz w:val="20"/>
            <w:szCs w:val="20"/>
            <w:lang w:val="en-GB"/>
            <w14:ligatures w14:val="standardContextual"/>
          </w:rPr>
          <w:t>https://www.pmc.gov.au/honours-and-symbols/commonwealth-coat-arms</w:t>
        </w:r>
      </w:hyperlink>
      <w:r w:rsidRPr="001435F7">
        <w:rPr>
          <w:rFonts w:ascii="Arial" w:eastAsia="Aptos" w:hAnsi="Arial" w:cs="Arial"/>
          <w:bCs/>
          <w:kern w:val="2"/>
          <w:sz w:val="20"/>
          <w:szCs w:val="20"/>
          <w:lang w:val="en-GB"/>
          <w14:ligatures w14:val="standardContextual"/>
        </w:rPr>
        <w:t xml:space="preserve"> </w:t>
      </w:r>
    </w:p>
    <w:p w14:paraId="65A55402"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More information on this CC BY-ND 4.0 license is set out at the Creative Commons website: </w:t>
      </w:r>
      <w:hyperlink r:id="rId17" w:history="1">
        <w:r w:rsidRPr="001435F7">
          <w:rPr>
            <w:rFonts w:ascii="Arial" w:eastAsia="Aptos" w:hAnsi="Arial" w:cs="Arial"/>
            <w:bCs/>
            <w:color w:val="0070C0"/>
            <w:kern w:val="2"/>
            <w:sz w:val="20"/>
            <w:szCs w:val="20"/>
            <w:u w:val="single"/>
            <w:lang w:val="en-GB"/>
            <w14:ligatures w14:val="standardContextual"/>
          </w:rPr>
          <w:t>https://creativecommons.org/licenses/by-nd/4.0/legalcode.en</w:t>
        </w:r>
      </w:hyperlink>
      <w:r w:rsidRPr="001435F7">
        <w:rPr>
          <w:rFonts w:ascii="Arial" w:eastAsia="Aptos" w:hAnsi="Arial" w:cs="Arial"/>
          <w:bCs/>
          <w:kern w:val="2"/>
          <w:sz w:val="20"/>
          <w:szCs w:val="20"/>
          <w:lang w:val="en-GB"/>
          <w14:ligatures w14:val="standardContextual"/>
        </w:rPr>
        <w:t xml:space="preserve"> </w:t>
      </w:r>
    </w:p>
    <w:p w14:paraId="1294ACAB" w14:textId="77777777" w:rsidR="001435F7" w:rsidRPr="001435F7" w:rsidRDefault="001435F7" w:rsidP="001435F7">
      <w:pPr>
        <w:keepNext/>
        <w:keepLines/>
        <w:spacing w:before="160" w:after="80" w:line="288" w:lineRule="auto"/>
        <w:ind w:left="357" w:hanging="357"/>
        <w:outlineLvl w:val="1"/>
        <w:rPr>
          <w:rFonts w:ascii="Aptos Display" w:eastAsia="Times New Roman" w:hAnsi="Aptos Display" w:cs="Times New Roman"/>
          <w:color w:val="180F5E"/>
          <w:kern w:val="2"/>
          <w:sz w:val="32"/>
          <w:szCs w:val="32"/>
          <w:lang w:val="en-GB"/>
          <w14:ligatures w14:val="standardContextual"/>
        </w:rPr>
      </w:pPr>
      <w:bookmarkStart w:id="4" w:name="_Toc199421124"/>
      <w:bookmarkStart w:id="5" w:name="_Toc199421908"/>
      <w:bookmarkStart w:id="6" w:name="_Toc199844487"/>
      <w:r w:rsidRPr="001435F7">
        <w:rPr>
          <w:rFonts w:ascii="Aptos Display" w:eastAsia="Times New Roman" w:hAnsi="Aptos Display" w:cs="Times New Roman"/>
          <w:color w:val="180F5E"/>
          <w:kern w:val="2"/>
          <w:sz w:val="32"/>
          <w:szCs w:val="32"/>
          <w:lang w:val="en-GB"/>
          <w14:ligatures w14:val="standardContextual"/>
        </w:rPr>
        <w:t>Accessibility:</w:t>
      </w:r>
      <w:bookmarkEnd w:id="4"/>
      <w:bookmarkEnd w:id="5"/>
      <w:bookmarkEnd w:id="6"/>
      <w:r w:rsidRPr="001435F7">
        <w:rPr>
          <w:rFonts w:ascii="Aptos Display" w:eastAsia="Times New Roman" w:hAnsi="Aptos Display" w:cs="Times New Roman"/>
          <w:color w:val="180F5E"/>
          <w:kern w:val="2"/>
          <w:sz w:val="32"/>
          <w:szCs w:val="32"/>
          <w:lang w:val="en-GB"/>
          <w14:ligatures w14:val="standardContextual"/>
        </w:rPr>
        <w:t xml:space="preserve"> </w:t>
      </w:r>
    </w:p>
    <w:p w14:paraId="6CB0CAB9"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hyperlink r:id="rId18" w:history="1">
        <w:r w:rsidRPr="001435F7">
          <w:rPr>
            <w:rFonts w:ascii="Arial" w:eastAsia="Aptos" w:hAnsi="Arial" w:cs="Arial"/>
            <w:bCs/>
            <w:kern w:val="2"/>
            <w:sz w:val="20"/>
            <w:szCs w:val="20"/>
            <w:lang w:val="en-GB"/>
            <w14:ligatures w14:val="standardContextual"/>
          </w:rPr>
          <w:t>Access Hub</w:t>
        </w:r>
      </w:hyperlink>
      <w:r w:rsidRPr="001435F7">
        <w:rPr>
          <w:rFonts w:ascii="Arial" w:eastAsia="Aptos" w:hAnsi="Arial" w:cs="Arial"/>
          <w:bCs/>
          <w:kern w:val="2"/>
          <w:sz w:val="20"/>
          <w:szCs w:val="20"/>
          <w:lang w:val="en-GB"/>
          <w14:ligatures w14:val="standardContextual"/>
        </w:rPr>
        <w:t xml:space="preserve"> provides information about communication options (including the National Relay Service) for people who are d/Deaf, hard of hearing and/or have speech communication difficulty. For further information, go to </w:t>
      </w:r>
      <w:hyperlink r:id="rId19" w:history="1">
        <w:r w:rsidRPr="001435F7">
          <w:rPr>
            <w:rFonts w:ascii="Arial" w:eastAsia="Aptos" w:hAnsi="Arial" w:cs="Times New Roman"/>
            <w:color w:val="0070C0"/>
            <w:kern w:val="2"/>
            <w:sz w:val="20"/>
            <w:szCs w:val="20"/>
            <w:u w:val="single"/>
            <w:lang w:val="en-GB"/>
            <w14:ligatures w14:val="standardContextual"/>
          </w:rPr>
          <w:t>https://www.accesshub.gov.au/</w:t>
        </w:r>
      </w:hyperlink>
      <w:r w:rsidRPr="001435F7">
        <w:rPr>
          <w:rFonts w:ascii="Arial" w:eastAsia="Aptos" w:hAnsi="Arial" w:cs="Arial"/>
          <w:bCs/>
          <w:kern w:val="2"/>
          <w:sz w:val="20"/>
          <w:szCs w:val="20"/>
          <w:lang w:val="en-GB"/>
          <w14:ligatures w14:val="standardContextual"/>
        </w:rPr>
        <w:tab/>
        <w:t xml:space="preserve"> </w:t>
      </w:r>
    </w:p>
    <w:p w14:paraId="555E1AA9"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 xml:space="preserve">This Report is available online, in multiple accessible formats. For further information, go to Disability Gateway, </w:t>
      </w:r>
      <w:hyperlink r:id="rId20" w:history="1">
        <w:r w:rsidRPr="001435F7">
          <w:rPr>
            <w:rFonts w:ascii="Arial" w:eastAsia="Aptos" w:hAnsi="Arial" w:cs="Times New Roman"/>
            <w:color w:val="0070C0"/>
            <w:kern w:val="2"/>
            <w:sz w:val="20"/>
            <w:szCs w:val="20"/>
            <w:u w:val="single"/>
            <w:lang w:val="en-GB"/>
            <w14:ligatures w14:val="standardContextual"/>
          </w:rPr>
          <w:t>https://www.disabilitygateway.gov.au/ads</w:t>
        </w:r>
      </w:hyperlink>
      <w:r w:rsidRPr="001435F7">
        <w:rPr>
          <w:rFonts w:ascii="Arial" w:eastAsia="Aptos" w:hAnsi="Arial" w:cs="Arial"/>
          <w:bCs/>
          <w:kern w:val="2"/>
          <w:sz w:val="20"/>
          <w:szCs w:val="20"/>
          <w:lang w:val="en-GB"/>
          <w14:ligatures w14:val="standardContextual"/>
        </w:rPr>
        <w:t xml:space="preserve"> </w:t>
      </w:r>
    </w:p>
    <w:p w14:paraId="16319E30" w14:textId="77777777" w:rsidR="001435F7" w:rsidRPr="001435F7" w:rsidRDefault="001435F7" w:rsidP="001435F7">
      <w:pPr>
        <w:keepNext/>
        <w:keepLines/>
        <w:spacing w:before="160" w:after="80" w:line="288" w:lineRule="auto"/>
        <w:ind w:left="357" w:hanging="357"/>
        <w:outlineLvl w:val="1"/>
        <w:rPr>
          <w:rFonts w:ascii="Aptos Display" w:eastAsia="Times New Roman" w:hAnsi="Aptos Display" w:cs="Times New Roman"/>
          <w:color w:val="180F5E"/>
          <w:kern w:val="2"/>
          <w:sz w:val="32"/>
          <w:szCs w:val="32"/>
          <w:lang w:val="en-GB"/>
          <w14:ligatures w14:val="standardContextual"/>
        </w:rPr>
      </w:pPr>
      <w:bookmarkStart w:id="7" w:name="_Toc199421125"/>
      <w:bookmarkStart w:id="8" w:name="_Toc199421909"/>
      <w:bookmarkStart w:id="9" w:name="_Toc199844488"/>
      <w:r w:rsidRPr="001435F7">
        <w:rPr>
          <w:rFonts w:ascii="Aptos Display" w:eastAsia="Times New Roman" w:hAnsi="Aptos Display" w:cs="Times New Roman"/>
          <w:color w:val="180F5E"/>
          <w:kern w:val="2"/>
          <w:sz w:val="32"/>
          <w:szCs w:val="32"/>
          <w:lang w:val="en-GB"/>
          <w14:ligatures w14:val="standardContextual"/>
        </w:rPr>
        <w:t>Attribution:</w:t>
      </w:r>
      <w:bookmarkEnd w:id="7"/>
      <w:bookmarkEnd w:id="8"/>
      <w:bookmarkEnd w:id="9"/>
    </w:p>
    <w:p w14:paraId="088E5448"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Use of all or part of this document must include the following attribution: © Commonwealth of Australia (Department of Health, Disability and Ageing) 2025</w:t>
      </w:r>
    </w:p>
    <w:p w14:paraId="57441483" w14:textId="77777777" w:rsidR="001435F7" w:rsidRPr="001435F7" w:rsidRDefault="001435F7" w:rsidP="001435F7">
      <w:pPr>
        <w:spacing w:before="360" w:after="120"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Web links, telephone numbers and titles correct at the time of publication. They may have changed after publication</w:t>
      </w:r>
    </w:p>
    <w:p w14:paraId="69D3D4EE"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p>
    <w:p w14:paraId="7E9CAB83"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p>
    <w:p w14:paraId="5B6CC6DC" w14:textId="77777777" w:rsidR="001435F7" w:rsidRPr="001435F7" w:rsidRDefault="001435F7" w:rsidP="001435F7">
      <w:pPr>
        <w:spacing w:after="120" w:line="252" w:lineRule="auto"/>
        <w:rPr>
          <w:rFonts w:ascii="Arial" w:eastAsia="Aptos" w:hAnsi="Arial" w:cs="Arial"/>
          <w:bCs/>
          <w:kern w:val="2"/>
          <w:sz w:val="20"/>
          <w:szCs w:val="20"/>
          <w:lang w:val="en-GB"/>
          <w14:ligatures w14:val="standardContextual"/>
        </w:rPr>
      </w:pPr>
      <w:r w:rsidRPr="001435F7">
        <w:rPr>
          <w:rFonts w:ascii="Arial" w:eastAsia="Aptos" w:hAnsi="Arial" w:cs="Arial"/>
          <w:bCs/>
          <w:kern w:val="2"/>
          <w:sz w:val="20"/>
          <w:szCs w:val="20"/>
          <w:lang w:val="en-GB"/>
          <w14:ligatures w14:val="standardContextual"/>
        </w:rPr>
        <w:t>ISBN 978-1-921975-28-8</w:t>
      </w:r>
    </w:p>
    <w:p w14:paraId="7715D2F1" w14:textId="77777777" w:rsidR="001435F7" w:rsidRPr="001435F7" w:rsidRDefault="001435F7" w:rsidP="001435F7">
      <w:pPr>
        <w:keepNext/>
        <w:keepLines/>
        <w:spacing w:before="600" w:line="288" w:lineRule="auto"/>
        <w:outlineLvl w:val="0"/>
        <w:rPr>
          <w:rFonts w:ascii="Arial Nova" w:eastAsia="Times New Roman" w:hAnsi="Arial Nova" w:cs="Times New Roman"/>
          <w:color w:val="180F5E"/>
          <w:kern w:val="2"/>
          <w:sz w:val="40"/>
          <w:szCs w:val="44"/>
          <w:lang w:val="en-GB"/>
          <w14:ligatures w14:val="standardContextual"/>
        </w:rPr>
        <w:sectPr w:rsidR="001435F7" w:rsidRPr="001435F7" w:rsidSect="001435F7">
          <w:pgSz w:w="11906" w:h="16838"/>
          <w:pgMar w:top="1134" w:right="1418" w:bottom="851" w:left="1418" w:header="709" w:footer="567" w:gutter="0"/>
          <w:cols w:space="708"/>
          <w:vAlign w:val="bottom"/>
          <w:titlePg/>
          <w:docGrid w:linePitch="360"/>
        </w:sectPr>
      </w:pPr>
    </w:p>
    <w:bookmarkEnd w:id="3"/>
    <w:p w14:paraId="5024D9E2" w14:textId="77777777" w:rsidR="00637888" w:rsidRDefault="00637888" w:rsidP="00217384">
      <w:pPr>
        <w:pStyle w:val="BodyText"/>
      </w:pPr>
    </w:p>
    <w:p w14:paraId="0E48564F" w14:textId="77777777" w:rsidR="001435F7" w:rsidRDefault="001435F7" w:rsidP="001435F7"/>
    <w:p w14:paraId="0823C242" w14:textId="77777777" w:rsidR="001435F7" w:rsidRPr="002C35D1" w:rsidRDefault="001435F7" w:rsidP="001435F7">
      <w:r>
        <w:rPr>
          <w:noProof/>
        </w:rPr>
        <w:drawing>
          <wp:inline distT="0" distB="0" distL="0" distR="0" wp14:anchorId="1999014C" wp14:editId="1DD37C2E">
            <wp:extent cx="3348000" cy="2039878"/>
            <wp:effectExtent l="0" t="0" r="5080" b="0"/>
            <wp:docPr id="1955885792" name="Picture 3" descr="Logo: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5792" name="Picture 3" descr="Logo: Australia's Disability Strategy 2021-2031, Creating an inclusive community together"/>
                    <pic:cNvPicPr/>
                  </pic:nvPicPr>
                  <pic:blipFill rotWithShape="1">
                    <a:blip r:embed="rId21" cstate="print">
                      <a:extLst>
                        <a:ext uri="{28A0092B-C50C-407E-A947-70E740481C1C}">
                          <a14:useLocalDpi xmlns:a14="http://schemas.microsoft.com/office/drawing/2010/main" val="0"/>
                        </a:ext>
                      </a:extLst>
                    </a:blip>
                    <a:srcRect l="4961"/>
                    <a:stretch/>
                  </pic:blipFill>
                  <pic:spPr bwMode="auto">
                    <a:xfrm>
                      <a:off x="0" y="0"/>
                      <a:ext cx="3348000" cy="2039878"/>
                    </a:xfrm>
                    <a:prstGeom prst="rect">
                      <a:avLst/>
                    </a:prstGeom>
                    <a:ln>
                      <a:noFill/>
                    </a:ln>
                    <a:extLst>
                      <a:ext uri="{53640926-AAD7-44D8-BBD7-CCE9431645EC}">
                        <a14:shadowObscured xmlns:a14="http://schemas.microsoft.com/office/drawing/2010/main"/>
                      </a:ext>
                    </a:extLst>
                  </pic:spPr>
                </pic:pic>
              </a:graphicData>
            </a:graphic>
          </wp:inline>
        </w:drawing>
      </w:r>
    </w:p>
    <w:p w14:paraId="5EE0223C" w14:textId="77777777" w:rsidR="001435F7" w:rsidRPr="003B79B8" w:rsidRDefault="001435F7" w:rsidP="001435F7">
      <w:pPr>
        <w:pStyle w:val="Title"/>
        <w:spacing w:before="600" w:after="240"/>
        <w:jc w:val="left"/>
        <w:rPr>
          <w:rFonts w:ascii="Arial Nova" w:hAnsi="Arial Nova"/>
          <w:color w:val="180F5E"/>
          <w:sz w:val="72"/>
          <w:szCs w:val="72"/>
        </w:rPr>
      </w:pPr>
      <w:bookmarkStart w:id="10" w:name="_Hlk203657697"/>
      <w:r w:rsidRPr="003B79B8">
        <w:rPr>
          <w:rFonts w:ascii="Arial Nova" w:hAnsi="Arial Nova"/>
          <w:color w:val="180F5E"/>
          <w:sz w:val="72"/>
          <w:szCs w:val="72"/>
        </w:rPr>
        <w:t xml:space="preserve">Attitudes Towards Disability: </w:t>
      </w:r>
    </w:p>
    <w:p w14:paraId="578E43D8" w14:textId="77777777" w:rsidR="001435F7" w:rsidRPr="0059437C" w:rsidRDefault="001435F7" w:rsidP="001435F7">
      <w:pPr>
        <w:pStyle w:val="Title"/>
        <w:spacing w:before="240" w:after="240"/>
        <w:jc w:val="left"/>
        <w:rPr>
          <w:rFonts w:ascii="Arial Nova" w:hAnsi="Arial Nova"/>
          <w:b w:val="0"/>
          <w:bCs/>
          <w:color w:val="180F5E"/>
          <w:sz w:val="72"/>
          <w:szCs w:val="72"/>
        </w:rPr>
      </w:pPr>
      <w:r w:rsidRPr="0059437C">
        <w:rPr>
          <w:rFonts w:ascii="Arial Nova" w:hAnsi="Arial Nova"/>
          <w:b w:val="0"/>
          <w:bCs/>
          <w:color w:val="180F5E"/>
          <w:sz w:val="72"/>
          <w:szCs w:val="72"/>
        </w:rPr>
        <w:t>A Study of people from culturally and linguistically diverse backgrounds</w:t>
      </w:r>
    </w:p>
    <w:p w14:paraId="07CD8C77" w14:textId="77777777" w:rsidR="001435F7" w:rsidRPr="003B79B8" w:rsidRDefault="001435F7" w:rsidP="001435F7">
      <w:pPr>
        <w:pStyle w:val="Title"/>
        <w:tabs>
          <w:tab w:val="left" w:pos="4990"/>
        </w:tabs>
        <w:spacing w:before="840" w:after="240"/>
        <w:jc w:val="left"/>
        <w:rPr>
          <w:rFonts w:ascii="Arial Nova" w:hAnsi="Arial Nova"/>
          <w:b w:val="0"/>
          <w:bCs/>
          <w:color w:val="180F5E"/>
          <w:sz w:val="48"/>
          <w:szCs w:val="48"/>
        </w:rPr>
      </w:pPr>
      <w:r w:rsidRPr="003B79B8">
        <w:rPr>
          <w:rFonts w:ascii="Arial Nova" w:hAnsi="Arial Nova"/>
          <w:b w:val="0"/>
          <w:bCs/>
          <w:color w:val="180F5E"/>
          <w:sz w:val="48"/>
          <w:szCs w:val="48"/>
        </w:rPr>
        <w:t>Summary Report</w:t>
      </w:r>
      <w:r>
        <w:rPr>
          <w:rFonts w:ascii="Arial Nova" w:hAnsi="Arial Nova"/>
          <w:b w:val="0"/>
          <w:bCs/>
          <w:color w:val="180F5E"/>
          <w:sz w:val="48"/>
          <w:szCs w:val="48"/>
        </w:rPr>
        <w:tab/>
      </w:r>
    </w:p>
    <w:p w14:paraId="73926048" w14:textId="77777777" w:rsidR="001435F7" w:rsidRPr="002F48EE" w:rsidRDefault="001435F7" w:rsidP="001435F7">
      <w:pPr>
        <w:pStyle w:val="Title"/>
        <w:spacing w:before="240" w:after="240"/>
        <w:jc w:val="left"/>
        <w:rPr>
          <w:rFonts w:ascii="Arial Nova" w:hAnsi="Arial Nova"/>
          <w:b w:val="0"/>
          <w:bCs/>
          <w:color w:val="180F5E"/>
          <w:sz w:val="48"/>
          <w:szCs w:val="48"/>
        </w:rPr>
      </w:pPr>
      <w:r w:rsidRPr="003B79B8">
        <w:rPr>
          <w:rFonts w:ascii="Arial Nova" w:hAnsi="Arial Nova"/>
          <w:b w:val="0"/>
          <w:bCs/>
          <w:color w:val="180F5E"/>
          <w:sz w:val="48"/>
          <w:szCs w:val="48"/>
        </w:rPr>
        <w:t>June 2025</w:t>
      </w:r>
    </w:p>
    <w:bookmarkEnd w:id="10"/>
    <w:p w14:paraId="5184AD0E" w14:textId="77777777" w:rsidR="001435F7" w:rsidRDefault="001435F7" w:rsidP="001435F7"/>
    <w:p w14:paraId="69EFD883" w14:textId="77777777" w:rsidR="001435F7" w:rsidRDefault="001435F7" w:rsidP="001435F7"/>
    <w:p w14:paraId="3151FF0B" w14:textId="77777777" w:rsidR="001435F7" w:rsidRPr="00765A5E" w:rsidRDefault="001435F7" w:rsidP="001435F7"/>
    <w:p w14:paraId="31B22097" w14:textId="77777777" w:rsidR="001435F7" w:rsidRDefault="001435F7" w:rsidP="001435F7">
      <w:pPr>
        <w:sectPr w:rsidR="001435F7" w:rsidSect="001435F7">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851" w:left="1418" w:header="709" w:footer="567" w:gutter="0"/>
          <w:cols w:space="708"/>
          <w:titlePg/>
          <w:docGrid w:linePitch="360"/>
        </w:sectPr>
      </w:pPr>
      <w:r w:rsidRPr="007A12CE">
        <w:rPr>
          <w:rFonts w:cs="Arial"/>
          <w:noProof/>
        </w:rPr>
        <w:drawing>
          <wp:inline distT="0" distB="0" distL="0" distR="0" wp14:anchorId="554FB3B2" wp14:editId="6DAD9C56">
            <wp:extent cx="1691640" cy="727247"/>
            <wp:effectExtent l="0" t="0" r="3810" b="0"/>
            <wp:docPr id="1607017724" name="Picture 1"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17724" name="Picture 1" descr="Australian National University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96465" cy="729321"/>
                    </a:xfrm>
                    <a:prstGeom prst="rect">
                      <a:avLst/>
                    </a:prstGeom>
                    <a:noFill/>
                    <a:ln>
                      <a:noFill/>
                    </a:ln>
                  </pic:spPr>
                </pic:pic>
              </a:graphicData>
            </a:graphic>
          </wp:inline>
        </w:drawing>
      </w:r>
      <w:r>
        <w:tab/>
      </w:r>
      <w:r>
        <w:tab/>
      </w:r>
      <w:r>
        <w:tab/>
      </w:r>
      <w:r>
        <w:tab/>
      </w:r>
      <w:r>
        <w:tab/>
      </w:r>
      <w:r>
        <w:tab/>
      </w:r>
      <w:r>
        <w:tab/>
      </w:r>
      <w:r>
        <w:rPr>
          <w:rFonts w:ascii="Segoe UI" w:hAnsi="Segoe UI" w:cs="Segoe UI"/>
          <w:noProof/>
          <w:color w:val="000000"/>
          <w:sz w:val="18"/>
          <w:szCs w:val="18"/>
          <w:shd w:val="clear" w:color="auto" w:fill="FFFFFF"/>
        </w:rPr>
        <w:drawing>
          <wp:inline distT="0" distB="0" distL="0" distR="0" wp14:anchorId="385385EE" wp14:editId="7745CA82">
            <wp:extent cx="914400" cy="796066"/>
            <wp:effectExtent l="0" t="0" r="0" b="4445"/>
            <wp:docPr id="1735459931" name="Picture 5" descr="Purple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59931" name="Picture 5" descr="Purple Orange Logo"/>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19303" cy="800334"/>
                    </a:xfrm>
                    <a:prstGeom prst="rect">
                      <a:avLst/>
                    </a:prstGeom>
                    <a:noFill/>
                    <a:ln>
                      <a:noFill/>
                    </a:ln>
                  </pic:spPr>
                </pic:pic>
              </a:graphicData>
            </a:graphic>
          </wp:inline>
        </w:drawing>
      </w:r>
    </w:p>
    <w:p w14:paraId="3242EDDD" w14:textId="77777777" w:rsidR="001435F7" w:rsidRPr="001435F7" w:rsidRDefault="001435F7" w:rsidP="001435F7">
      <w:pPr>
        <w:keepNext/>
        <w:keepLines/>
        <w:spacing w:before="600" w:line="288" w:lineRule="auto"/>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lastRenderedPageBreak/>
        <w:t>Introduction</w:t>
      </w:r>
    </w:p>
    <w:p w14:paraId="4CAC01D7"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kern w:val="2"/>
          <w14:ligatures w14:val="standardContextual"/>
        </w:rPr>
        <w:t xml:space="preserve">This report looks at how people from culturally and linguistically diverse (CALD) backgrounds see attitudes towards disability in Australia. </w:t>
      </w:r>
      <w:r w:rsidRPr="001435F7">
        <w:rPr>
          <w:rFonts w:ascii="Arial" w:eastAsia="Aptos" w:hAnsi="Arial" w:cs="Arial"/>
          <w:kern w:val="2"/>
          <w:lang w:val="en-GB"/>
          <w14:ligatures w14:val="standardContextual"/>
        </w:rPr>
        <w:t xml:space="preserve">The study collected data through 6 focus groups with 47 participants from 20 countries. </w:t>
      </w:r>
      <w:r w:rsidRPr="001435F7">
        <w:rPr>
          <w:rFonts w:ascii="Arial" w:eastAsia="Aptos" w:hAnsi="Arial" w:cs="Arial"/>
          <w:bCs/>
          <w:kern w:val="2"/>
          <w:lang w:val="en-GB"/>
          <w14:ligatures w14:val="standardContextual"/>
        </w:rPr>
        <w:t>34 participants were people with disability, and 13 were family members of people with disability.</w:t>
      </w:r>
    </w:p>
    <w:p w14:paraId="7DCF64AD" w14:textId="77777777" w:rsidR="001435F7" w:rsidRPr="001435F7" w:rsidRDefault="001435F7" w:rsidP="001435F7">
      <w:pPr>
        <w:spacing w:before="120" w:line="264" w:lineRule="auto"/>
        <w:rPr>
          <w:rFonts w:ascii="Arial" w:eastAsia="Aptos" w:hAnsi="Arial" w:cs="Arial"/>
          <w:kern w:val="2"/>
          <w:lang w:val="en-GB"/>
          <w14:ligatures w14:val="standardContextual"/>
        </w:rPr>
      </w:pPr>
      <w:r w:rsidRPr="001435F7">
        <w:rPr>
          <w:rFonts w:ascii="Arial" w:eastAsia="Aptos" w:hAnsi="Arial" w:cs="Arial"/>
          <w:kern w:val="2"/>
          <w:lang w:val="en-GB"/>
          <w14:ligatures w14:val="standardContextual"/>
        </w:rPr>
        <w:t>The aim of the study was to find out how attitudes in the general population, different cultural groups and people within systems and services affect people with disability from CALD backgrounds.</w:t>
      </w:r>
    </w:p>
    <w:p w14:paraId="18563D4E" w14:textId="207C2AB8" w:rsidR="001435F7" w:rsidRPr="001435F7" w:rsidRDefault="001435F7" w:rsidP="001435F7">
      <w:pPr>
        <w:spacing w:before="120" w:line="264" w:lineRule="auto"/>
        <w:rPr>
          <w:rFonts w:ascii="Arial" w:eastAsia="Aptos" w:hAnsi="Arial" w:cs="Arial"/>
          <w:bCs/>
          <w:kern w:val="2"/>
          <w14:ligatures w14:val="standardContextual"/>
        </w:rPr>
      </w:pPr>
      <w:r w:rsidRPr="001435F7">
        <w:rPr>
          <w:rFonts w:ascii="Arial" w:eastAsia="Aptos" w:hAnsi="Arial" w:cs="Arial"/>
          <w:bCs/>
          <w:kern w:val="2"/>
          <w:lang w:val="en-GB"/>
          <w14:ligatures w14:val="standardContextual"/>
        </w:rPr>
        <w:t>This study was run by JFA Purple Orange and</w:t>
      </w:r>
      <w:r w:rsidRPr="001435F7">
        <w:rPr>
          <w:rFonts w:ascii="Arial" w:eastAsia="Aptos" w:hAnsi="Arial" w:cs="Arial"/>
          <w:bCs/>
          <w:kern w:val="2"/>
          <w14:ligatures w14:val="standardContextual"/>
        </w:rPr>
        <w:t xml:space="preserve"> POLIS: The Centre for Social Policy Research at the</w:t>
      </w:r>
      <w:r w:rsidRPr="001435F7">
        <w:rPr>
          <w:rFonts w:ascii="Arial" w:eastAsia="Aptos" w:hAnsi="Arial" w:cs="Arial"/>
          <w:bCs/>
          <w:kern w:val="2"/>
          <w:lang w:val="en-GB"/>
          <w14:ligatures w14:val="standardContextual"/>
        </w:rPr>
        <w:t xml:space="preserve"> Australian National University (ANU). </w:t>
      </w:r>
      <w:r w:rsidRPr="001435F7">
        <w:rPr>
          <w:rFonts w:ascii="Arial" w:eastAsia="Aptos" w:hAnsi="Arial" w:cs="Arial"/>
          <w:bCs/>
          <w:kern w:val="2"/>
          <w14:ligatures w14:val="standardContextual"/>
        </w:rPr>
        <w:t xml:space="preserve">The Australian Government Department of </w:t>
      </w:r>
      <w:r>
        <w:rPr>
          <w:rFonts w:ascii="Arial" w:eastAsia="Aptos" w:hAnsi="Arial" w:cs="Arial"/>
          <w:bCs/>
          <w:kern w:val="2"/>
          <w14:ligatures w14:val="standardContextual"/>
        </w:rPr>
        <w:t>Health, Disability and Ageing</w:t>
      </w:r>
      <w:r w:rsidRPr="001435F7">
        <w:rPr>
          <w:rFonts w:ascii="Arial" w:eastAsia="Aptos" w:hAnsi="Arial" w:cs="Arial"/>
          <w:bCs/>
          <w:kern w:val="2"/>
          <w14:ligatures w14:val="standardContextual"/>
        </w:rPr>
        <w:t xml:space="preserve"> paid for the study as part of the work for Australia’s Disability Strategy 2021–2031. </w:t>
      </w:r>
    </w:p>
    <w:p w14:paraId="3F7AA7F0" w14:textId="77777777" w:rsidR="001435F7" w:rsidRPr="001435F7" w:rsidRDefault="001435F7" w:rsidP="001435F7">
      <w:pPr>
        <w:keepNext/>
        <w:keepLines/>
        <w:spacing w:before="360" w:line="288" w:lineRule="auto"/>
        <w:ind w:left="357" w:hanging="357"/>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t>Attitudes towards disability</w:t>
      </w:r>
    </w:p>
    <w:p w14:paraId="5F896A6B"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People </w:t>
      </w:r>
      <w:r w:rsidRPr="001435F7">
        <w:rPr>
          <w:rFonts w:ascii="Arial" w:eastAsia="Aptos" w:hAnsi="Arial" w:cs="Arial"/>
          <w:kern w:val="2"/>
          <w14:ligatures w14:val="standardContextual"/>
        </w:rPr>
        <w:t>with</w:t>
      </w:r>
      <w:r w:rsidRPr="001435F7">
        <w:rPr>
          <w:rFonts w:ascii="Arial" w:eastAsia="Aptos" w:hAnsi="Arial" w:cs="Arial"/>
          <w:bCs/>
          <w:kern w:val="2"/>
          <w:lang w:val="en-GB"/>
          <w14:ligatures w14:val="standardContextual"/>
        </w:rPr>
        <w:t xml:space="preserve"> disability and family members from CALD communities experienced both positive and negative attitudes. Members of the public and people working in the services they use have these attitudes. </w:t>
      </w:r>
    </w:p>
    <w:p w14:paraId="35C4689B" w14:textId="77777777" w:rsidR="001435F7" w:rsidRPr="001435F7" w:rsidRDefault="001435F7" w:rsidP="001435F7">
      <w:pPr>
        <w:spacing w:before="180" w:line="264" w:lineRule="auto"/>
        <w:jc w:val="both"/>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They had </w:t>
      </w:r>
      <w:r w:rsidRPr="001435F7">
        <w:rPr>
          <w:rFonts w:ascii="Arial" w:eastAsia="Aptos" w:hAnsi="Arial" w:cs="Arial"/>
          <w:b/>
          <w:bCs/>
          <w:color w:val="180F5E"/>
          <w:kern w:val="2"/>
          <w:shd w:val="clear" w:color="auto" w:fill="FFFFFF"/>
          <w14:ligatures w14:val="standardContextual"/>
        </w:rPr>
        <w:t>positive experiences</w:t>
      </w:r>
      <w:r w:rsidRPr="001435F7">
        <w:rPr>
          <w:rFonts w:ascii="Arial" w:eastAsia="Aptos" w:hAnsi="Arial" w:cs="Arial"/>
          <w:bCs/>
          <w:kern w:val="2"/>
          <w:lang w:val="en-GB"/>
          <w14:ligatures w14:val="standardContextual"/>
        </w:rPr>
        <w:t xml:space="preserve"> when they felt:</w:t>
      </w:r>
    </w:p>
    <w:p w14:paraId="4AEDE510"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welcomed</w:t>
      </w:r>
    </w:p>
    <w:p w14:paraId="23798017"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listened to</w:t>
      </w:r>
    </w:p>
    <w:p w14:paraId="0733ADB4"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Arial"/>
          <w:bCs/>
          <w:kern w:val="2"/>
          <w:lang w:val="en-GB"/>
          <w14:ligatures w14:val="standardContextual"/>
        </w:rPr>
      </w:pPr>
      <w:r w:rsidRPr="001435F7">
        <w:rPr>
          <w:rFonts w:ascii="Arial" w:eastAsia="Aptos" w:hAnsi="Arial" w:cs="Times New Roman"/>
          <w:bCs/>
          <w:kern w:val="2"/>
          <w:lang w:val="en-GB"/>
          <w14:ligatures w14:val="standardContextual"/>
        </w:rPr>
        <w:t>supported</w:t>
      </w:r>
      <w:r w:rsidRPr="001435F7">
        <w:rPr>
          <w:rFonts w:ascii="Arial" w:eastAsia="Aptos" w:hAnsi="Arial" w:cs="Arial"/>
          <w:bCs/>
          <w:kern w:val="2"/>
          <w:lang w:val="en-GB"/>
          <w14:ligatures w14:val="standardContextual"/>
        </w:rPr>
        <w:t>.</w:t>
      </w:r>
    </w:p>
    <w:p w14:paraId="649B8078" w14:textId="77777777" w:rsidR="001435F7" w:rsidRPr="001435F7" w:rsidRDefault="001435F7" w:rsidP="001435F7">
      <w:pPr>
        <w:spacing w:before="180" w:line="264" w:lineRule="auto"/>
        <w:jc w:val="both"/>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They also had </w:t>
      </w:r>
      <w:r w:rsidRPr="001435F7">
        <w:rPr>
          <w:rFonts w:ascii="Arial" w:eastAsia="Aptos" w:hAnsi="Arial" w:cs="Arial"/>
          <w:b/>
          <w:bCs/>
          <w:color w:val="180F5E"/>
          <w:kern w:val="2"/>
          <w:shd w:val="clear" w:color="auto" w:fill="FFFFFF"/>
          <w14:ligatures w14:val="standardContextual"/>
        </w:rPr>
        <w:t>positive experiences</w:t>
      </w:r>
      <w:r w:rsidRPr="001435F7">
        <w:rPr>
          <w:rFonts w:ascii="Arial" w:eastAsia="Aptos" w:hAnsi="Arial" w:cs="Arial"/>
          <w:bCs/>
          <w:kern w:val="2"/>
          <w:lang w:val="en-GB"/>
          <w14:ligatures w14:val="standardContextual"/>
        </w:rPr>
        <w:t xml:space="preserve"> when they:</w:t>
      </w:r>
    </w:p>
    <w:p w14:paraId="3C9C70A2"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Arial"/>
          <w:bCs/>
          <w:kern w:val="2"/>
          <w:lang w:val="en-GB"/>
          <w14:ligatures w14:val="standardContextual"/>
        </w:rPr>
        <w:t xml:space="preserve">were </w:t>
      </w:r>
      <w:r w:rsidRPr="001435F7">
        <w:rPr>
          <w:rFonts w:ascii="Arial" w:eastAsia="Aptos" w:hAnsi="Arial" w:cs="Times New Roman"/>
          <w:bCs/>
          <w:kern w:val="2"/>
          <w:lang w:val="en-GB"/>
          <w14:ligatures w14:val="standardContextual"/>
        </w:rPr>
        <w:t>given information about services</w:t>
      </w:r>
    </w:p>
    <w:p w14:paraId="5899C60D"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had time to understand them </w:t>
      </w:r>
    </w:p>
    <w:p w14:paraId="1E4FBA57"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Arial"/>
          <w:bCs/>
          <w:kern w:val="2"/>
          <w:lang w:val="en-GB"/>
          <w14:ligatures w14:val="standardContextual"/>
        </w:rPr>
      </w:pPr>
      <w:r w:rsidRPr="001435F7">
        <w:rPr>
          <w:rFonts w:ascii="Arial" w:eastAsia="Aptos" w:hAnsi="Arial" w:cs="Times New Roman"/>
          <w:bCs/>
          <w:kern w:val="2"/>
          <w:lang w:val="en-GB"/>
          <w14:ligatures w14:val="standardContextual"/>
        </w:rPr>
        <w:t>were able</w:t>
      </w:r>
      <w:r w:rsidRPr="001435F7">
        <w:rPr>
          <w:rFonts w:ascii="Arial" w:eastAsia="Aptos" w:hAnsi="Arial" w:cs="Arial"/>
          <w:bCs/>
          <w:kern w:val="2"/>
          <w:lang w:val="en-GB"/>
          <w14:ligatures w14:val="standardContextual"/>
        </w:rPr>
        <w:t xml:space="preserve"> to ask questions.</w:t>
      </w:r>
    </w:p>
    <w:p w14:paraId="73AC585F" w14:textId="77777777" w:rsidR="001435F7" w:rsidRPr="001435F7" w:rsidRDefault="001435F7" w:rsidP="001435F7">
      <w:pPr>
        <w:spacing w:before="180" w:line="264" w:lineRule="auto"/>
        <w:jc w:val="both"/>
        <w:rPr>
          <w:rFonts w:ascii="Arial" w:eastAsia="Aptos" w:hAnsi="Arial" w:cs="Arial"/>
          <w:bCs/>
          <w:kern w:val="2"/>
          <w:lang w:val="en-GB"/>
          <w14:ligatures w14:val="standardContextual"/>
        </w:rPr>
      </w:pPr>
      <w:r w:rsidRPr="001435F7">
        <w:rPr>
          <w:rFonts w:ascii="Arial" w:eastAsia="Aptos" w:hAnsi="Arial" w:cs="Arial"/>
          <w:b/>
          <w:bCs/>
          <w:color w:val="180F5E"/>
          <w:kern w:val="2"/>
          <w:shd w:val="clear" w:color="auto" w:fill="FFFFFF"/>
          <w14:ligatures w14:val="standardContextual"/>
        </w:rPr>
        <w:t>Negative attitudes</w:t>
      </w:r>
      <w:r w:rsidRPr="001435F7">
        <w:rPr>
          <w:rFonts w:ascii="Arial" w:eastAsia="Aptos" w:hAnsi="Arial" w:cs="Arial"/>
          <w:bCs/>
          <w:kern w:val="2"/>
          <w:lang w:val="en-GB"/>
          <w14:ligatures w14:val="standardContextual"/>
        </w:rPr>
        <w:t xml:space="preserve"> were often experienced when: </w:t>
      </w:r>
    </w:p>
    <w:p w14:paraId="35C71A44"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their rights were not respected</w:t>
      </w:r>
    </w:p>
    <w:p w14:paraId="32476FF5"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people assumed things about what they could do</w:t>
      </w:r>
    </w:p>
    <w:p w14:paraId="799EC7E4"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there was yelling </w:t>
      </w:r>
    </w:p>
    <w:p w14:paraId="5B677761"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they were ignored </w:t>
      </w:r>
    </w:p>
    <w:p w14:paraId="2B5BA054" w14:textId="77777777" w:rsidR="001435F7" w:rsidRPr="001435F7" w:rsidRDefault="001435F7" w:rsidP="001435F7">
      <w:pPr>
        <w:numPr>
          <w:ilvl w:val="0"/>
          <w:numId w:val="18"/>
        </w:numPr>
        <w:shd w:val="clear" w:color="auto" w:fill="DEEAF6"/>
        <w:spacing w:before="60" w:after="60" w:line="288" w:lineRule="auto"/>
        <w:ind w:left="284" w:hanging="284"/>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their </w:t>
      </w:r>
      <w:r w:rsidRPr="001435F7">
        <w:rPr>
          <w:rFonts w:ascii="Arial" w:eastAsia="Aptos" w:hAnsi="Arial" w:cs="Times New Roman"/>
          <w:bCs/>
          <w:kern w:val="2"/>
          <w:lang w:val="en-GB"/>
          <w14:ligatures w14:val="standardContextual"/>
        </w:rPr>
        <w:t>accessibility</w:t>
      </w:r>
      <w:r w:rsidRPr="001435F7">
        <w:rPr>
          <w:rFonts w:ascii="Arial" w:eastAsia="Aptos" w:hAnsi="Arial" w:cs="Arial"/>
          <w:bCs/>
          <w:kern w:val="2"/>
          <w:lang w:val="en-GB"/>
          <w14:ligatures w14:val="standardContextual"/>
        </w:rPr>
        <w:t xml:space="preserve"> needs were not met.</w:t>
      </w:r>
    </w:p>
    <w:p w14:paraId="7522730E" w14:textId="77777777" w:rsidR="001435F7" w:rsidRPr="001435F7" w:rsidRDefault="001435F7" w:rsidP="001435F7">
      <w:pPr>
        <w:keepNext/>
        <w:keepLines/>
        <w:spacing w:before="360" w:line="288" w:lineRule="auto"/>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lastRenderedPageBreak/>
        <w:t>Disability and CALD background</w:t>
      </w:r>
    </w:p>
    <w:p w14:paraId="45A4D74C"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kern w:val="2"/>
          <w14:ligatures w14:val="standardContextual"/>
        </w:rPr>
        <w:t>People</w:t>
      </w:r>
      <w:r w:rsidRPr="001435F7">
        <w:rPr>
          <w:rFonts w:ascii="Arial" w:eastAsia="Aptos" w:hAnsi="Arial" w:cs="Arial"/>
          <w:bCs/>
          <w:kern w:val="2"/>
          <w:lang w:val="en-GB"/>
          <w14:ligatures w14:val="standardContextual"/>
        </w:rPr>
        <w:t xml:space="preserve"> from a CALD background who </w:t>
      </w:r>
      <w:r w:rsidRPr="001435F7">
        <w:rPr>
          <w:rFonts w:ascii="Arial" w:eastAsia="Aptos" w:hAnsi="Arial" w:cs="Arial"/>
          <w:b/>
          <w:kern w:val="2"/>
          <w:lang w:val="en-GB"/>
          <w14:ligatures w14:val="standardContextual"/>
        </w:rPr>
        <w:t>also</w:t>
      </w:r>
      <w:r w:rsidRPr="001435F7">
        <w:rPr>
          <w:rFonts w:ascii="Arial" w:eastAsia="Aptos" w:hAnsi="Arial" w:cs="Arial"/>
          <w:bCs/>
          <w:kern w:val="2"/>
          <w:lang w:val="en-GB"/>
          <w14:ligatures w14:val="standardContextual"/>
        </w:rPr>
        <w:t xml:space="preserve"> have a disability often face negative attitudes. They are more common and more complicated because of their disability </w:t>
      </w:r>
      <w:r w:rsidRPr="001435F7">
        <w:rPr>
          <w:rFonts w:ascii="Arial" w:eastAsia="Aptos" w:hAnsi="Arial" w:cs="Arial"/>
          <w:b/>
          <w:kern w:val="2"/>
          <w:lang w:val="en-GB"/>
          <w14:ligatures w14:val="standardContextual"/>
        </w:rPr>
        <w:t>and</w:t>
      </w:r>
      <w:r w:rsidRPr="001435F7">
        <w:rPr>
          <w:rFonts w:ascii="Arial" w:eastAsia="Aptos" w:hAnsi="Arial" w:cs="Arial"/>
          <w:bCs/>
          <w:kern w:val="2"/>
          <w:lang w:val="en-GB"/>
          <w14:ligatures w14:val="standardContextual"/>
        </w:rPr>
        <w:t xml:space="preserve"> cultural difference. </w:t>
      </w:r>
    </w:p>
    <w:p w14:paraId="5FE45826"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People with disability from CALD backgrounds face negative attitudes within their cultural group and in the wider community. In CALD communities, being treated unfairly is often due to poor understanding of disability. This makes individuals feel fear or shame about their disability.</w:t>
      </w:r>
    </w:p>
    <w:p w14:paraId="561685F7"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People from different cultural groups understand disability differently. Some people talked about the problem being the first in their family to be told that they or their child has a disability. One parent with a Malaysian background said that disability was not common in her family and culture. Their child’s ‘bad behaviours’ were blamed on their parenting instead of being seen as part of the child’s disability. </w:t>
      </w:r>
    </w:p>
    <w:p w14:paraId="391E3E9B"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Some cultures have strong negative views about disability and what it means to be ‘normal’. Because of this, people with disability often struggle to be seen as individuals. As a result, many do not use helpful services, like the NDIS, which need a diagnosis and regular contact. People from different cultural backgrounds may have different ideas about what care and how much care is needed for people with disability. Not understanding disability or the role of carers made some people feel they are not appreciated or valued.</w:t>
      </w:r>
    </w:p>
    <w:p w14:paraId="58548D09"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Many people in the wider community hold negative attitudes towards people with disability. This made most participants feel they were treated unfairly. These feelings were made worse by language barriers and cultural differences. For example, people often misunderstood participants’ accents, English language skills, or communication needs. They made assumptions about their ability to communicate. This was felt most by those who were more vulnerable, the newly arrived, refugees or those with complex disabilities. </w:t>
      </w:r>
    </w:p>
    <w:p w14:paraId="3EB36C1C" w14:textId="77777777" w:rsidR="001435F7" w:rsidRPr="001435F7" w:rsidRDefault="001435F7" w:rsidP="001435F7">
      <w:pPr>
        <w:keepNext/>
        <w:keepLines/>
        <w:spacing w:before="360" w:line="288" w:lineRule="auto"/>
        <w:ind w:left="357" w:hanging="357"/>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t>Experience with services</w:t>
      </w:r>
    </w:p>
    <w:p w14:paraId="04473FD9"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kern w:val="2"/>
          <w14:ligatures w14:val="standardContextual"/>
        </w:rPr>
        <w:t>Participants</w:t>
      </w:r>
      <w:r w:rsidRPr="001435F7">
        <w:rPr>
          <w:rFonts w:ascii="Arial" w:eastAsia="Aptos" w:hAnsi="Arial" w:cs="Arial"/>
          <w:bCs/>
          <w:kern w:val="2"/>
          <w:lang w:val="en-GB"/>
          <w14:ligatures w14:val="standardContextual"/>
        </w:rPr>
        <w:t xml:space="preserve"> talked</w:t>
      </w:r>
      <w:r w:rsidRPr="001435F7" w:rsidDel="00AB2F51">
        <w:rPr>
          <w:rFonts w:ascii="Arial" w:eastAsia="Aptos" w:hAnsi="Arial" w:cs="Arial"/>
          <w:bCs/>
          <w:kern w:val="2"/>
          <w:lang w:val="en-GB"/>
          <w14:ligatures w14:val="standardContextual"/>
        </w:rPr>
        <w:t xml:space="preserve"> </w:t>
      </w:r>
      <w:r w:rsidRPr="001435F7">
        <w:rPr>
          <w:rFonts w:ascii="Arial" w:eastAsia="Aptos" w:hAnsi="Arial" w:cs="Arial"/>
          <w:bCs/>
          <w:kern w:val="2"/>
          <w:lang w:val="en-GB"/>
          <w14:ligatures w14:val="standardContextual"/>
        </w:rPr>
        <w:t xml:space="preserve">about their experiences with different services like public transport, social services, education and healthcare. People in all groups said these services were complex, stressful to deal with and hard to understand. Most people found out about services from friends, their cultural community or other people with disability. </w:t>
      </w:r>
    </w:p>
    <w:p w14:paraId="3C691ADC"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Service and support systems and community leaders should make this information more available. In some cultures, it is common for adult children to care for ageing or sick parents. Some service providers assumed that family members would provide the care, rather than supporting them to take over certain tasks.</w:t>
      </w:r>
    </w:p>
    <w:p w14:paraId="27383826"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 xml:space="preserve">Participants often talked about how there are not many services in their home countries and how thankful they are for the range of services in Australia. Some said that life is easier now because of the NDIS and because there are more support workers. Having disability support is very important to them. Many participants said that their home countries do not have the same kinds of disability support, if any, and that they were happy to have these ‘beautiful’ systems in Australia. </w:t>
      </w:r>
    </w:p>
    <w:p w14:paraId="32CED58F"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lastRenderedPageBreak/>
        <w:t xml:space="preserve">Many participants use support workers to help with their daily tasks like home care, health care and going to appointments. A good support worker helps people with disability to do things on their own. One participant said that appointments are easier when they have a support person with them who makes sure they are heard. Some participants said having a support worker from the same language and cultural background helps a lot because it makes it simpler for them to talk about their situation, their family and why they need help. </w:t>
      </w:r>
    </w:p>
    <w:p w14:paraId="43E39AED"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Most focus groups said that language problems for people from CALD backgrounds are worse in health settings. Medical terms are often hard for English speakers, and it’s even harder for people whose first language is not English. Also, participants said that negative attitudes towards disability in health services are an ongoing, widespread problem. This can cause long wait times, poor attitudes from medical staff, and the need for family members to be very involved to ensure good care.</w:t>
      </w:r>
    </w:p>
    <w:p w14:paraId="0DBB56FC"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The attitudes in schools were mostly positive, showing that education can help an individual’s learning and their overall wellbeing. With the right supports and better inclusion, people with disability from a CALD background can feel stronger, find their community and get a good education. The biggest problem in schools was bullying, which was linked to both poor English skills and disability.</w:t>
      </w:r>
    </w:p>
    <w:p w14:paraId="6704AFB3" w14:textId="77777777" w:rsidR="001435F7" w:rsidRPr="001435F7" w:rsidRDefault="001435F7" w:rsidP="001435F7">
      <w:pPr>
        <w:spacing w:before="120"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When talking about employment, some participants said that language barriers lead to stress at work. Others said that being older can make it hard for people with disability to get work. Some people with disability are unable to find work and they end up relying on government support instead. This means that some members of the community think that people with disability do not try to find work. There are strong links between disability, language, culture, age and the attitudes of employers and co-workers. One participant said the broader community needs to know that work is not just about making money. It is also about them having a good life and the choice to work if they want to. Participants believed that for new arrivals having a job helps them meet others and build community.</w:t>
      </w:r>
    </w:p>
    <w:p w14:paraId="39D56209" w14:textId="77777777" w:rsidR="001435F7" w:rsidRPr="001435F7" w:rsidRDefault="001435F7" w:rsidP="001435F7">
      <w:pPr>
        <w:keepNext/>
        <w:keepLines/>
        <w:spacing w:before="360" w:line="288" w:lineRule="auto"/>
        <w:ind w:left="357" w:hanging="357"/>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t>Improving attitudes</w:t>
      </w:r>
    </w:p>
    <w:p w14:paraId="4A1EBE59" w14:textId="77777777" w:rsidR="001435F7" w:rsidRPr="001435F7" w:rsidRDefault="001435F7" w:rsidP="001435F7">
      <w:pPr>
        <w:spacing w:line="264" w:lineRule="auto"/>
        <w:rPr>
          <w:rFonts w:ascii="Arial" w:eastAsia="Aptos" w:hAnsi="Arial" w:cs="Arial"/>
          <w:bCs/>
          <w:kern w:val="2"/>
          <w:lang w:val="en-GB"/>
          <w14:ligatures w14:val="standardContextual"/>
        </w:rPr>
      </w:pPr>
      <w:r w:rsidRPr="001435F7">
        <w:rPr>
          <w:rFonts w:ascii="Arial" w:eastAsia="Aptos" w:hAnsi="Arial" w:cs="Arial"/>
          <w:bCs/>
          <w:kern w:val="2"/>
          <w:lang w:val="en-GB"/>
          <w14:ligatures w14:val="standardContextual"/>
        </w:rPr>
        <w:t>When asked how people’s attitudes towards people with disability could be improved, participants had ideas ranging from simple changes to major reform.</w:t>
      </w:r>
    </w:p>
    <w:p w14:paraId="18793653" w14:textId="77777777" w:rsidR="001435F7" w:rsidRPr="001435F7" w:rsidRDefault="001435F7" w:rsidP="001435F7">
      <w:pPr>
        <w:spacing w:before="180" w:line="264" w:lineRule="auto"/>
        <w:jc w:val="both"/>
        <w:rPr>
          <w:rFonts w:ascii="Arial" w:eastAsia="Aptos" w:hAnsi="Arial" w:cs="Times New Roman"/>
          <w:bCs/>
          <w:kern w:val="2"/>
          <w:lang w:val="en-GB"/>
          <w14:ligatures w14:val="standardContextual"/>
        </w:rPr>
      </w:pPr>
      <w:r w:rsidRPr="001435F7">
        <w:rPr>
          <w:rFonts w:ascii="Arial" w:eastAsia="Aptos" w:hAnsi="Arial" w:cs="Arial"/>
          <w:b/>
          <w:bCs/>
          <w:color w:val="180F5E"/>
          <w:kern w:val="2"/>
          <w:shd w:val="clear" w:color="auto" w:fill="FFFFFF"/>
          <w14:ligatures w14:val="standardContextual"/>
        </w:rPr>
        <w:t>Improving communication</w:t>
      </w:r>
      <w:r w:rsidRPr="001435F7">
        <w:rPr>
          <w:rFonts w:ascii="Arial" w:eastAsia="Aptos" w:hAnsi="Arial" w:cs="Times New Roman"/>
          <w:bCs/>
          <w:kern w:val="2"/>
          <w:lang w:val="en-GB"/>
          <w14:ligatures w14:val="standardContextual"/>
        </w:rPr>
        <w:t xml:space="preserve"> </w:t>
      </w:r>
      <w:r w:rsidRPr="001435F7">
        <w:rPr>
          <w:rFonts w:ascii="Arial" w:eastAsia="Aptos" w:hAnsi="Arial" w:cs="Arial"/>
          <w:bCs/>
          <w:kern w:val="2"/>
          <w:lang w:val="en-GB"/>
          <w14:ligatures w14:val="standardContextual"/>
        </w:rPr>
        <w:t>includes</w:t>
      </w:r>
      <w:r w:rsidRPr="001435F7">
        <w:rPr>
          <w:rFonts w:ascii="Arial" w:eastAsia="Aptos" w:hAnsi="Arial" w:cs="Times New Roman"/>
          <w:bCs/>
          <w:kern w:val="2"/>
          <w:lang w:val="en-GB"/>
          <w14:ligatures w14:val="standardContextual"/>
        </w:rPr>
        <w:t>:</w:t>
      </w:r>
    </w:p>
    <w:p w14:paraId="7D25C765"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making information easy to understand, for example keeping documents short, writing in plain English and using large font</w:t>
      </w:r>
    </w:p>
    <w:p w14:paraId="2D5F6534"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translating information into community languages</w:t>
      </w:r>
    </w:p>
    <w:p w14:paraId="3FBA4AF1"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making resources screen-reader friendly for people with low or no vision, with image descriptions in clear language and large font</w:t>
      </w:r>
    </w:p>
    <w:p w14:paraId="68D9CB3A"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making hearing aids such as speakers and microphones available for face-to-face meetings for people with low or no hearing.</w:t>
      </w:r>
    </w:p>
    <w:p w14:paraId="06565B72"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using interpreters</w:t>
      </w:r>
    </w:p>
    <w:p w14:paraId="0331C656" w14:textId="77777777" w:rsidR="001435F7" w:rsidRDefault="001435F7" w:rsidP="001435F7">
      <w:pPr>
        <w:spacing w:before="180" w:line="264" w:lineRule="auto"/>
        <w:jc w:val="both"/>
        <w:rPr>
          <w:rFonts w:ascii="Arial" w:eastAsia="Aptos" w:hAnsi="Arial" w:cs="Arial"/>
          <w:b/>
          <w:bCs/>
          <w:color w:val="180F5E"/>
          <w:kern w:val="2"/>
          <w:shd w:val="clear" w:color="auto" w:fill="FFFFFF"/>
          <w14:ligatures w14:val="standardContextual"/>
        </w:rPr>
      </w:pPr>
      <w:bookmarkStart w:id="12" w:name="_Toc198557886"/>
    </w:p>
    <w:p w14:paraId="39FEE30E" w14:textId="22968324" w:rsidR="001435F7" w:rsidRPr="001435F7" w:rsidRDefault="001435F7" w:rsidP="001435F7">
      <w:pPr>
        <w:spacing w:before="180" w:line="264" w:lineRule="auto"/>
        <w:jc w:val="both"/>
        <w:rPr>
          <w:rFonts w:ascii="Arial" w:eastAsia="Aptos" w:hAnsi="Arial" w:cs="Arial"/>
          <w:kern w:val="2"/>
          <w14:ligatures w14:val="standardContextual"/>
        </w:rPr>
      </w:pPr>
      <w:r w:rsidRPr="001435F7">
        <w:rPr>
          <w:rFonts w:ascii="Arial" w:eastAsia="Aptos" w:hAnsi="Arial" w:cs="Arial"/>
          <w:b/>
          <w:bCs/>
          <w:color w:val="180F5E"/>
          <w:kern w:val="2"/>
          <w:shd w:val="clear" w:color="auto" w:fill="FFFFFF"/>
          <w14:ligatures w14:val="standardContextual"/>
        </w:rPr>
        <w:lastRenderedPageBreak/>
        <w:t>Asking the right questions</w:t>
      </w:r>
      <w:bookmarkEnd w:id="12"/>
      <w:r w:rsidRPr="001435F7">
        <w:rPr>
          <w:rFonts w:ascii="Arial" w:eastAsia="Aptos" w:hAnsi="Arial" w:cs="Arial"/>
          <w:i/>
          <w:iCs/>
          <w:kern w:val="2"/>
          <w14:ligatures w14:val="standardContextual"/>
        </w:rPr>
        <w:t xml:space="preserve"> </w:t>
      </w:r>
      <w:r w:rsidRPr="001435F7">
        <w:rPr>
          <w:rFonts w:ascii="Arial" w:eastAsia="Aptos" w:hAnsi="Arial" w:cs="Arial"/>
          <w:bCs/>
          <w:kern w:val="2"/>
          <w:lang w:val="en-GB"/>
          <w14:ligatures w14:val="standardContextual"/>
        </w:rPr>
        <w:t>includes</w:t>
      </w:r>
      <w:r w:rsidRPr="001435F7">
        <w:rPr>
          <w:rFonts w:ascii="Arial" w:eastAsia="Aptos" w:hAnsi="Arial" w:cs="Arial"/>
          <w:kern w:val="2"/>
          <w14:ligatures w14:val="standardContextual"/>
        </w:rPr>
        <w:t xml:space="preserve">: </w:t>
      </w:r>
    </w:p>
    <w:p w14:paraId="0259643C"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finding out the person’s main language and cultural background</w:t>
      </w:r>
    </w:p>
    <w:p w14:paraId="3A670499"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asking specific questions to identify a person’s support needs, instead of assuming people understand what help they need or is available</w:t>
      </w:r>
    </w:p>
    <w:p w14:paraId="1D284145"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giving people the time they need to understand the question and form an answer.</w:t>
      </w:r>
    </w:p>
    <w:p w14:paraId="2C5CBCD3" w14:textId="77777777" w:rsidR="001435F7" w:rsidRPr="001435F7" w:rsidRDefault="001435F7" w:rsidP="001435F7">
      <w:pPr>
        <w:spacing w:before="180" w:line="264" w:lineRule="auto"/>
        <w:jc w:val="both"/>
        <w:rPr>
          <w:rFonts w:ascii="Arial" w:eastAsia="Times New Roman" w:hAnsi="Arial" w:cs="Times New Roman"/>
          <w:lang w:val="en-GB"/>
        </w:rPr>
      </w:pPr>
      <w:r w:rsidRPr="001435F7">
        <w:rPr>
          <w:rFonts w:ascii="Arial" w:eastAsia="Aptos" w:hAnsi="Arial" w:cs="Arial"/>
          <w:b/>
          <w:bCs/>
          <w:color w:val="180F5E"/>
          <w:kern w:val="2"/>
          <w:shd w:val="clear" w:color="auto" w:fill="FFFFFF"/>
          <w14:ligatures w14:val="standardContextual"/>
        </w:rPr>
        <w:t>Community inclusion</w:t>
      </w:r>
      <w:r w:rsidRPr="001435F7">
        <w:rPr>
          <w:rFonts w:ascii="Arial" w:eastAsia="Times New Roman" w:hAnsi="Arial" w:cs="Times New Roman"/>
          <w:i/>
          <w:iCs/>
          <w:lang w:val="en-GB"/>
        </w:rPr>
        <w:t xml:space="preserve"> </w:t>
      </w:r>
      <w:r w:rsidRPr="001435F7">
        <w:rPr>
          <w:rFonts w:ascii="Arial" w:eastAsia="Aptos" w:hAnsi="Arial" w:cs="Arial"/>
          <w:bCs/>
          <w:kern w:val="2"/>
          <w:lang w:val="en-GB"/>
          <w14:ligatures w14:val="standardContextual"/>
        </w:rPr>
        <w:t>means</w:t>
      </w:r>
      <w:r w:rsidRPr="001435F7">
        <w:rPr>
          <w:rFonts w:ascii="Arial" w:eastAsia="Times New Roman" w:hAnsi="Arial" w:cs="Times New Roman"/>
          <w:lang w:val="en-GB"/>
        </w:rPr>
        <w:t>:</w:t>
      </w:r>
    </w:p>
    <w:p w14:paraId="7CC4AC70"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having access to technology and other support</w:t>
      </w:r>
    </w:p>
    <w:p w14:paraId="201830F6"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knowing about and using services</w:t>
      </w:r>
    </w:p>
    <w:p w14:paraId="5B1B12F9"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joining groups with others with similar needs or cultural backgrounds</w:t>
      </w:r>
    </w:p>
    <w:p w14:paraId="38B3D0D8"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learning skills that help people speak up for themselves.</w:t>
      </w:r>
    </w:p>
    <w:p w14:paraId="655FC802" w14:textId="77777777" w:rsidR="001435F7" w:rsidRPr="001435F7" w:rsidRDefault="001435F7" w:rsidP="001435F7">
      <w:pPr>
        <w:spacing w:before="180" w:line="264" w:lineRule="auto"/>
        <w:jc w:val="both"/>
        <w:rPr>
          <w:rFonts w:ascii="Arial" w:eastAsia="Aptos" w:hAnsi="Arial" w:cs="Arial"/>
          <w:kern w:val="2"/>
          <w14:ligatures w14:val="standardContextual"/>
        </w:rPr>
      </w:pPr>
      <w:r w:rsidRPr="001435F7">
        <w:rPr>
          <w:rFonts w:ascii="Arial" w:eastAsia="Aptos" w:hAnsi="Arial" w:cs="Arial"/>
          <w:b/>
          <w:bCs/>
          <w:color w:val="180F5E"/>
          <w:kern w:val="2"/>
          <w:shd w:val="clear" w:color="auto" w:fill="FFFFFF"/>
          <w14:ligatures w14:val="standardContextual"/>
        </w:rPr>
        <w:t>Educating people about disability and inclusion</w:t>
      </w:r>
      <w:r w:rsidRPr="001435F7">
        <w:rPr>
          <w:rFonts w:ascii="Arial" w:eastAsia="Aptos" w:hAnsi="Arial" w:cs="Arial"/>
          <w:color w:val="180F5E"/>
          <w:kern w:val="2"/>
          <w14:ligatures w14:val="standardContextual"/>
        </w:rPr>
        <w:t xml:space="preserve"> </w:t>
      </w:r>
      <w:r w:rsidRPr="001435F7">
        <w:rPr>
          <w:rFonts w:ascii="Arial" w:eastAsia="Aptos" w:hAnsi="Arial" w:cs="Arial"/>
          <w:bCs/>
          <w:kern w:val="2"/>
          <w:lang w:val="en-GB"/>
          <w14:ligatures w14:val="standardContextual"/>
        </w:rPr>
        <w:t>includes</w:t>
      </w:r>
      <w:r w:rsidRPr="001435F7">
        <w:rPr>
          <w:rFonts w:ascii="Arial" w:eastAsia="Aptos" w:hAnsi="Arial" w:cs="Arial"/>
          <w:kern w:val="2"/>
          <w14:ligatures w14:val="standardContextual"/>
        </w:rPr>
        <w:t>:</w:t>
      </w:r>
    </w:p>
    <w:p w14:paraId="2688D0E4"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in schools and workplaces</w:t>
      </w:r>
    </w:p>
    <w:p w14:paraId="69C27E56"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in services like health, community support and transport</w:t>
      </w:r>
    </w:p>
    <w:p w14:paraId="65759C55"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in the media.</w:t>
      </w:r>
      <w:bookmarkStart w:id="13" w:name="_Toc201661564"/>
    </w:p>
    <w:p w14:paraId="6BFB42B7" w14:textId="77777777" w:rsidR="001435F7" w:rsidRPr="001435F7" w:rsidRDefault="001435F7" w:rsidP="001435F7">
      <w:pPr>
        <w:keepNext/>
        <w:keepLines/>
        <w:spacing w:before="360" w:line="288" w:lineRule="auto"/>
        <w:ind w:left="357" w:hanging="357"/>
        <w:outlineLvl w:val="0"/>
        <w:rPr>
          <w:rFonts w:ascii="Arial Nova" w:eastAsia="Times New Roman" w:hAnsi="Arial Nova" w:cs="Times New Roman"/>
          <w:color w:val="180F5E"/>
          <w:kern w:val="2"/>
          <w:sz w:val="40"/>
          <w:szCs w:val="44"/>
          <w:lang w:val="en-GB"/>
          <w14:ligatures w14:val="standardContextual"/>
        </w:rPr>
      </w:pPr>
      <w:r w:rsidRPr="001435F7">
        <w:rPr>
          <w:rFonts w:ascii="Arial Nova" w:eastAsia="Times New Roman" w:hAnsi="Arial Nova" w:cs="Times New Roman"/>
          <w:color w:val="180F5E"/>
          <w:kern w:val="2"/>
          <w:sz w:val="40"/>
          <w:szCs w:val="44"/>
          <w:lang w:val="en-GB"/>
          <w14:ligatures w14:val="standardContextual"/>
        </w:rPr>
        <w:t>Recommendations for Change</w:t>
      </w:r>
      <w:bookmarkEnd w:id="13"/>
      <w:r w:rsidRPr="001435F7">
        <w:rPr>
          <w:rFonts w:ascii="Arial Nova" w:eastAsia="Times New Roman" w:hAnsi="Arial Nova" w:cs="Times New Roman"/>
          <w:color w:val="180F5E"/>
          <w:kern w:val="2"/>
          <w:sz w:val="40"/>
          <w:szCs w:val="44"/>
          <w:lang w:val="en-GB"/>
          <w14:ligatures w14:val="standardContextual"/>
        </w:rPr>
        <w:t xml:space="preserve"> </w:t>
      </w:r>
    </w:p>
    <w:p w14:paraId="213B5E85" w14:textId="77777777" w:rsidR="001435F7" w:rsidRPr="001435F7" w:rsidRDefault="001435F7" w:rsidP="001435F7">
      <w:pPr>
        <w:spacing w:after="60" w:line="264" w:lineRule="auto"/>
        <w:rPr>
          <w:rFonts w:ascii="Arial" w:eastAsia="Aptos" w:hAnsi="Arial" w:cs="Arial"/>
          <w:bCs/>
          <w:kern w:val="2"/>
          <w:lang w:val="en-GB"/>
          <w14:ligatures w14:val="standardContextual"/>
        </w:rPr>
      </w:pPr>
      <w:r w:rsidRPr="001435F7">
        <w:rPr>
          <w:rFonts w:ascii="Arial" w:eastAsia="Aptos" w:hAnsi="Arial" w:cs="Arial"/>
          <w:kern w:val="2"/>
          <w14:ligatures w14:val="standardContextual"/>
        </w:rPr>
        <w:t>Participants</w:t>
      </w:r>
      <w:r w:rsidRPr="001435F7">
        <w:rPr>
          <w:rFonts w:ascii="Arial" w:eastAsia="Aptos" w:hAnsi="Arial" w:cs="Arial"/>
          <w:bCs/>
          <w:kern w:val="2"/>
          <w:lang w:val="en-GB"/>
          <w14:ligatures w14:val="standardContextual"/>
        </w:rPr>
        <w:t xml:space="preserve"> suggested changes that would make their lives better, include:</w:t>
      </w:r>
    </w:p>
    <w:p w14:paraId="7DA5C77D"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improving communications in professional and personal settings by making information accessible for people from CALD communities</w:t>
      </w:r>
    </w:p>
    <w:p w14:paraId="5BE308EF"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meeting their communication access needs, such as using interpreters from the same cultural group </w:t>
      </w:r>
    </w:p>
    <w:p w14:paraId="2FDAA2D9"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educating professionals to improve attitudes about CALD people with disability in services like health, public transport and the retail sector </w:t>
      </w:r>
    </w:p>
    <w:p w14:paraId="71A6397E"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 xml:space="preserve">improving attitudes towards disability in the general community by providing education about disability from when children are very young </w:t>
      </w:r>
    </w:p>
    <w:p w14:paraId="10F88EBD"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giving people with disability the chance to take part in mainstream and cultural community activities</w:t>
      </w:r>
    </w:p>
    <w:p w14:paraId="2A8894CB" w14:textId="77777777" w:rsidR="001435F7" w:rsidRPr="001435F7" w:rsidRDefault="001435F7" w:rsidP="001435F7">
      <w:pPr>
        <w:numPr>
          <w:ilvl w:val="0"/>
          <w:numId w:val="18"/>
        </w:numPr>
        <w:spacing w:before="120" w:after="60" w:line="264" w:lineRule="auto"/>
        <w:ind w:left="284" w:hanging="284"/>
        <w:rPr>
          <w:rFonts w:ascii="Arial" w:eastAsia="Aptos" w:hAnsi="Arial" w:cs="Times New Roman"/>
          <w:bCs/>
          <w:kern w:val="2"/>
          <w:lang w:val="en-GB"/>
          <w14:ligatures w14:val="standardContextual"/>
        </w:rPr>
      </w:pPr>
      <w:r w:rsidRPr="001435F7">
        <w:rPr>
          <w:rFonts w:ascii="Arial" w:eastAsia="Aptos" w:hAnsi="Arial" w:cs="Times New Roman"/>
          <w:bCs/>
          <w:kern w:val="2"/>
          <w:lang w:val="en-GB"/>
          <w14:ligatures w14:val="standardContextual"/>
        </w:rPr>
        <w:t>making sure that community leaders treat and support CALD people with disability well.</w:t>
      </w:r>
    </w:p>
    <w:p w14:paraId="54C1090F" w14:textId="77777777" w:rsidR="001435F7" w:rsidRPr="001435F7" w:rsidRDefault="001435F7" w:rsidP="001435F7">
      <w:pPr>
        <w:spacing w:before="60" w:after="60"/>
        <w:ind w:left="357" w:hanging="357"/>
        <w:rPr>
          <w:rFonts w:ascii="Arial" w:eastAsia="Aptos" w:hAnsi="Arial" w:cs="Times New Roman"/>
          <w:bCs/>
          <w:kern w:val="2"/>
          <w:lang w:val="en-GB"/>
          <w14:ligatures w14:val="standardContextual"/>
        </w:rPr>
      </w:pPr>
    </w:p>
    <w:p w14:paraId="78F3DDAE" w14:textId="417AABFE" w:rsidR="003E7124" w:rsidRPr="001D6D71" w:rsidRDefault="003E7124" w:rsidP="00217384">
      <w:pPr>
        <w:pStyle w:val="BodyText"/>
      </w:pPr>
    </w:p>
    <w:sectPr w:rsidR="003E7124" w:rsidRPr="001D6D71" w:rsidSect="001435F7">
      <w:pgSz w:w="11906" w:h="16838"/>
      <w:pgMar w:top="1440" w:right="1080" w:bottom="1418"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F1A7" w14:textId="77777777" w:rsidR="00C028B2" w:rsidRDefault="00C028B2" w:rsidP="007B3A60">
      <w:r>
        <w:separator/>
      </w:r>
    </w:p>
  </w:endnote>
  <w:endnote w:type="continuationSeparator" w:id="0">
    <w:p w14:paraId="093FD442" w14:textId="77777777" w:rsidR="00C028B2" w:rsidRDefault="00C028B2" w:rsidP="007B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lsonProMedium">
    <w:altName w:val="Calibri"/>
    <w:panose1 w:val="00000000000000000000"/>
    <w:charset w:val="4D"/>
    <w:family w:val="auto"/>
    <w:notTrueType/>
    <w:pitch w:val="default"/>
    <w:sig w:usb0="00000003" w:usb1="00000000" w:usb2="00000000" w:usb3="00000000" w:csb0="00000001" w:csb1="00000000"/>
  </w:font>
  <w:font w:name="Nunito Sans">
    <w:panose1 w:val="00000500000000000000"/>
    <w:charset w:val="00"/>
    <w:family w:val="auto"/>
    <w:pitch w:val="variable"/>
    <w:sig w:usb0="20000007" w:usb1="00000001" w:usb2="00000000" w:usb3="00000000" w:csb0="00000193" w:csb1="00000000"/>
  </w:font>
  <w:font w:name="FilsonProBold-Italic">
    <w:altName w:val="Calibri"/>
    <w:charset w:val="4D"/>
    <w:family w:val="auto"/>
    <w:pitch w:val="default"/>
    <w:sig w:usb0="00000003" w:usb1="00000000" w:usb2="00000000" w:usb3="00000000" w:csb0="00000001" w:csb1="00000000"/>
  </w:font>
  <w:font w:name="Filson Pro Bold">
    <w:charset w:val="4D"/>
    <w:family w:val="auto"/>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A458" w14:textId="66669C47" w:rsidR="007B3A60" w:rsidRDefault="001435F7" w:rsidP="009428B3">
    <w:pPr>
      <w:framePr w:wrap="none" w:vAnchor="text" w:hAnchor="margin" w:y="1"/>
      <w:rPr>
        <w:rStyle w:val="PageNumber"/>
      </w:rPr>
    </w:pPr>
    <w:r>
      <w:rPr>
        <w:noProof/>
      </w:rPr>
      <mc:AlternateContent>
        <mc:Choice Requires="wps">
          <w:drawing>
            <wp:anchor distT="0" distB="0" distL="0" distR="0" simplePos="0" relativeHeight="251675648" behindDoc="0" locked="0" layoutInCell="1" allowOverlap="1" wp14:anchorId="098649B4" wp14:editId="745C5FFC">
              <wp:simplePos x="635" y="635"/>
              <wp:positionH relativeFrom="page">
                <wp:align>center</wp:align>
              </wp:positionH>
              <wp:positionV relativeFrom="page">
                <wp:align>bottom</wp:align>
              </wp:positionV>
              <wp:extent cx="748030" cy="376555"/>
              <wp:effectExtent l="0" t="0" r="13970" b="0"/>
              <wp:wrapNone/>
              <wp:docPr id="519913976"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26EB2A0" w14:textId="2BC76BD5"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649B4" id="_x0000_t202" coordsize="21600,21600" o:spt="202" path="m,l,21600r21600,l21600,xe">
              <v:stroke joinstyle="miter"/>
              <v:path gradientshapeok="t" o:connecttype="rect"/>
            </v:shapetype>
            <v:shape id="Text Box 8" o:spid="_x0000_s1027" type="#_x0000_t202" alt="UNOFFICIAL" style="position:absolute;margin-left:0;margin-top:0;width:58.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fill o:detectmouseclick="t"/>
              <v:textbox style="mso-fit-shape-to-text:t" inset="0,0,0,15pt">
                <w:txbxContent>
                  <w:p w14:paraId="426EB2A0" w14:textId="2BC76BD5"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v:textbox>
              <w10:wrap anchorx="page" anchory="page"/>
            </v:shape>
          </w:pict>
        </mc:Fallback>
      </mc:AlternateContent>
    </w:r>
  </w:p>
  <w:sdt>
    <w:sdtPr>
      <w:rPr>
        <w:rStyle w:val="PageNumber"/>
      </w:rPr>
      <w:id w:val="-907068074"/>
      <w:docPartObj>
        <w:docPartGallery w:val="Page Numbers (Bottom of Page)"/>
        <w:docPartUnique/>
      </w:docPartObj>
    </w:sdtPr>
    <w:sdtEndPr>
      <w:rPr>
        <w:rStyle w:val="PageNumber"/>
      </w:rPr>
    </w:sdtEndPr>
    <w:sdtContent>
      <w:p w14:paraId="40CC84C7" w14:textId="77777777" w:rsidR="007B3A60" w:rsidRDefault="007B3A60" w:rsidP="009428B3">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3341C">
          <w:rPr>
            <w:rStyle w:val="PageNumber"/>
            <w:noProof/>
          </w:rPr>
          <w:t>5</w:t>
        </w:r>
        <w:r>
          <w:rPr>
            <w:rStyle w:val="PageNumber"/>
          </w:rPr>
          <w:fldChar w:fldCharType="end"/>
        </w:r>
      </w:p>
    </w:sdtContent>
  </w:sdt>
  <w:p w14:paraId="73A0F266" w14:textId="77777777" w:rsidR="007B3A60" w:rsidRDefault="007B3A60" w:rsidP="007B3A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85C2" w14:textId="392FE5DF" w:rsidR="001435F7" w:rsidRDefault="00143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EC3D" w14:textId="07670F48" w:rsidR="001435F7" w:rsidRDefault="001435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B021" w14:textId="577F345A" w:rsidR="001435F7" w:rsidRDefault="001435F7">
    <w:pPr>
      <w:pStyle w:val="Footer"/>
    </w:pPr>
    <w:r>
      <w:rPr>
        <w:noProof/>
      </w:rPr>
      <mc:AlternateContent>
        <mc:Choice Requires="wps">
          <w:drawing>
            <wp:anchor distT="0" distB="0" distL="0" distR="0" simplePos="0" relativeHeight="251678720" behindDoc="0" locked="0" layoutInCell="1" allowOverlap="1" wp14:anchorId="460857D5" wp14:editId="755E092B">
              <wp:simplePos x="635" y="635"/>
              <wp:positionH relativeFrom="page">
                <wp:align>center</wp:align>
              </wp:positionH>
              <wp:positionV relativeFrom="page">
                <wp:align>bottom</wp:align>
              </wp:positionV>
              <wp:extent cx="748030" cy="376555"/>
              <wp:effectExtent l="0" t="0" r="13970" b="0"/>
              <wp:wrapNone/>
              <wp:docPr id="659964216" name="Text Box 1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68AE78E" w14:textId="29E228D3"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857D5" id="_x0000_t202" coordsize="21600,21600" o:spt="202" path="m,l,21600r21600,l21600,xe">
              <v:stroke joinstyle="miter"/>
              <v:path gradientshapeok="t" o:connecttype="rect"/>
            </v:shapetype>
            <v:shape id="Text Box 11" o:spid="_x0000_s1029" type="#_x0000_t202" alt="UNOFFICIAL" style="position:absolute;margin-left:0;margin-top:0;width:58.9pt;height:29.6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fill o:detectmouseclick="t"/>
              <v:textbox style="mso-fit-shape-to-text:t" inset="0,0,0,15pt">
                <w:txbxContent>
                  <w:p w14:paraId="568AE78E" w14:textId="29E228D3"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83BC" w14:textId="691F6A97" w:rsidR="001435F7" w:rsidRPr="001435F7" w:rsidRDefault="00182DB7" w:rsidP="001435F7">
    <w:pPr>
      <w:pStyle w:val="Footer"/>
      <w:jc w:val="right"/>
    </w:pPr>
    <w:sdt>
      <w:sdtPr>
        <w:rPr>
          <w:rFonts w:ascii="Aptos" w:eastAsia="Aptos" w:hAnsi="Aptos" w:cs="Times New Roman"/>
          <w:b w:val="0"/>
          <w:bCs w:val="0"/>
          <w:kern w:val="2"/>
          <w:sz w:val="22"/>
          <w:szCs w:val="22"/>
          <w14:ligatures w14:val="standardContextual"/>
        </w:rPr>
        <w:id w:val="1949435168"/>
        <w:docPartObj>
          <w:docPartGallery w:val="Page Numbers (Bottom of Page)"/>
          <w:docPartUnique/>
        </w:docPartObj>
      </w:sdtPr>
      <w:sdtEndPr>
        <w:rPr>
          <w:noProof/>
        </w:rPr>
      </w:sdtEndPr>
      <w:sdtContent>
        <w:r w:rsidR="001435F7" w:rsidRPr="001435F7">
          <w:rPr>
            <w:rFonts w:ascii="Aptos" w:eastAsia="Aptos" w:hAnsi="Aptos" w:cs="Times New Roman"/>
            <w:b w:val="0"/>
            <w:bCs w:val="0"/>
            <w:kern w:val="2"/>
            <w:sz w:val="22"/>
            <w:szCs w:val="22"/>
            <w14:ligatures w14:val="standardContextual"/>
          </w:rPr>
          <w:fldChar w:fldCharType="begin"/>
        </w:r>
        <w:r w:rsidR="001435F7" w:rsidRPr="001435F7">
          <w:rPr>
            <w:rFonts w:ascii="Aptos" w:eastAsia="Aptos" w:hAnsi="Aptos" w:cs="Times New Roman"/>
            <w:b w:val="0"/>
            <w:bCs w:val="0"/>
            <w:kern w:val="2"/>
            <w:sz w:val="22"/>
            <w:szCs w:val="22"/>
            <w14:ligatures w14:val="standardContextual"/>
          </w:rPr>
          <w:instrText xml:space="preserve"> PAGE   \* MERGEFORMAT </w:instrText>
        </w:r>
        <w:r w:rsidR="001435F7" w:rsidRPr="001435F7">
          <w:rPr>
            <w:rFonts w:ascii="Aptos" w:eastAsia="Aptos" w:hAnsi="Aptos" w:cs="Times New Roman"/>
            <w:b w:val="0"/>
            <w:bCs w:val="0"/>
            <w:kern w:val="2"/>
            <w:sz w:val="22"/>
            <w:szCs w:val="22"/>
            <w14:ligatures w14:val="standardContextual"/>
          </w:rPr>
          <w:fldChar w:fldCharType="separate"/>
        </w:r>
        <w:r w:rsidR="001435F7" w:rsidRPr="001435F7">
          <w:rPr>
            <w:rFonts w:ascii="Aptos" w:eastAsia="Aptos" w:hAnsi="Aptos" w:cs="Times New Roman"/>
            <w:b w:val="0"/>
            <w:bCs w:val="0"/>
            <w:kern w:val="2"/>
            <w:sz w:val="22"/>
            <w:szCs w:val="22"/>
            <w14:ligatures w14:val="standardContextual"/>
          </w:rPr>
          <w:t>6</w:t>
        </w:r>
        <w:r w:rsidR="001435F7" w:rsidRPr="001435F7">
          <w:rPr>
            <w:rFonts w:ascii="Aptos" w:eastAsia="Aptos" w:hAnsi="Aptos" w:cs="Times New Roman"/>
            <w:b w:val="0"/>
            <w:bCs w:val="0"/>
            <w:noProof/>
            <w:kern w:val="2"/>
            <w:sz w:val="22"/>
            <w:szCs w:val="22"/>
            <w14:ligatures w14:val="standardContextual"/>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924C" w14:textId="3CB34028" w:rsidR="001435F7" w:rsidRDefault="001435F7" w:rsidP="001435F7">
    <w:pPr>
      <w:pStyle w:val="Footer"/>
      <w:spacing w:before="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FD91" w14:textId="77777777" w:rsidR="00C028B2" w:rsidRDefault="00C028B2" w:rsidP="007B3A60">
      <w:r>
        <w:separator/>
      </w:r>
    </w:p>
  </w:footnote>
  <w:footnote w:type="continuationSeparator" w:id="0">
    <w:p w14:paraId="0F476662" w14:textId="77777777" w:rsidR="00C028B2" w:rsidRDefault="00C028B2" w:rsidP="007B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78FF" w14:textId="67138E9D" w:rsidR="001435F7" w:rsidRDefault="001435F7">
    <w:pPr>
      <w:pStyle w:val="Header"/>
    </w:pPr>
    <w:r>
      <w:rPr>
        <w:noProof/>
      </w:rPr>
      <mc:AlternateContent>
        <mc:Choice Requires="wps">
          <w:drawing>
            <wp:anchor distT="0" distB="0" distL="0" distR="0" simplePos="0" relativeHeight="251669504" behindDoc="0" locked="0" layoutInCell="1" allowOverlap="1" wp14:anchorId="7453191D" wp14:editId="7794CA19">
              <wp:simplePos x="635" y="635"/>
              <wp:positionH relativeFrom="page">
                <wp:align>center</wp:align>
              </wp:positionH>
              <wp:positionV relativeFrom="page">
                <wp:align>top</wp:align>
              </wp:positionV>
              <wp:extent cx="748030" cy="376555"/>
              <wp:effectExtent l="0" t="0" r="13970" b="4445"/>
              <wp:wrapNone/>
              <wp:docPr id="130118209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A891A82" w14:textId="08CADD19"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3191D"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fill o:detectmouseclick="t"/>
              <v:textbox style="mso-fit-shape-to-text:t" inset="0,15pt,0,0">
                <w:txbxContent>
                  <w:p w14:paraId="4A891A82" w14:textId="08CADD19"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FEDC" w14:textId="70B2615D" w:rsidR="00217384" w:rsidRDefault="00217384">
    <w:pPr>
      <w:pStyle w:val="Header"/>
    </w:pPr>
    <w:r w:rsidRPr="009611BD">
      <w:rPr>
        <w:noProof/>
      </w:rPr>
      <w:drawing>
        <wp:anchor distT="0" distB="900430" distL="114300" distR="2700655" simplePos="0" relativeHeight="251664384" behindDoc="1" locked="1" layoutInCell="1" allowOverlap="0" wp14:anchorId="352E2390" wp14:editId="064E3156">
          <wp:simplePos x="0" y="0"/>
          <wp:positionH relativeFrom="margin">
            <wp:posOffset>0</wp:posOffset>
          </wp:positionH>
          <wp:positionV relativeFrom="page">
            <wp:posOffset>624840</wp:posOffset>
          </wp:positionV>
          <wp:extent cx="2505600" cy="1389600"/>
          <wp:effectExtent l="0" t="0" r="3810" b="2540"/>
          <wp:wrapTopAndBottom/>
          <wp:docPr id="1861951624" name="Picture 1861951624" descr="Australia's Disability Strategy 2021-2031, Creating an inclusive community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90917" name="Picture 6" descr="Australia's Disability Strategy 2021-2031, Creating an inclusive community togeth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138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79EE" w14:textId="26F15A32" w:rsidR="001435F7" w:rsidRDefault="00143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F72A" w14:textId="4AF17D56" w:rsidR="001435F7" w:rsidRDefault="001435F7">
    <w:pPr>
      <w:pStyle w:val="Header"/>
    </w:pPr>
    <w:r>
      <w:rPr>
        <w:noProof/>
      </w:rPr>
      <mc:AlternateContent>
        <mc:Choice Requires="wps">
          <w:drawing>
            <wp:anchor distT="0" distB="0" distL="0" distR="0" simplePos="0" relativeHeight="251672576" behindDoc="0" locked="0" layoutInCell="1" allowOverlap="1" wp14:anchorId="2D621812" wp14:editId="0F4A1E11">
              <wp:simplePos x="635" y="635"/>
              <wp:positionH relativeFrom="page">
                <wp:align>center</wp:align>
              </wp:positionH>
              <wp:positionV relativeFrom="page">
                <wp:align>top</wp:align>
              </wp:positionV>
              <wp:extent cx="748030" cy="376555"/>
              <wp:effectExtent l="0" t="0" r="13970" b="4445"/>
              <wp:wrapNone/>
              <wp:docPr id="639988607"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D68CC17" w14:textId="186A86D8"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21812"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fill o:detectmouseclick="t"/>
              <v:textbox style="mso-fit-shape-to-text:t" inset="0,15pt,0,0">
                <w:txbxContent>
                  <w:p w14:paraId="5D68CC17" w14:textId="186A86D8" w:rsidR="001435F7" w:rsidRPr="001435F7" w:rsidRDefault="001435F7" w:rsidP="001435F7">
                    <w:pPr>
                      <w:rPr>
                        <w:rFonts w:ascii="Calibri" w:eastAsia="Calibri" w:hAnsi="Calibri" w:cs="Calibri"/>
                        <w:noProof/>
                        <w:color w:val="FF0000"/>
                      </w:rPr>
                    </w:pPr>
                    <w:r w:rsidRPr="001435F7">
                      <w:rPr>
                        <w:rFonts w:ascii="Calibri" w:eastAsia="Calibri" w:hAnsi="Calibri" w:cs="Calibri"/>
                        <w:noProof/>
                        <w:color w:val="FF0000"/>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B09D" w14:textId="1AFBD0DD" w:rsidR="001435F7" w:rsidRPr="00673F06" w:rsidRDefault="001435F7" w:rsidP="00673F06">
    <w:pPr>
      <w:pStyle w:val="Header"/>
      <w:spacing w:after="120"/>
      <w:jc w:val="right"/>
      <w:rPr>
        <w:color w:val="4B4B4B"/>
      </w:rPr>
    </w:pPr>
    <w:bookmarkStart w:id="11" w:name="_Hlk211251153"/>
    <w:r w:rsidRPr="00673F06">
      <w:rPr>
        <w:color w:val="4B4B4B"/>
      </w:rPr>
      <w:t>Attitudes Towards Disability: Summary Report</w:t>
    </w:r>
  </w:p>
  <w:bookmarkEnd w:id="11"/>
  <w:p w14:paraId="199C1F46" w14:textId="77777777" w:rsidR="001435F7" w:rsidRDefault="001435F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4E26" w14:textId="3720E783" w:rsidR="001435F7" w:rsidRDefault="0014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405A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B074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603CB"/>
    <w:multiLevelType w:val="hybridMultilevel"/>
    <w:tmpl w:val="77985ECC"/>
    <w:lvl w:ilvl="0" w:tplc="1A0A766E">
      <w:start w:val="1"/>
      <w:numFmt w:val="bullet"/>
      <w:lvlText w:val=""/>
      <w:lvlJc w:val="left"/>
      <w:pPr>
        <w:ind w:left="360" w:hanging="76"/>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3" w15:restartNumberingAfterBreak="0">
    <w:nsid w:val="164A5054"/>
    <w:multiLevelType w:val="hybridMultilevel"/>
    <w:tmpl w:val="DB74AF04"/>
    <w:lvl w:ilvl="0" w:tplc="D1E4BA24">
      <w:start w:val="1"/>
      <w:numFmt w:val="bullet"/>
      <w:pStyle w:val="TableCellBullet"/>
      <w:lvlText w:val=""/>
      <w:lvlJc w:val="left"/>
      <w:pPr>
        <w:ind w:left="397" w:hanging="255"/>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4" w15:restartNumberingAfterBreak="0">
    <w:nsid w:val="18ED033F"/>
    <w:multiLevelType w:val="hybridMultilevel"/>
    <w:tmpl w:val="5FEE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6657C"/>
    <w:multiLevelType w:val="hybridMultilevel"/>
    <w:tmpl w:val="1C381A62"/>
    <w:lvl w:ilvl="0" w:tplc="A4CC9C80">
      <w:start w:val="1"/>
      <w:numFmt w:val="bullet"/>
      <w:lvlText w:val=""/>
      <w:lvlJc w:val="left"/>
      <w:pPr>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A0DA7"/>
    <w:multiLevelType w:val="hybridMultilevel"/>
    <w:tmpl w:val="14C63D24"/>
    <w:lvl w:ilvl="0" w:tplc="569AE5CC">
      <w:start w:val="1"/>
      <w:numFmt w:val="bullet"/>
      <w:lvlText w:val=""/>
      <w:lvlJc w:val="left"/>
      <w:pPr>
        <w:ind w:left="397"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2F1AC7"/>
    <w:multiLevelType w:val="hybridMultilevel"/>
    <w:tmpl w:val="811456FC"/>
    <w:lvl w:ilvl="0" w:tplc="5924260E">
      <w:start w:val="1"/>
      <w:numFmt w:val="bullet"/>
      <w:lvlText w:val=""/>
      <w:lvlJc w:val="left"/>
      <w:pPr>
        <w:ind w:left="340" w:hanging="198"/>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8" w15:restartNumberingAfterBreak="0">
    <w:nsid w:val="237B6D9D"/>
    <w:multiLevelType w:val="hybridMultilevel"/>
    <w:tmpl w:val="A05C8D78"/>
    <w:lvl w:ilvl="0" w:tplc="CC521E88">
      <w:start w:val="1"/>
      <w:numFmt w:val="bullet"/>
      <w:lvlText w:val=""/>
      <w:lvlJc w:val="left"/>
      <w:pPr>
        <w:ind w:left="34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E4CAB"/>
    <w:multiLevelType w:val="hybridMultilevel"/>
    <w:tmpl w:val="D7CC5BE0"/>
    <w:lvl w:ilvl="0" w:tplc="342A98C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5E50D0"/>
    <w:multiLevelType w:val="hybridMultilevel"/>
    <w:tmpl w:val="DFFC7462"/>
    <w:lvl w:ilvl="0" w:tplc="53AA17B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470111"/>
    <w:multiLevelType w:val="hybridMultilevel"/>
    <w:tmpl w:val="D7A0AA12"/>
    <w:lvl w:ilvl="0" w:tplc="053890DA">
      <w:start w:val="1"/>
      <w:numFmt w:val="bullet"/>
      <w:pStyle w:val="ListBullet2"/>
      <w:lvlText w:val=""/>
      <w:lvlJc w:val="left"/>
      <w:pPr>
        <w:ind w:left="68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3D519C"/>
    <w:multiLevelType w:val="hybridMultilevel"/>
    <w:tmpl w:val="483A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D12DF8"/>
    <w:multiLevelType w:val="hybridMultilevel"/>
    <w:tmpl w:val="7A707A22"/>
    <w:lvl w:ilvl="0" w:tplc="C17E746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6037F4"/>
    <w:multiLevelType w:val="hybridMultilevel"/>
    <w:tmpl w:val="6F32735A"/>
    <w:lvl w:ilvl="0" w:tplc="B73AD3F4">
      <w:start w:val="1"/>
      <w:numFmt w:val="bullet"/>
      <w:lvlText w:val=""/>
      <w:lvlJc w:val="left"/>
      <w:pPr>
        <w:ind w:left="397"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87C64"/>
    <w:multiLevelType w:val="hybridMultilevel"/>
    <w:tmpl w:val="807EC582"/>
    <w:lvl w:ilvl="0" w:tplc="3E8C0AE6">
      <w:start w:val="1"/>
      <w:numFmt w:val="bullet"/>
      <w:lvlText w:val=""/>
      <w:lvlJc w:val="left"/>
      <w:pPr>
        <w:ind w:left="39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A572B4"/>
    <w:multiLevelType w:val="hybridMultilevel"/>
    <w:tmpl w:val="AD288CD4"/>
    <w:lvl w:ilvl="0" w:tplc="5450FFB8">
      <w:start w:val="1"/>
      <w:numFmt w:val="bullet"/>
      <w:lvlText w:val=""/>
      <w:lvlJc w:val="left"/>
      <w:pPr>
        <w:ind w:left="510" w:hanging="2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3F673A"/>
    <w:multiLevelType w:val="hybridMultilevel"/>
    <w:tmpl w:val="E886119A"/>
    <w:lvl w:ilvl="0" w:tplc="7BE4405E">
      <w:start w:val="1"/>
      <w:numFmt w:val="bullet"/>
      <w:lvlText w:val=""/>
      <w:lvlJc w:val="left"/>
      <w:pPr>
        <w:ind w:left="360" w:hanging="360"/>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num w:numId="1" w16cid:durableId="851920264">
    <w:abstractNumId w:val="10"/>
  </w:num>
  <w:num w:numId="2" w16cid:durableId="1609697441">
    <w:abstractNumId w:val="1"/>
  </w:num>
  <w:num w:numId="3" w16cid:durableId="577130561">
    <w:abstractNumId w:val="5"/>
  </w:num>
  <w:num w:numId="4" w16cid:durableId="889998525">
    <w:abstractNumId w:val="13"/>
  </w:num>
  <w:num w:numId="5" w16cid:durableId="37433596">
    <w:abstractNumId w:val="9"/>
  </w:num>
  <w:num w:numId="6" w16cid:durableId="828710004">
    <w:abstractNumId w:val="16"/>
  </w:num>
  <w:num w:numId="7" w16cid:durableId="1584872466">
    <w:abstractNumId w:val="15"/>
  </w:num>
  <w:num w:numId="8" w16cid:durableId="1641031303">
    <w:abstractNumId w:val="8"/>
  </w:num>
  <w:num w:numId="9" w16cid:durableId="7216960">
    <w:abstractNumId w:val="6"/>
  </w:num>
  <w:num w:numId="10" w16cid:durableId="1157116215">
    <w:abstractNumId w:val="0"/>
  </w:num>
  <w:num w:numId="11" w16cid:durableId="583488747">
    <w:abstractNumId w:val="11"/>
  </w:num>
  <w:num w:numId="12" w16cid:durableId="1668091386">
    <w:abstractNumId w:val="17"/>
  </w:num>
  <w:num w:numId="13" w16cid:durableId="728503734">
    <w:abstractNumId w:val="2"/>
  </w:num>
  <w:num w:numId="14" w16cid:durableId="39943618">
    <w:abstractNumId w:val="7"/>
  </w:num>
  <w:num w:numId="15" w16cid:durableId="1820147126">
    <w:abstractNumId w:val="3"/>
  </w:num>
  <w:num w:numId="16" w16cid:durableId="1062218967">
    <w:abstractNumId w:val="14"/>
  </w:num>
  <w:num w:numId="17" w16cid:durableId="1126659301">
    <w:abstractNumId w:val="12"/>
  </w:num>
  <w:num w:numId="18" w16cid:durableId="48609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C"/>
    <w:rsid w:val="00017F4E"/>
    <w:rsid w:val="00044B9F"/>
    <w:rsid w:val="000616FF"/>
    <w:rsid w:val="000F79FC"/>
    <w:rsid w:val="001011CB"/>
    <w:rsid w:val="00117C16"/>
    <w:rsid w:val="00127BA7"/>
    <w:rsid w:val="001435F7"/>
    <w:rsid w:val="00176F50"/>
    <w:rsid w:val="00182DB7"/>
    <w:rsid w:val="001D6D71"/>
    <w:rsid w:val="00217384"/>
    <w:rsid w:val="00232777"/>
    <w:rsid w:val="00295632"/>
    <w:rsid w:val="002C0355"/>
    <w:rsid w:val="002D3766"/>
    <w:rsid w:val="002F6ABC"/>
    <w:rsid w:val="002F7B6B"/>
    <w:rsid w:val="003202EA"/>
    <w:rsid w:val="0033623E"/>
    <w:rsid w:val="0034041D"/>
    <w:rsid w:val="00350071"/>
    <w:rsid w:val="00372785"/>
    <w:rsid w:val="00373A9C"/>
    <w:rsid w:val="003E7124"/>
    <w:rsid w:val="003F4911"/>
    <w:rsid w:val="00426139"/>
    <w:rsid w:val="0043341C"/>
    <w:rsid w:val="004572AB"/>
    <w:rsid w:val="00461FD3"/>
    <w:rsid w:val="00493FBE"/>
    <w:rsid w:val="00637888"/>
    <w:rsid w:val="00666688"/>
    <w:rsid w:val="00682243"/>
    <w:rsid w:val="006857D6"/>
    <w:rsid w:val="00687928"/>
    <w:rsid w:val="006C3008"/>
    <w:rsid w:val="0070280D"/>
    <w:rsid w:val="00725F08"/>
    <w:rsid w:val="0078257F"/>
    <w:rsid w:val="00796954"/>
    <w:rsid w:val="007B3A60"/>
    <w:rsid w:val="007C25FE"/>
    <w:rsid w:val="008751ED"/>
    <w:rsid w:val="0087739F"/>
    <w:rsid w:val="008F700D"/>
    <w:rsid w:val="009041EF"/>
    <w:rsid w:val="009217DD"/>
    <w:rsid w:val="009611BD"/>
    <w:rsid w:val="0099046A"/>
    <w:rsid w:val="00A23274"/>
    <w:rsid w:val="00A503F0"/>
    <w:rsid w:val="00A900D0"/>
    <w:rsid w:val="00AB11CD"/>
    <w:rsid w:val="00B9027A"/>
    <w:rsid w:val="00BF67A7"/>
    <w:rsid w:val="00C028B2"/>
    <w:rsid w:val="00C53BD4"/>
    <w:rsid w:val="00C62A21"/>
    <w:rsid w:val="00C7626E"/>
    <w:rsid w:val="00CA400A"/>
    <w:rsid w:val="00CE1493"/>
    <w:rsid w:val="00DB1592"/>
    <w:rsid w:val="00E4104A"/>
    <w:rsid w:val="00ED09AE"/>
    <w:rsid w:val="00F21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710C"/>
  <w15:chartTrackingRefBased/>
  <w15:docId w15:val="{7FC2A2DC-FF0C-7E4E-9E4F-79DEB12C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01HEADING1"/>
    <w:link w:val="Heading1Char"/>
    <w:uiPriority w:val="9"/>
    <w:qFormat/>
    <w:rsid w:val="00682243"/>
    <w:pPr>
      <w:spacing w:after="1200"/>
      <w:outlineLvl w:val="0"/>
    </w:pPr>
    <w:rPr>
      <w:rFonts w:ascii="Arial" w:hAnsi="Arial" w:cs="Arial"/>
      <w:b/>
      <w:bCs/>
      <w:noProof/>
      <w:color w:val="180F5E"/>
      <w:spacing w:val="-14"/>
      <w:sz w:val="80"/>
      <w:szCs w:val="80"/>
    </w:rPr>
  </w:style>
  <w:style w:type="paragraph" w:styleId="Heading2">
    <w:name w:val="heading 2"/>
    <w:basedOn w:val="Normal"/>
    <w:next w:val="Normal"/>
    <w:link w:val="Heading2Char"/>
    <w:uiPriority w:val="9"/>
    <w:unhideWhenUsed/>
    <w:qFormat/>
    <w:rsid w:val="00682243"/>
    <w:pPr>
      <w:keepNext/>
      <w:keepLines/>
      <w:pBdr>
        <w:top w:val="single" w:sz="48" w:space="14" w:color="180F5E"/>
      </w:pBdr>
      <w:spacing w:before="720" w:after="240"/>
      <w:outlineLvl w:val="1"/>
    </w:pPr>
    <w:rPr>
      <w:rFonts w:ascii="Arial" w:eastAsiaTheme="majorEastAsia" w:hAnsi="Arial" w:cs="Arial"/>
      <w:b/>
      <w:bCs/>
      <w:color w:val="180F5E"/>
      <w:sz w:val="36"/>
      <w:szCs w:val="36"/>
    </w:rPr>
  </w:style>
  <w:style w:type="paragraph" w:styleId="Heading3">
    <w:name w:val="heading 3"/>
    <w:basedOn w:val="03INTROPARALARGE"/>
    <w:next w:val="Normal"/>
    <w:link w:val="Heading3Char"/>
    <w:uiPriority w:val="9"/>
    <w:unhideWhenUsed/>
    <w:qFormat/>
    <w:rsid w:val="00682243"/>
    <w:pPr>
      <w:spacing w:before="113" w:after="200"/>
      <w:outlineLvl w:val="2"/>
    </w:pPr>
    <w:rPr>
      <w:rFonts w:ascii="Arial" w:hAnsi="Arial" w:cs="Arial"/>
      <w:color w:val="180F5E"/>
      <w:sz w:val="32"/>
      <w:szCs w:val="32"/>
    </w:rPr>
  </w:style>
  <w:style w:type="paragraph" w:styleId="Heading4">
    <w:name w:val="heading 4"/>
    <w:basedOn w:val="03INTROPARALARGE"/>
    <w:next w:val="Normal"/>
    <w:link w:val="Heading4Char"/>
    <w:uiPriority w:val="9"/>
    <w:unhideWhenUsed/>
    <w:qFormat/>
    <w:rsid w:val="00682243"/>
    <w:pPr>
      <w:spacing w:before="57" w:after="200"/>
      <w:outlineLvl w:val="3"/>
    </w:pPr>
    <w:rPr>
      <w:rFonts w:ascii="Arial" w:hAnsi="Arial" w:cs="Arial"/>
      <w:b w:val="0"/>
      <w:bCs w:val="0"/>
      <w:i w:val="0"/>
      <w:iCs w:val="0"/>
      <w:color w:val="180F5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243"/>
    <w:rPr>
      <w:rFonts w:ascii="Arial" w:hAnsi="Arial" w:cs="Arial"/>
      <w:b/>
      <w:bCs/>
      <w:noProof/>
      <w:color w:val="180F5E"/>
      <w:spacing w:val="-14"/>
      <w:sz w:val="80"/>
      <w:szCs w:val="80"/>
      <w:lang w:val="en-US"/>
    </w:rPr>
  </w:style>
  <w:style w:type="character" w:customStyle="1" w:styleId="Heading2Char">
    <w:name w:val="Heading 2 Char"/>
    <w:basedOn w:val="DefaultParagraphFont"/>
    <w:link w:val="Heading2"/>
    <w:uiPriority w:val="9"/>
    <w:rsid w:val="00682243"/>
    <w:rPr>
      <w:rFonts w:ascii="Arial" w:eastAsiaTheme="majorEastAsia" w:hAnsi="Arial" w:cs="Arial"/>
      <w:b/>
      <w:bCs/>
      <w:color w:val="180F5E"/>
      <w:sz w:val="36"/>
      <w:szCs w:val="36"/>
    </w:rPr>
  </w:style>
  <w:style w:type="paragraph" w:customStyle="1" w:styleId="01HEADING1">
    <w:name w:val="01. HEADING 1"/>
    <w:basedOn w:val="Normal"/>
    <w:uiPriority w:val="99"/>
    <w:rsid w:val="00DB1592"/>
    <w:pPr>
      <w:suppressAutoHyphens/>
      <w:autoSpaceDE w:val="0"/>
      <w:autoSpaceDN w:val="0"/>
      <w:adjustRightInd w:val="0"/>
      <w:spacing w:after="624" w:line="1000" w:lineRule="atLeast"/>
      <w:textAlignment w:val="center"/>
    </w:pPr>
    <w:rPr>
      <w:rFonts w:ascii="FilsonProMedium" w:hAnsi="FilsonProMedium" w:cs="FilsonProMedium"/>
      <w:color w:val="0038A3"/>
      <w:sz w:val="96"/>
      <w:szCs w:val="96"/>
      <w:lang w:val="en-US"/>
    </w:rPr>
  </w:style>
  <w:style w:type="character" w:customStyle="1" w:styleId="Heading3Char">
    <w:name w:val="Heading 3 Char"/>
    <w:basedOn w:val="DefaultParagraphFont"/>
    <w:link w:val="Heading3"/>
    <w:uiPriority w:val="9"/>
    <w:rsid w:val="00682243"/>
    <w:rPr>
      <w:rFonts w:ascii="Arial" w:hAnsi="Arial" w:cs="Arial"/>
      <w:b/>
      <w:bCs/>
      <w:i/>
      <w:iCs/>
      <w:color w:val="180F5E"/>
      <w:spacing w:val="6"/>
      <w:sz w:val="32"/>
      <w:szCs w:val="32"/>
      <w:lang w:val="en-US"/>
    </w:rPr>
  </w:style>
  <w:style w:type="paragraph" w:customStyle="1" w:styleId="04BODYCOPY">
    <w:name w:val="04. BODY COPY"/>
    <w:basedOn w:val="Normal"/>
    <w:uiPriority w:val="99"/>
    <w:rsid w:val="00DB1592"/>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paragraph" w:styleId="BodyText">
    <w:name w:val="Body Text"/>
    <w:basedOn w:val="04BODYCOPY"/>
    <w:link w:val="BodyTextChar"/>
    <w:uiPriority w:val="1"/>
    <w:unhideWhenUsed/>
    <w:qFormat/>
    <w:rsid w:val="00217384"/>
    <w:pPr>
      <w:spacing w:line="300" w:lineRule="auto"/>
    </w:pPr>
    <w:rPr>
      <w:rFonts w:ascii="Arial" w:hAnsi="Arial" w:cs="Arial"/>
      <w:color w:val="000000" w:themeColor="text1"/>
      <w:sz w:val="24"/>
      <w:szCs w:val="24"/>
    </w:rPr>
  </w:style>
  <w:style w:type="paragraph" w:styleId="Footer">
    <w:name w:val="footer"/>
    <w:basedOn w:val="Normal"/>
    <w:link w:val="FooterChar"/>
    <w:uiPriority w:val="99"/>
    <w:unhideWhenUsed/>
    <w:rsid w:val="00ED09AE"/>
    <w:pPr>
      <w:tabs>
        <w:tab w:val="center" w:pos="4513"/>
        <w:tab w:val="right" w:pos="9026"/>
      </w:tabs>
    </w:pPr>
    <w:rPr>
      <w:rFonts w:ascii="Arial" w:hAnsi="Arial" w:cs="Arial"/>
      <w:b/>
      <w:bCs/>
      <w:sz w:val="14"/>
      <w:szCs w:val="14"/>
    </w:rPr>
  </w:style>
  <w:style w:type="character" w:customStyle="1" w:styleId="FooterChar">
    <w:name w:val="Footer Char"/>
    <w:basedOn w:val="DefaultParagraphFont"/>
    <w:link w:val="Footer"/>
    <w:uiPriority w:val="99"/>
    <w:rsid w:val="00ED09AE"/>
    <w:rPr>
      <w:rFonts w:ascii="Arial" w:hAnsi="Arial" w:cs="Arial"/>
      <w:b/>
      <w:bCs/>
      <w:sz w:val="14"/>
      <w:szCs w:val="14"/>
    </w:rPr>
  </w:style>
  <w:style w:type="character" w:customStyle="1" w:styleId="BodyTextChar">
    <w:name w:val="Body Text Char"/>
    <w:basedOn w:val="DefaultParagraphFont"/>
    <w:link w:val="BodyText"/>
    <w:uiPriority w:val="1"/>
    <w:rsid w:val="00217384"/>
    <w:rPr>
      <w:rFonts w:ascii="Arial" w:hAnsi="Arial" w:cs="Arial"/>
      <w:color w:val="000000" w:themeColor="text1"/>
      <w:lang w:val="en-US"/>
    </w:rPr>
  </w:style>
  <w:style w:type="paragraph" w:customStyle="1" w:styleId="03INTROPARALARGE">
    <w:name w:val="03. INTRO PARA_LARGE"/>
    <w:basedOn w:val="Normal"/>
    <w:uiPriority w:val="99"/>
    <w:rsid w:val="00DB1592"/>
    <w:pPr>
      <w:suppressAutoHyphens/>
      <w:autoSpaceDE w:val="0"/>
      <w:autoSpaceDN w:val="0"/>
      <w:adjustRightInd w:val="0"/>
      <w:spacing w:after="283" w:line="400" w:lineRule="atLeast"/>
      <w:textAlignment w:val="center"/>
    </w:pPr>
    <w:rPr>
      <w:rFonts w:ascii="FilsonProBold-Italic" w:hAnsi="FilsonProBold-Italic" w:cs="FilsonProBold-Italic"/>
      <w:b/>
      <w:bCs/>
      <w:i/>
      <w:iCs/>
      <w:color w:val="008900"/>
      <w:spacing w:val="6"/>
      <w:sz w:val="28"/>
      <w:szCs w:val="28"/>
      <w:lang w:val="en-US"/>
    </w:rPr>
  </w:style>
  <w:style w:type="character" w:customStyle="1" w:styleId="Heading4Char">
    <w:name w:val="Heading 4 Char"/>
    <w:basedOn w:val="DefaultParagraphFont"/>
    <w:link w:val="Heading4"/>
    <w:uiPriority w:val="9"/>
    <w:rsid w:val="00682243"/>
    <w:rPr>
      <w:rFonts w:ascii="Arial" w:hAnsi="Arial" w:cs="Arial"/>
      <w:color w:val="180F5E"/>
      <w:spacing w:val="6"/>
      <w:sz w:val="29"/>
      <w:szCs w:val="29"/>
      <w:lang w:val="en-US"/>
    </w:rPr>
  </w:style>
  <w:style w:type="paragraph" w:styleId="Header">
    <w:name w:val="header"/>
    <w:basedOn w:val="Normal"/>
    <w:link w:val="HeaderChar"/>
    <w:uiPriority w:val="99"/>
    <w:unhideWhenUsed/>
    <w:rsid w:val="007B3A60"/>
    <w:pPr>
      <w:tabs>
        <w:tab w:val="center" w:pos="4513"/>
        <w:tab w:val="right" w:pos="9026"/>
      </w:tabs>
    </w:pPr>
  </w:style>
  <w:style w:type="character" w:customStyle="1" w:styleId="HeaderChar">
    <w:name w:val="Header Char"/>
    <w:basedOn w:val="DefaultParagraphFont"/>
    <w:link w:val="Header"/>
    <w:uiPriority w:val="99"/>
    <w:rsid w:val="007B3A60"/>
  </w:style>
  <w:style w:type="character" w:styleId="PageNumber">
    <w:name w:val="page number"/>
    <w:basedOn w:val="DefaultParagraphFont"/>
    <w:uiPriority w:val="99"/>
    <w:semiHidden/>
    <w:unhideWhenUsed/>
    <w:rsid w:val="007B3A60"/>
  </w:style>
  <w:style w:type="paragraph" w:styleId="ListBullet">
    <w:name w:val="List Bullet"/>
    <w:basedOn w:val="BodyText"/>
    <w:uiPriority w:val="99"/>
    <w:unhideWhenUsed/>
    <w:rsid w:val="00ED09AE"/>
    <w:pPr>
      <w:numPr>
        <w:numId w:val="1"/>
      </w:numPr>
    </w:pPr>
  </w:style>
  <w:style w:type="paragraph" w:styleId="ListBullet2">
    <w:name w:val="List Bullet 2"/>
    <w:basedOn w:val="BodyText"/>
    <w:uiPriority w:val="99"/>
    <w:unhideWhenUsed/>
    <w:rsid w:val="00ED09AE"/>
    <w:pPr>
      <w:numPr>
        <w:numId w:val="11"/>
      </w:numPr>
    </w:pPr>
  </w:style>
  <w:style w:type="paragraph" w:customStyle="1" w:styleId="DocumentFooter">
    <w:name w:val="Document Footer"/>
    <w:basedOn w:val="Normal"/>
    <w:qFormat/>
    <w:rsid w:val="00ED09AE"/>
    <w:rPr>
      <w:rFonts w:ascii="Arial" w:hAnsi="Arial"/>
      <w:b/>
    </w:rPr>
  </w:style>
  <w:style w:type="paragraph" w:customStyle="1" w:styleId="ShortQuote">
    <w:name w:val="Short Quote"/>
    <w:basedOn w:val="Normal"/>
    <w:qFormat/>
    <w:rsid w:val="00682243"/>
    <w:pPr>
      <w:spacing w:before="360" w:line="276" w:lineRule="auto"/>
    </w:pPr>
    <w:rPr>
      <w:rFonts w:ascii="Arial" w:hAnsi="Arial" w:cs="Arial"/>
      <w:b/>
      <w:bCs/>
      <w:i/>
      <w:iCs/>
      <w:color w:val="180F5E"/>
      <w:sz w:val="36"/>
      <w:szCs w:val="36"/>
      <w:lang w:val="en-US"/>
    </w:rPr>
  </w:style>
  <w:style w:type="paragraph" w:customStyle="1" w:styleId="ShortQuoteAuthor">
    <w:name w:val="Short Quote Author"/>
    <w:basedOn w:val="ShortQuote"/>
    <w:qFormat/>
    <w:rsid w:val="00682243"/>
    <w:pPr>
      <w:spacing w:before="0"/>
    </w:pPr>
    <w:rPr>
      <w:b w:val="0"/>
      <w:bCs w:val="0"/>
    </w:rPr>
  </w:style>
  <w:style w:type="paragraph" w:customStyle="1" w:styleId="LongQuote">
    <w:name w:val="Long Quote"/>
    <w:basedOn w:val="Normal"/>
    <w:qFormat/>
    <w:rsid w:val="00682243"/>
    <w:pPr>
      <w:spacing w:after="100" w:line="276" w:lineRule="auto"/>
    </w:pPr>
    <w:rPr>
      <w:rFonts w:ascii="Arial" w:hAnsi="Arial" w:cs="Arial"/>
      <w:color w:val="180F5E"/>
      <w:sz w:val="29"/>
      <w:szCs w:val="29"/>
      <w:lang w:val="en-US"/>
    </w:rPr>
  </w:style>
  <w:style w:type="paragraph" w:customStyle="1" w:styleId="LongQuoteAuthor">
    <w:name w:val="Long Quote Author"/>
    <w:basedOn w:val="Normal"/>
    <w:qFormat/>
    <w:rsid w:val="00682243"/>
    <w:pPr>
      <w:spacing w:before="60"/>
    </w:pPr>
    <w:rPr>
      <w:rFonts w:ascii="Arial" w:hAnsi="Arial" w:cs="Arial"/>
      <w:color w:val="180F5E"/>
      <w:sz w:val="29"/>
      <w:szCs w:val="29"/>
      <w:lang w:val="en-US"/>
    </w:rPr>
  </w:style>
  <w:style w:type="paragraph" w:customStyle="1" w:styleId="SubHeadingLevel2">
    <w:name w:val="Sub Heading Level 2"/>
    <w:basedOn w:val="01HEADING1"/>
    <w:uiPriority w:val="99"/>
    <w:rsid w:val="00372785"/>
    <w:pPr>
      <w:pBdr>
        <w:top w:val="single" w:sz="24" w:space="22" w:color="auto"/>
      </w:pBdr>
      <w:spacing w:before="624" w:after="283" w:line="432" w:lineRule="atLeast"/>
    </w:pPr>
    <w:rPr>
      <w:rFonts w:ascii="Arial" w:hAnsi="Arial" w:cs="Arial"/>
      <w:b/>
      <w:bCs/>
      <w:color w:val="008900"/>
      <w:sz w:val="36"/>
      <w:szCs w:val="36"/>
    </w:rPr>
  </w:style>
  <w:style w:type="paragraph" w:customStyle="1" w:styleId="TableHeading">
    <w:name w:val="Table Heading"/>
    <w:basedOn w:val="Normal"/>
    <w:qFormat/>
    <w:rsid w:val="00682243"/>
    <w:pPr>
      <w:spacing w:after="200"/>
    </w:pPr>
    <w:rPr>
      <w:rFonts w:ascii="Arial" w:hAnsi="Arial" w:cs="Arial"/>
      <w:b/>
      <w:bCs/>
      <w:color w:val="180F5E"/>
      <w:sz w:val="26"/>
      <w:szCs w:val="26"/>
      <w:lang w:val="en-US"/>
    </w:rPr>
  </w:style>
  <w:style w:type="table" w:styleId="TableGrid">
    <w:name w:val="Table Grid"/>
    <w:basedOn w:val="TableNormal"/>
    <w:uiPriority w:val="39"/>
    <w:rsid w:val="003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header">
    <w:name w:val="Table N header"/>
    <w:basedOn w:val="Normal"/>
    <w:uiPriority w:val="99"/>
    <w:rsid w:val="00372785"/>
    <w:pPr>
      <w:suppressAutoHyphens/>
      <w:autoSpaceDE w:val="0"/>
      <w:autoSpaceDN w:val="0"/>
      <w:adjustRightInd w:val="0"/>
      <w:spacing w:before="40" w:after="40" w:line="240" w:lineRule="atLeast"/>
      <w:textAlignment w:val="center"/>
    </w:pPr>
    <w:rPr>
      <w:rFonts w:ascii="Filson Pro Bold" w:hAnsi="Filson Pro Bold" w:cs="Filson Pro Bold"/>
      <w:b/>
      <w:bCs/>
      <w:color w:val="FFFFFF"/>
      <w:sz w:val="26"/>
      <w:szCs w:val="26"/>
      <w:lang w:val="en-US"/>
    </w:rPr>
  </w:style>
  <w:style w:type="paragraph" w:customStyle="1" w:styleId="TableCellHeadingWhite">
    <w:name w:val="Table Cell Heading White"/>
    <w:basedOn w:val="TableNheader"/>
    <w:qFormat/>
    <w:rsid w:val="003F4911"/>
    <w:pPr>
      <w:ind w:left="113"/>
    </w:pPr>
    <w:rPr>
      <w:rFonts w:ascii="Arial" w:hAnsi="Arial" w:cs="Arial"/>
      <w:color w:val="FFFFFF" w:themeColor="background1"/>
    </w:rPr>
  </w:style>
  <w:style w:type="paragraph" w:customStyle="1" w:styleId="TableBoldHeadingsTable">
    <w:name w:val="Table Bold Headings (Table)"/>
    <w:basedOn w:val="BodyText"/>
    <w:uiPriority w:val="99"/>
    <w:rsid w:val="00A503F0"/>
    <w:pPr>
      <w:spacing w:after="57" w:line="250" w:lineRule="atLeast"/>
      <w:ind w:left="397" w:hanging="397"/>
    </w:pPr>
    <w:rPr>
      <w:b/>
      <w:bCs/>
      <w:color w:val="000000"/>
    </w:rPr>
  </w:style>
  <w:style w:type="paragraph" w:customStyle="1" w:styleId="TableCopyTable">
    <w:name w:val="Table Copy (Table)"/>
    <w:basedOn w:val="BodyText"/>
    <w:uiPriority w:val="99"/>
    <w:rsid w:val="00A503F0"/>
    <w:pPr>
      <w:spacing w:after="57" w:line="250" w:lineRule="atLeast"/>
      <w:ind w:left="397"/>
    </w:pPr>
    <w:rPr>
      <w:color w:val="000000"/>
    </w:rPr>
  </w:style>
  <w:style w:type="paragraph" w:customStyle="1" w:styleId="TableCellSubheading">
    <w:name w:val="Table Cell Subheading"/>
    <w:basedOn w:val="TableHeading"/>
    <w:qFormat/>
    <w:rsid w:val="0034041D"/>
    <w:pPr>
      <w:ind w:left="113"/>
    </w:pPr>
    <w:rPr>
      <w:color w:val="000000" w:themeColor="text1"/>
      <w:sz w:val="24"/>
      <w:szCs w:val="24"/>
    </w:rPr>
  </w:style>
  <w:style w:type="paragraph" w:customStyle="1" w:styleId="TableCellBody">
    <w:name w:val="Table Cell Body"/>
    <w:basedOn w:val="TableDatesTable"/>
    <w:qFormat/>
    <w:rsid w:val="0034041D"/>
    <w:pPr>
      <w:ind w:left="113"/>
    </w:pPr>
  </w:style>
  <w:style w:type="paragraph" w:customStyle="1" w:styleId="TableDatesTable">
    <w:name w:val="Table Dates (Table)"/>
    <w:basedOn w:val="TableCopyTable"/>
    <w:uiPriority w:val="99"/>
    <w:rsid w:val="00A503F0"/>
    <w:pPr>
      <w:ind w:left="0"/>
    </w:pPr>
  </w:style>
  <w:style w:type="paragraph" w:customStyle="1" w:styleId="TableCellBullet">
    <w:name w:val="Table Cell Bullet"/>
    <w:basedOn w:val="ListBullet2"/>
    <w:qFormat/>
    <w:rsid w:val="0043341C"/>
    <w:pPr>
      <w:numPr>
        <w:numId w:val="15"/>
      </w:numPr>
      <w:spacing w:after="20" w:line="264" w:lineRule="auto"/>
    </w:pPr>
  </w:style>
  <w:style w:type="paragraph" w:customStyle="1" w:styleId="TableBullets1Table">
    <w:name w:val="Table Bullets 1 (Table)"/>
    <w:basedOn w:val="TableCopyTable"/>
    <w:uiPriority w:val="99"/>
    <w:rsid w:val="008F700D"/>
    <w:pPr>
      <w:ind w:left="227" w:hanging="227"/>
    </w:pPr>
    <w:rPr>
      <w:rFonts w:ascii="Nunito Sans" w:hAnsi="Nunito Sans" w:cs="Nunito Sans"/>
    </w:rPr>
  </w:style>
  <w:style w:type="paragraph" w:customStyle="1" w:styleId="CaseStudyHeading">
    <w:name w:val="Case Study Heading"/>
    <w:basedOn w:val="Normal"/>
    <w:uiPriority w:val="99"/>
    <w:rsid w:val="00461FD3"/>
    <w:pPr>
      <w:suppressAutoHyphens/>
      <w:autoSpaceDE w:val="0"/>
      <w:autoSpaceDN w:val="0"/>
      <w:adjustRightInd w:val="0"/>
      <w:spacing w:before="180" w:after="283" w:line="480" w:lineRule="atLeast"/>
      <w:ind w:left="284"/>
      <w:textAlignment w:val="center"/>
    </w:pPr>
    <w:rPr>
      <w:rFonts w:ascii="Arial" w:hAnsi="Arial" w:cs="Arial"/>
      <w:b/>
      <w:bCs/>
      <w:color w:val="FFFFFF"/>
      <w:sz w:val="36"/>
      <w:szCs w:val="36"/>
      <w:lang w:val="en-GB"/>
    </w:rPr>
  </w:style>
  <w:style w:type="paragraph" w:customStyle="1" w:styleId="CaseStudyText">
    <w:name w:val="Case Study Text"/>
    <w:basedOn w:val="Normal"/>
    <w:uiPriority w:val="99"/>
    <w:rsid w:val="0033623E"/>
    <w:pPr>
      <w:suppressAutoHyphens/>
      <w:autoSpaceDE w:val="0"/>
      <w:autoSpaceDN w:val="0"/>
      <w:adjustRightInd w:val="0"/>
      <w:spacing w:before="170" w:line="300" w:lineRule="atLeast"/>
      <w:ind w:left="567" w:right="567"/>
      <w:textAlignment w:val="center"/>
    </w:pPr>
    <w:rPr>
      <w:rFonts w:ascii="Arial" w:hAnsi="Arial" w:cs="Arial"/>
      <w:color w:val="FFFFFF"/>
      <w:lang w:val="en-GB"/>
    </w:rPr>
  </w:style>
  <w:style w:type="paragraph" w:customStyle="1" w:styleId="CaseStudyBody">
    <w:name w:val="Case Study Body"/>
    <w:basedOn w:val="CaseStudyText"/>
    <w:qFormat/>
    <w:rsid w:val="009611BD"/>
    <w:pPr>
      <w:spacing w:before="100" w:line="300" w:lineRule="auto"/>
      <w:ind w:left="284" w:right="284"/>
    </w:pPr>
    <w:rPr>
      <w:color w:val="FFFFFF" w:themeColor="background1"/>
    </w:rPr>
  </w:style>
  <w:style w:type="paragraph" w:customStyle="1" w:styleId="CaseStudySubheading">
    <w:name w:val="Case Study Subheading"/>
    <w:basedOn w:val="CaseStudyBody"/>
    <w:qFormat/>
    <w:rsid w:val="009611BD"/>
    <w:pPr>
      <w:spacing w:before="200"/>
    </w:pPr>
    <w:rPr>
      <w:b/>
      <w:bCs/>
      <w:sz w:val="28"/>
      <w:szCs w:val="28"/>
    </w:rPr>
  </w:style>
  <w:style w:type="paragraph" w:styleId="ListParagraph">
    <w:name w:val="List Paragraph"/>
    <w:basedOn w:val="Normal"/>
    <w:uiPriority w:val="34"/>
    <w:qFormat/>
    <w:rsid w:val="00725F08"/>
    <w:pPr>
      <w:ind w:left="720"/>
      <w:contextualSpacing/>
    </w:pPr>
  </w:style>
  <w:style w:type="paragraph" w:styleId="Title">
    <w:name w:val="Title"/>
    <w:basedOn w:val="Normal"/>
    <w:next w:val="Normal"/>
    <w:link w:val="TitleChar"/>
    <w:uiPriority w:val="10"/>
    <w:qFormat/>
    <w:rsid w:val="001435F7"/>
    <w:pPr>
      <w:spacing w:before="120" w:after="120"/>
      <w:jc w:val="center"/>
    </w:pPr>
    <w:rPr>
      <w:rFonts w:ascii="Arial" w:hAnsi="Arial"/>
      <w:b/>
      <w:kern w:val="2"/>
      <w:sz w:val="40"/>
      <w:szCs w:val="40"/>
      <w14:ligatures w14:val="standardContextual"/>
    </w:rPr>
  </w:style>
  <w:style w:type="character" w:customStyle="1" w:styleId="TitleChar">
    <w:name w:val="Title Char"/>
    <w:basedOn w:val="DefaultParagraphFont"/>
    <w:link w:val="Title"/>
    <w:uiPriority w:val="10"/>
    <w:rsid w:val="001435F7"/>
    <w:rPr>
      <w:rFonts w:ascii="Arial" w:hAnsi="Arial"/>
      <w:b/>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cesshub.gov.au/"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creativecommons.org/licenses/by-nd/4.0/legalcode.en"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pmc.gov.au/honours-and-symbols/commonwealth-coat-arms" TargetMode="External"/><Relationship Id="rId20" Type="http://schemas.openxmlformats.org/officeDocument/2006/relationships/hyperlink" Target="https://www.disabilitygateway.gov.au/ads"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eader" Target="header5.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accesshub.gov.a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cid:e4600f22-d63b-476c-951f-36b44890f5c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1661</Words>
  <Characters>9485</Characters>
  <Application>Microsoft Office Word</Application>
  <DocSecurity>0</DocSecurity>
  <Lines>201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Lewis</dc:creator>
  <cp:keywords/>
  <dc:description/>
  <cp:lastModifiedBy>LARIA, Natalina</cp:lastModifiedBy>
  <cp:revision>9</cp:revision>
  <cp:lastPrinted>2023-11-16T04:11:00Z</cp:lastPrinted>
  <dcterms:created xsi:type="dcterms:W3CDTF">2025-10-13T01:40:00Z</dcterms:created>
  <dcterms:modified xsi:type="dcterms:W3CDTF">2025-10-13T01:47:00Z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18e0ca75,4d8e7692,513b4c05,7dc2c173,2625737f,5c9c3ad4</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2369e314,1efd41f8,7cda28b,24fe3046,27564138,7f3d0d70</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2025-10-13T01:40:21Z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5624ec26-6c2f-4d12-b601-0678c14f1591</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