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14986" w14:textId="2DAF1719" w:rsidR="004B0900" w:rsidRPr="0082054B" w:rsidRDefault="00DF4885" w:rsidP="005A1035">
      <w:pPr>
        <w:pStyle w:val="Heading1"/>
        <w:bidi/>
        <w:spacing w:before="240" w:after="120" w:line="240" w:lineRule="auto"/>
        <w:ind w:right="567"/>
        <w:rPr>
          <w:rFonts w:ascii="Dubai" w:hAnsi="Dubai" w:cs="Dubai"/>
          <w:b/>
          <w:bCs/>
        </w:rPr>
      </w:pPr>
      <w:bookmarkStart w:id="0" w:name="_Hlk210907491"/>
      <w:bookmarkStart w:id="1" w:name="_Hlk206496817"/>
      <w:r>
        <w:rPr>
          <w:rFonts w:ascii="Dubai" w:hAnsi="Dubai" w:cs="Dubai" w:hint="cs"/>
          <w:b/>
          <w:bCs/>
          <w:rtl/>
          <w:lang w:val="ar"/>
        </w:rPr>
        <w:t xml:space="preserve">تقرير </w:t>
      </w:r>
      <w:r w:rsidRPr="0082054B">
        <w:rPr>
          <w:rFonts w:ascii="Dubai" w:hAnsi="Dubai" w:cs="Dubai" w:hint="cs"/>
          <w:b/>
          <w:bCs/>
          <w:rtl/>
          <w:lang w:val="ar"/>
        </w:rPr>
        <w:t xml:space="preserve">خطط العمل المستهدفة 2025 </w:t>
      </w:r>
    </w:p>
    <w:p w14:paraId="12CE6463" w14:textId="7A82D211" w:rsidR="004B0900" w:rsidRPr="0082054B" w:rsidRDefault="00000000" w:rsidP="005A1035">
      <w:pPr>
        <w:bidi/>
        <w:spacing w:after="120" w:line="240" w:lineRule="auto"/>
        <w:ind w:right="567"/>
        <w:contextualSpacing/>
        <w:rPr>
          <w:rFonts w:ascii="Dubai" w:hAnsi="Dubai" w:cs="Dubai"/>
          <w:sz w:val="22"/>
          <w:szCs w:val="22"/>
        </w:rPr>
      </w:pPr>
      <w:r w:rsidRPr="0082054B">
        <w:rPr>
          <w:rFonts w:ascii="Dubai" w:hAnsi="Dubai" w:cs="Dubai" w:hint="cs"/>
          <w:sz w:val="22"/>
          <w:szCs w:val="22"/>
          <w:rtl/>
          <w:lang w:val="ar"/>
        </w:rPr>
        <w:t xml:space="preserve">تعد خطط العمل المستهدفة (TAPs) جزءًا من استراتيجية أستراليا للإعاقة 2021-2031 (الاستراتيجية). وهي خطط وضعتها جميع الحكومات لتحسين حياة الأشخاص ذوي الإعاقة. بدأت المجموعة الثانية من TAPs في يناير/كانون </w:t>
      </w:r>
      <w:r w:rsidR="001C6896">
        <w:rPr>
          <w:rFonts w:ascii="Dubai" w:hAnsi="Dubai" w:cs="Dubai"/>
          <w:sz w:val="22"/>
          <w:szCs w:val="22"/>
          <w:lang w:val="en-US"/>
        </w:rPr>
        <w:br/>
      </w:r>
      <w:r w:rsidRPr="0082054B">
        <w:rPr>
          <w:rFonts w:ascii="Dubai" w:hAnsi="Dubai" w:cs="Dubai" w:hint="cs"/>
          <w:sz w:val="22"/>
          <w:szCs w:val="22"/>
          <w:rtl/>
          <w:lang w:val="ar"/>
        </w:rPr>
        <w:t>الثاني 2025.</w:t>
      </w:r>
    </w:p>
    <w:p w14:paraId="4AE1E363" w14:textId="77777777" w:rsidR="004B0900" w:rsidRPr="0082054B" w:rsidRDefault="00000000" w:rsidP="00E02A47">
      <w:pPr>
        <w:pStyle w:val="Heading2"/>
        <w:bidi/>
        <w:spacing w:before="360" w:after="120" w:line="240" w:lineRule="auto"/>
        <w:ind w:right="567"/>
        <w:contextualSpacing/>
        <w:rPr>
          <w:rFonts w:ascii="Dubai" w:hAnsi="Dubai" w:cs="Dubai"/>
          <w:b/>
          <w:bCs/>
          <w:sz w:val="24"/>
          <w:szCs w:val="24"/>
        </w:rPr>
      </w:pPr>
      <w:r w:rsidRPr="0082054B">
        <w:rPr>
          <w:rFonts w:ascii="Dubai" w:hAnsi="Dubai" w:cs="Dubai" w:hint="cs"/>
          <w:b/>
          <w:bCs/>
          <w:sz w:val="24"/>
          <w:szCs w:val="24"/>
          <w:rtl/>
          <w:lang w:val="ar"/>
        </w:rPr>
        <w:t>خطط العمل المستهدفة TAPs الثلاث هي:</w:t>
      </w:r>
    </w:p>
    <w:p w14:paraId="56DD1C3D" w14:textId="77777777" w:rsidR="004B0900" w:rsidRPr="0082054B" w:rsidRDefault="00000000" w:rsidP="00293BF9">
      <w:pPr>
        <w:pStyle w:val="ListParagraph"/>
        <w:numPr>
          <w:ilvl w:val="0"/>
          <w:numId w:val="19"/>
        </w:numPr>
        <w:bidi/>
        <w:spacing w:after="120" w:line="240" w:lineRule="auto"/>
        <w:ind w:right="567"/>
        <w:rPr>
          <w:rFonts w:ascii="Dubai" w:hAnsi="Dubai" w:cs="Dubai"/>
          <w:sz w:val="22"/>
          <w:szCs w:val="22"/>
        </w:rPr>
      </w:pPr>
      <w:r w:rsidRPr="0082054B">
        <w:rPr>
          <w:rFonts w:ascii="Dubai" w:hAnsi="Dubai" w:cs="Dubai" w:hint="cs"/>
          <w:b/>
          <w:bCs/>
          <w:sz w:val="22"/>
          <w:szCs w:val="22"/>
          <w:rtl/>
          <w:lang w:val="ar"/>
        </w:rPr>
        <w:t>مواقف المجتمع</w:t>
      </w:r>
      <w:r w:rsidRPr="0082054B">
        <w:rPr>
          <w:rFonts w:ascii="Dubai" w:hAnsi="Dubai" w:cs="Dubai" w:hint="cs"/>
          <w:sz w:val="22"/>
          <w:szCs w:val="22"/>
          <w:rtl/>
          <w:lang w:val="ar"/>
        </w:rPr>
        <w:t xml:space="preserve"> - تغيير طريقة تصرف الناس وتفكيرهم في الإعاقة.</w:t>
      </w:r>
    </w:p>
    <w:p w14:paraId="7B9130BD" w14:textId="77777777" w:rsidR="004B0900" w:rsidRPr="0082054B" w:rsidRDefault="00000000" w:rsidP="00293BF9">
      <w:pPr>
        <w:pStyle w:val="ListParagraph"/>
        <w:numPr>
          <w:ilvl w:val="0"/>
          <w:numId w:val="19"/>
        </w:numPr>
        <w:bidi/>
        <w:spacing w:after="120" w:line="240" w:lineRule="auto"/>
        <w:ind w:right="567"/>
        <w:rPr>
          <w:rFonts w:ascii="Dubai" w:hAnsi="Dubai" w:cs="Dubai"/>
          <w:sz w:val="22"/>
          <w:szCs w:val="22"/>
        </w:rPr>
      </w:pPr>
      <w:r w:rsidRPr="0082054B">
        <w:rPr>
          <w:rFonts w:ascii="Dubai" w:hAnsi="Dubai" w:cs="Dubai" w:hint="cs"/>
          <w:b/>
          <w:bCs/>
          <w:sz w:val="22"/>
          <w:szCs w:val="22"/>
          <w:rtl/>
          <w:lang w:val="ar"/>
        </w:rPr>
        <w:t>منازل ومجتمعات شاملة</w:t>
      </w:r>
      <w:r w:rsidRPr="0082054B">
        <w:rPr>
          <w:rFonts w:ascii="Dubai" w:hAnsi="Dubai" w:cs="Dubai" w:hint="cs"/>
          <w:sz w:val="22"/>
          <w:szCs w:val="22"/>
          <w:rtl/>
          <w:lang w:val="ar"/>
        </w:rPr>
        <w:t xml:space="preserve"> - جعل الوصول إلى المنازل والأماكن العامة أسهل وأكثر ترحيبًا.</w:t>
      </w:r>
    </w:p>
    <w:p w14:paraId="2191C109" w14:textId="14550319" w:rsidR="004B0900" w:rsidRPr="00E02A47" w:rsidRDefault="00000000" w:rsidP="00293BF9">
      <w:pPr>
        <w:pStyle w:val="ListParagraph"/>
        <w:numPr>
          <w:ilvl w:val="0"/>
          <w:numId w:val="19"/>
        </w:numPr>
        <w:bidi/>
        <w:spacing w:after="120" w:line="240" w:lineRule="auto"/>
        <w:ind w:right="567"/>
        <w:rPr>
          <w:rFonts w:ascii="Dubai" w:hAnsi="Dubai" w:cs="Dubai"/>
          <w:sz w:val="22"/>
          <w:szCs w:val="22"/>
        </w:rPr>
      </w:pPr>
      <w:r w:rsidRPr="0082054B">
        <w:rPr>
          <w:rFonts w:ascii="Dubai" w:hAnsi="Dubai" w:cs="Dubai" w:hint="cs"/>
          <w:b/>
          <w:bCs/>
          <w:sz w:val="22"/>
          <w:szCs w:val="22"/>
          <w:rtl/>
          <w:lang w:val="ar"/>
        </w:rPr>
        <w:t>السلامة والحقوق والعدالة</w:t>
      </w:r>
      <w:r w:rsidRPr="0082054B">
        <w:rPr>
          <w:rFonts w:ascii="Dubai" w:hAnsi="Dubai" w:cs="Dubai" w:hint="cs"/>
          <w:sz w:val="22"/>
          <w:szCs w:val="22"/>
          <w:rtl/>
          <w:lang w:val="ar"/>
        </w:rPr>
        <w:t xml:space="preserve"> - التأكد من سلامة الأشخاص ذوي الإعاقة ومعاملتهم بشكل عادل.</w:t>
      </w:r>
    </w:p>
    <w:p w14:paraId="6FA73FD9" w14:textId="77777777" w:rsidR="004B0900" w:rsidRPr="0082054B" w:rsidRDefault="00000000" w:rsidP="00E02A47">
      <w:pPr>
        <w:pStyle w:val="Heading3"/>
        <w:bidi/>
        <w:spacing w:before="360" w:after="120" w:line="240" w:lineRule="auto"/>
        <w:ind w:right="567"/>
        <w:contextualSpacing/>
        <w:rPr>
          <w:rFonts w:ascii="Dubai" w:hAnsi="Dubai" w:cs="Dubai"/>
          <w:b/>
          <w:bCs/>
          <w:sz w:val="24"/>
          <w:szCs w:val="24"/>
        </w:rPr>
      </w:pPr>
      <w:r w:rsidRPr="0082054B">
        <w:rPr>
          <w:rFonts w:ascii="Dubai" w:hAnsi="Dubai" w:cs="Dubai" w:hint="cs"/>
          <w:b/>
          <w:bCs/>
          <w:sz w:val="24"/>
          <w:szCs w:val="24"/>
          <w:rtl/>
          <w:lang w:val="ar"/>
        </w:rPr>
        <w:t>ماذا يوجد في TAPs؟</w:t>
      </w:r>
    </w:p>
    <w:p w14:paraId="7E494FE7" w14:textId="77777777" w:rsidR="004B0900" w:rsidRPr="0082054B" w:rsidRDefault="00000000" w:rsidP="00293BF9">
      <w:pPr>
        <w:pStyle w:val="ListParagraph"/>
        <w:numPr>
          <w:ilvl w:val="0"/>
          <w:numId w:val="20"/>
        </w:numPr>
        <w:bidi/>
        <w:spacing w:after="120" w:line="240" w:lineRule="auto"/>
        <w:ind w:right="567"/>
        <w:rPr>
          <w:rFonts w:ascii="Dubai" w:hAnsi="Dubai" w:cs="Dubai"/>
          <w:sz w:val="22"/>
          <w:szCs w:val="22"/>
        </w:rPr>
      </w:pPr>
      <w:r w:rsidRPr="0082054B">
        <w:rPr>
          <w:rFonts w:ascii="Dubai" w:hAnsi="Dubai" w:cs="Dubai" w:hint="cs"/>
          <w:b/>
          <w:bCs/>
          <w:sz w:val="22"/>
          <w:szCs w:val="22"/>
          <w:rtl/>
          <w:lang w:val="ar"/>
        </w:rPr>
        <w:t>الإجراءات الوطنية</w:t>
      </w:r>
      <w:r w:rsidRPr="0082054B">
        <w:rPr>
          <w:rFonts w:ascii="Dubai" w:hAnsi="Dubai" w:cs="Dubai" w:hint="cs"/>
          <w:sz w:val="22"/>
          <w:szCs w:val="22"/>
          <w:rtl/>
          <w:lang w:val="ar"/>
        </w:rPr>
        <w:t>: ستقوم جميع الحكومات ببعض الأشياء بنفس الطريقة في جميع أنحاء أستراليا.</w:t>
      </w:r>
    </w:p>
    <w:p w14:paraId="466E9018" w14:textId="0EFCA253" w:rsidR="004B0900" w:rsidRPr="00E02A47" w:rsidRDefault="00000000" w:rsidP="00293BF9">
      <w:pPr>
        <w:pStyle w:val="ListParagraph"/>
        <w:numPr>
          <w:ilvl w:val="0"/>
          <w:numId w:val="20"/>
        </w:numPr>
        <w:bidi/>
        <w:spacing w:after="120" w:line="240" w:lineRule="auto"/>
        <w:ind w:right="567"/>
        <w:rPr>
          <w:rFonts w:ascii="Dubai" w:hAnsi="Dubai" w:cs="Dubai"/>
          <w:sz w:val="22"/>
          <w:szCs w:val="22"/>
        </w:rPr>
      </w:pPr>
      <w:r w:rsidRPr="0082054B">
        <w:rPr>
          <w:rFonts w:ascii="Dubai" w:hAnsi="Dubai" w:cs="Dubai" w:hint="cs"/>
          <w:b/>
          <w:bCs/>
          <w:sz w:val="22"/>
          <w:szCs w:val="22"/>
          <w:rtl/>
          <w:lang w:val="ar"/>
        </w:rPr>
        <w:t xml:space="preserve">إجراءات </w:t>
      </w:r>
      <w:r w:rsidR="004A08E8">
        <w:rPr>
          <w:rFonts w:ascii="Dubai" w:hAnsi="Dubai" w:cs="Dubai" w:hint="cs"/>
          <w:b/>
          <w:bCs/>
          <w:sz w:val="22"/>
          <w:szCs w:val="22"/>
          <w:rtl/>
          <w:lang w:val="ar"/>
        </w:rPr>
        <w:t>الولايات</w:t>
      </w:r>
      <w:r w:rsidR="004A08E8" w:rsidRPr="0082054B">
        <w:rPr>
          <w:rFonts w:ascii="Dubai" w:hAnsi="Dubai" w:cs="Dubai" w:hint="cs"/>
          <w:b/>
          <w:bCs/>
          <w:sz w:val="22"/>
          <w:szCs w:val="22"/>
          <w:rtl/>
          <w:lang w:val="ar"/>
        </w:rPr>
        <w:t xml:space="preserve"> </w:t>
      </w:r>
      <w:r w:rsidRPr="0082054B">
        <w:rPr>
          <w:rFonts w:ascii="Dubai" w:hAnsi="Dubai" w:cs="Dubai" w:hint="cs"/>
          <w:b/>
          <w:bCs/>
          <w:sz w:val="22"/>
          <w:szCs w:val="22"/>
          <w:rtl/>
          <w:lang w:val="ar"/>
        </w:rPr>
        <w:t>والأقاليم</w:t>
      </w:r>
      <w:r w:rsidRPr="0082054B">
        <w:rPr>
          <w:rFonts w:ascii="Dubai" w:hAnsi="Dubai" w:cs="Dubai" w:hint="cs"/>
          <w:sz w:val="22"/>
          <w:szCs w:val="22"/>
          <w:rtl/>
          <w:lang w:val="ar"/>
        </w:rPr>
        <w:t>: أضافت كل ولاية أو إقليم إجراءات إضافية بناءً على الاحتياجات المحلية.</w:t>
      </w:r>
    </w:p>
    <w:p w14:paraId="1A9AB440" w14:textId="77777777" w:rsidR="004B0900" w:rsidRPr="0082054B" w:rsidRDefault="00000000" w:rsidP="00E02A47">
      <w:pPr>
        <w:pStyle w:val="Heading3"/>
        <w:bidi/>
        <w:spacing w:before="360" w:after="120" w:line="240" w:lineRule="auto"/>
        <w:ind w:right="567"/>
        <w:contextualSpacing/>
        <w:rPr>
          <w:rFonts w:ascii="Dubai" w:hAnsi="Dubai" w:cs="Dubai"/>
          <w:b/>
          <w:bCs/>
          <w:sz w:val="24"/>
          <w:szCs w:val="24"/>
        </w:rPr>
      </w:pPr>
      <w:r w:rsidRPr="0082054B">
        <w:rPr>
          <w:rFonts w:ascii="Dubai" w:hAnsi="Dubai" w:cs="Dubai" w:hint="cs"/>
          <w:b/>
          <w:bCs/>
          <w:sz w:val="24"/>
          <w:szCs w:val="24"/>
          <w:rtl/>
          <w:lang w:val="ar"/>
        </w:rPr>
        <w:t>الإبلاغ عن التقدُّم:</w:t>
      </w:r>
    </w:p>
    <w:p w14:paraId="3C01B253" w14:textId="77777777" w:rsidR="004B0900" w:rsidRPr="0082054B" w:rsidRDefault="00000000" w:rsidP="005A1035">
      <w:pPr>
        <w:bidi/>
        <w:spacing w:after="120" w:line="240" w:lineRule="auto"/>
        <w:ind w:right="567"/>
        <w:contextualSpacing/>
        <w:rPr>
          <w:rFonts w:ascii="Dubai" w:hAnsi="Dubai" w:cs="Dubai"/>
          <w:sz w:val="22"/>
          <w:szCs w:val="22"/>
        </w:rPr>
      </w:pPr>
      <w:r w:rsidRPr="0082054B">
        <w:rPr>
          <w:rFonts w:ascii="Dubai" w:hAnsi="Dubai" w:cs="Dubai" w:hint="cs"/>
          <w:sz w:val="22"/>
          <w:szCs w:val="22"/>
          <w:rtl/>
          <w:lang w:val="ar"/>
        </w:rPr>
        <w:t>التزمت جميع الحكومات بنشر تقارير حول كيفية تنفيذها للإجراءات. وستقوم هذه التقارير بما يلي:</w:t>
      </w:r>
    </w:p>
    <w:p w14:paraId="2822E109" w14:textId="77777777" w:rsidR="004B0900" w:rsidRPr="0082054B" w:rsidRDefault="00000000" w:rsidP="00293BF9">
      <w:pPr>
        <w:pStyle w:val="ListParagraph"/>
        <w:numPr>
          <w:ilvl w:val="0"/>
          <w:numId w:val="21"/>
        </w:numPr>
        <w:bidi/>
        <w:spacing w:after="120" w:line="240" w:lineRule="auto"/>
        <w:ind w:right="567"/>
        <w:rPr>
          <w:rFonts w:ascii="Dubai" w:hAnsi="Dubai" w:cs="Dubai"/>
          <w:sz w:val="22"/>
          <w:szCs w:val="22"/>
        </w:rPr>
      </w:pPr>
      <w:r w:rsidRPr="0082054B">
        <w:rPr>
          <w:rFonts w:ascii="Dubai" w:hAnsi="Dubai" w:cs="Dubai" w:hint="cs"/>
          <w:sz w:val="22"/>
          <w:szCs w:val="22"/>
          <w:rtl/>
          <w:lang w:val="ar"/>
        </w:rPr>
        <w:t>شرح كيفية إشراك الأشخاص ذوي الإعاقة ومجتمع الإعاقة</w:t>
      </w:r>
    </w:p>
    <w:p w14:paraId="5D1FE9AA" w14:textId="77777777" w:rsidR="004B0900" w:rsidRPr="0082054B" w:rsidRDefault="00000000" w:rsidP="00293BF9">
      <w:pPr>
        <w:pStyle w:val="ListParagraph"/>
        <w:numPr>
          <w:ilvl w:val="0"/>
          <w:numId w:val="21"/>
        </w:numPr>
        <w:bidi/>
        <w:spacing w:after="120" w:line="240" w:lineRule="auto"/>
        <w:ind w:right="567"/>
        <w:rPr>
          <w:rFonts w:ascii="Dubai" w:hAnsi="Dubai" w:cs="Dubai"/>
          <w:sz w:val="22"/>
          <w:szCs w:val="22"/>
        </w:rPr>
      </w:pPr>
      <w:r w:rsidRPr="0082054B">
        <w:rPr>
          <w:rFonts w:ascii="Dubai" w:hAnsi="Dubai" w:cs="Dubai" w:hint="cs"/>
          <w:sz w:val="22"/>
          <w:szCs w:val="22"/>
          <w:rtl/>
          <w:lang w:val="ar"/>
        </w:rPr>
        <w:t>إظهار سير التقدم لدى الحكومات</w:t>
      </w:r>
    </w:p>
    <w:p w14:paraId="2D692C43" w14:textId="0CEC04CA" w:rsidR="00FF2363" w:rsidRPr="0082054B" w:rsidRDefault="00000000" w:rsidP="00E02A47">
      <w:pPr>
        <w:bidi/>
        <w:spacing w:after="120" w:line="240" w:lineRule="auto"/>
        <w:ind w:right="567"/>
        <w:rPr>
          <w:rFonts w:ascii="Dubai" w:hAnsi="Dubai" w:cs="Dubai"/>
          <w:sz w:val="22"/>
          <w:szCs w:val="22"/>
        </w:rPr>
      </w:pPr>
      <w:r w:rsidRPr="0082054B">
        <w:rPr>
          <w:rFonts w:ascii="Dubai" w:hAnsi="Dubai" w:cs="Dubai" w:hint="cs"/>
          <w:sz w:val="22"/>
          <w:szCs w:val="22"/>
          <w:rtl/>
          <w:lang w:val="ar"/>
        </w:rPr>
        <w:t>يغطي التقرير الأول خمسة أشهر فقط من فبراير/شباط 2025 إلى يوليو/تموز 2025، لذلك فهو يشارك التحديثات المهمة فقط. ستقدم التقارير المستقبلية مزيدًا من التفاصيل وستروي كيفية سير الإجراءات والنتائج التي أسفرت عنها.</w:t>
      </w:r>
    </w:p>
    <w:p w14:paraId="36D3DAB6" w14:textId="77777777" w:rsidR="004B0900" w:rsidRPr="0082054B" w:rsidRDefault="00000000" w:rsidP="00E02A47">
      <w:pPr>
        <w:pStyle w:val="Heading3"/>
        <w:bidi/>
        <w:spacing w:before="360" w:after="120" w:line="240" w:lineRule="auto"/>
        <w:ind w:right="567"/>
        <w:contextualSpacing/>
        <w:rPr>
          <w:rFonts w:ascii="Dubai" w:hAnsi="Dubai" w:cs="Dubai"/>
          <w:b/>
          <w:bCs/>
          <w:sz w:val="24"/>
          <w:szCs w:val="24"/>
        </w:rPr>
      </w:pPr>
      <w:r w:rsidRPr="0082054B">
        <w:rPr>
          <w:rFonts w:ascii="Dubai" w:hAnsi="Dubai" w:cs="Dubai" w:hint="cs"/>
          <w:b/>
          <w:bCs/>
          <w:sz w:val="24"/>
          <w:szCs w:val="24"/>
          <w:rtl/>
          <w:lang w:val="ar"/>
        </w:rPr>
        <w:t>ما الذي يجعل التقرير جيدًا؟</w:t>
      </w:r>
    </w:p>
    <w:p w14:paraId="787A3FD2" w14:textId="77777777" w:rsidR="004B0900" w:rsidRPr="0082054B" w:rsidRDefault="00000000" w:rsidP="005A1035">
      <w:pPr>
        <w:bidi/>
        <w:spacing w:after="120" w:line="240" w:lineRule="auto"/>
        <w:ind w:right="567"/>
        <w:contextualSpacing/>
        <w:rPr>
          <w:rFonts w:ascii="Dubai" w:hAnsi="Dubai" w:cs="Dubai"/>
          <w:sz w:val="22"/>
          <w:szCs w:val="22"/>
        </w:rPr>
      </w:pPr>
      <w:r w:rsidRPr="0082054B">
        <w:rPr>
          <w:rFonts w:ascii="Dubai" w:hAnsi="Dubai" w:cs="Dubai" w:hint="cs"/>
          <w:sz w:val="22"/>
          <w:szCs w:val="22"/>
          <w:rtl/>
          <w:lang w:val="ar"/>
        </w:rPr>
        <w:t>يقول المجلس الاستشاري للاستراتيجية إن التقارير الجيدة ينبغي:</w:t>
      </w:r>
    </w:p>
    <w:p w14:paraId="04EF54FA" w14:textId="54EB5021" w:rsidR="004B0900" w:rsidRPr="0082054B" w:rsidRDefault="00000000" w:rsidP="00293BF9">
      <w:pPr>
        <w:pStyle w:val="ListParagraph"/>
        <w:numPr>
          <w:ilvl w:val="0"/>
          <w:numId w:val="22"/>
        </w:numPr>
        <w:bidi/>
        <w:spacing w:after="120" w:line="240" w:lineRule="auto"/>
        <w:ind w:right="567"/>
        <w:rPr>
          <w:rFonts w:ascii="Dubai" w:hAnsi="Dubai" w:cs="Dubai"/>
          <w:sz w:val="22"/>
          <w:szCs w:val="22"/>
        </w:rPr>
      </w:pPr>
      <w:r w:rsidRPr="0082054B">
        <w:rPr>
          <w:rFonts w:ascii="Dubai" w:hAnsi="Dubai" w:cs="Dubai" w:hint="cs"/>
          <w:sz w:val="22"/>
          <w:szCs w:val="22"/>
          <w:rtl/>
          <w:lang w:val="ar"/>
        </w:rPr>
        <w:t>أن تضمّ أصوات الأشخاص ذوي الإعاقة</w:t>
      </w:r>
    </w:p>
    <w:p w14:paraId="6C9BADB2" w14:textId="626DF381" w:rsidR="004B0900" w:rsidRPr="0082054B" w:rsidRDefault="00000000" w:rsidP="00293BF9">
      <w:pPr>
        <w:pStyle w:val="ListParagraph"/>
        <w:numPr>
          <w:ilvl w:val="0"/>
          <w:numId w:val="22"/>
        </w:numPr>
        <w:bidi/>
        <w:spacing w:after="120" w:line="240" w:lineRule="auto"/>
        <w:ind w:right="567"/>
        <w:rPr>
          <w:rFonts w:ascii="Dubai" w:hAnsi="Dubai" w:cs="Dubai"/>
          <w:sz w:val="22"/>
          <w:szCs w:val="22"/>
        </w:rPr>
      </w:pPr>
      <w:r w:rsidRPr="0082054B">
        <w:rPr>
          <w:rFonts w:ascii="Dubai" w:hAnsi="Dubai" w:cs="Dubai" w:hint="cs"/>
          <w:sz w:val="22"/>
          <w:szCs w:val="22"/>
          <w:rtl/>
          <w:lang w:val="ar"/>
        </w:rPr>
        <w:t>أن تشرح ما يتم قياسه ولماذا</w:t>
      </w:r>
    </w:p>
    <w:p w14:paraId="2B636C51" w14:textId="2F237CD2" w:rsidR="004B0900" w:rsidRPr="0082054B" w:rsidRDefault="00000000" w:rsidP="00293BF9">
      <w:pPr>
        <w:pStyle w:val="ListParagraph"/>
        <w:numPr>
          <w:ilvl w:val="0"/>
          <w:numId w:val="22"/>
        </w:numPr>
        <w:bidi/>
        <w:spacing w:after="120" w:line="240" w:lineRule="auto"/>
        <w:ind w:right="567"/>
        <w:rPr>
          <w:rFonts w:ascii="Dubai" w:hAnsi="Dubai" w:cs="Dubai"/>
          <w:sz w:val="22"/>
          <w:szCs w:val="22"/>
        </w:rPr>
      </w:pPr>
      <w:r w:rsidRPr="0082054B">
        <w:rPr>
          <w:rFonts w:ascii="Dubai" w:hAnsi="Dubai" w:cs="Dubai" w:hint="cs"/>
          <w:sz w:val="22"/>
          <w:szCs w:val="22"/>
          <w:rtl/>
          <w:lang w:val="ar"/>
        </w:rPr>
        <w:t>أن تساعد الناس على فهم الإجراءات</w:t>
      </w:r>
    </w:p>
    <w:p w14:paraId="203F336C" w14:textId="7F785FC6" w:rsidR="004B0900" w:rsidRPr="0082054B" w:rsidRDefault="00000000" w:rsidP="00293BF9">
      <w:pPr>
        <w:pStyle w:val="ListParagraph"/>
        <w:numPr>
          <w:ilvl w:val="0"/>
          <w:numId w:val="22"/>
        </w:numPr>
        <w:bidi/>
        <w:spacing w:after="120" w:line="240" w:lineRule="auto"/>
        <w:ind w:right="567"/>
        <w:rPr>
          <w:rFonts w:ascii="Dubai" w:hAnsi="Dubai" w:cs="Dubai"/>
          <w:sz w:val="22"/>
          <w:szCs w:val="22"/>
        </w:rPr>
      </w:pPr>
      <w:r w:rsidRPr="0082054B">
        <w:rPr>
          <w:rFonts w:ascii="Dubai" w:hAnsi="Dubai" w:cs="Dubai" w:hint="cs"/>
          <w:sz w:val="22"/>
          <w:szCs w:val="22"/>
          <w:rtl/>
          <w:lang w:val="ar"/>
        </w:rPr>
        <w:t>أن تشارك الأمثلة والدروس المستفادة</w:t>
      </w:r>
    </w:p>
    <w:p w14:paraId="490773CB" w14:textId="5EF5AF6B" w:rsidR="004B0900" w:rsidRPr="00E02A47" w:rsidRDefault="00000000" w:rsidP="00293BF9">
      <w:pPr>
        <w:pStyle w:val="ListParagraph"/>
        <w:numPr>
          <w:ilvl w:val="0"/>
          <w:numId w:val="22"/>
        </w:numPr>
        <w:bidi/>
        <w:spacing w:after="120" w:line="240" w:lineRule="auto"/>
        <w:ind w:right="567"/>
        <w:contextualSpacing w:val="0"/>
        <w:rPr>
          <w:rFonts w:ascii="Dubai" w:hAnsi="Dubai" w:cs="Dubai"/>
          <w:sz w:val="22"/>
          <w:szCs w:val="22"/>
        </w:rPr>
      </w:pPr>
      <w:r w:rsidRPr="0082054B">
        <w:rPr>
          <w:rFonts w:ascii="Dubai" w:hAnsi="Dubai" w:cs="Dubai" w:hint="cs"/>
          <w:sz w:val="22"/>
          <w:szCs w:val="22"/>
          <w:rtl/>
          <w:lang w:val="ar"/>
        </w:rPr>
        <w:t>أن تكون واضحة وسهل</w:t>
      </w:r>
      <w:r w:rsidR="004A08E8">
        <w:rPr>
          <w:rFonts w:ascii="Dubai" w:hAnsi="Dubai" w:cs="Dubai" w:hint="cs"/>
          <w:sz w:val="22"/>
          <w:szCs w:val="22"/>
          <w:rtl/>
          <w:lang w:val="ar"/>
        </w:rPr>
        <w:t>ة</w:t>
      </w:r>
      <w:r w:rsidRPr="0082054B">
        <w:rPr>
          <w:rFonts w:ascii="Dubai" w:hAnsi="Dubai" w:cs="Dubai" w:hint="cs"/>
          <w:sz w:val="22"/>
          <w:szCs w:val="22"/>
          <w:rtl/>
          <w:lang w:val="ar"/>
        </w:rPr>
        <w:t xml:space="preserve"> القراءة ومفيدة</w:t>
      </w:r>
    </w:p>
    <w:p w14:paraId="3DF20A1D" w14:textId="77777777" w:rsidR="004B0900" w:rsidRPr="0082054B" w:rsidRDefault="00000000" w:rsidP="00E02A47">
      <w:pPr>
        <w:pStyle w:val="Heading3"/>
        <w:bidi/>
        <w:spacing w:before="360" w:after="120" w:line="240" w:lineRule="auto"/>
        <w:ind w:right="567"/>
        <w:contextualSpacing/>
        <w:rPr>
          <w:rFonts w:ascii="Dubai" w:hAnsi="Dubai" w:cs="Dubai"/>
          <w:b/>
          <w:bCs/>
          <w:sz w:val="24"/>
          <w:szCs w:val="24"/>
        </w:rPr>
      </w:pPr>
      <w:r w:rsidRPr="0082054B">
        <w:rPr>
          <w:rFonts w:ascii="Dubai" w:hAnsi="Dubai" w:cs="Dubai" w:hint="cs"/>
          <w:b/>
          <w:bCs/>
          <w:sz w:val="24"/>
          <w:szCs w:val="24"/>
          <w:rtl/>
          <w:lang w:val="ar"/>
        </w:rPr>
        <w:t>إشراك الأشخاص ذوي الإعاقة:</w:t>
      </w:r>
    </w:p>
    <w:p w14:paraId="097ACC6F" w14:textId="77777777" w:rsidR="004B0900" w:rsidRPr="0082054B" w:rsidRDefault="00000000" w:rsidP="005A1035">
      <w:pPr>
        <w:bidi/>
        <w:spacing w:after="120" w:line="240" w:lineRule="auto"/>
        <w:ind w:right="567"/>
        <w:contextualSpacing/>
        <w:rPr>
          <w:rFonts w:ascii="Dubai" w:hAnsi="Dubai" w:cs="Dubai"/>
          <w:sz w:val="22"/>
          <w:szCs w:val="22"/>
        </w:rPr>
      </w:pPr>
      <w:r w:rsidRPr="0082054B">
        <w:rPr>
          <w:rFonts w:ascii="Dubai" w:hAnsi="Dubai" w:cs="Dubai" w:hint="cs"/>
          <w:sz w:val="22"/>
          <w:szCs w:val="22"/>
          <w:rtl/>
          <w:lang w:val="ar"/>
        </w:rPr>
        <w:t>ستعمل الحكومات مع الأشخاص ذوي الإعاقة من خلال:</w:t>
      </w:r>
    </w:p>
    <w:p w14:paraId="47018641" w14:textId="77777777" w:rsidR="004B0900" w:rsidRPr="0082054B" w:rsidRDefault="00000000" w:rsidP="00293BF9">
      <w:pPr>
        <w:pStyle w:val="ListParagraph"/>
        <w:numPr>
          <w:ilvl w:val="0"/>
          <w:numId w:val="23"/>
        </w:numPr>
        <w:bidi/>
        <w:spacing w:after="120" w:line="240" w:lineRule="auto"/>
        <w:ind w:right="567"/>
        <w:rPr>
          <w:rFonts w:ascii="Dubai" w:hAnsi="Dubai" w:cs="Dubai"/>
          <w:sz w:val="22"/>
          <w:szCs w:val="22"/>
        </w:rPr>
      </w:pPr>
      <w:r w:rsidRPr="0082054B">
        <w:rPr>
          <w:rFonts w:ascii="Dubai" w:hAnsi="Dubai" w:cs="Dubai" w:hint="cs"/>
          <w:sz w:val="22"/>
          <w:szCs w:val="22"/>
          <w:rtl/>
          <w:lang w:val="ar"/>
        </w:rPr>
        <w:t>المحادثات</w:t>
      </w:r>
    </w:p>
    <w:p w14:paraId="208853D7" w14:textId="77777777" w:rsidR="004B0900" w:rsidRPr="0082054B" w:rsidRDefault="00000000" w:rsidP="00293BF9">
      <w:pPr>
        <w:pStyle w:val="ListParagraph"/>
        <w:numPr>
          <w:ilvl w:val="0"/>
          <w:numId w:val="23"/>
        </w:numPr>
        <w:bidi/>
        <w:spacing w:after="120" w:line="240" w:lineRule="auto"/>
        <w:ind w:right="567"/>
        <w:rPr>
          <w:rFonts w:ascii="Dubai" w:hAnsi="Dubai" w:cs="Dubai"/>
          <w:sz w:val="22"/>
          <w:szCs w:val="22"/>
        </w:rPr>
      </w:pPr>
      <w:r w:rsidRPr="0082054B">
        <w:rPr>
          <w:rFonts w:ascii="Dubai" w:hAnsi="Dubai" w:cs="Dubai" w:hint="cs"/>
          <w:sz w:val="22"/>
          <w:szCs w:val="22"/>
          <w:rtl/>
          <w:lang w:val="ar"/>
        </w:rPr>
        <w:lastRenderedPageBreak/>
        <w:t>التصميم المشترك (التخطيط معًا)</w:t>
      </w:r>
    </w:p>
    <w:p w14:paraId="29052BFC" w14:textId="77777777" w:rsidR="004B0900" w:rsidRPr="0082054B" w:rsidRDefault="00000000" w:rsidP="00293BF9">
      <w:pPr>
        <w:pStyle w:val="ListParagraph"/>
        <w:numPr>
          <w:ilvl w:val="0"/>
          <w:numId w:val="23"/>
        </w:numPr>
        <w:bidi/>
        <w:spacing w:after="120" w:line="240" w:lineRule="auto"/>
        <w:ind w:right="567"/>
        <w:rPr>
          <w:rFonts w:ascii="Dubai" w:hAnsi="Dubai" w:cs="Dubai"/>
          <w:sz w:val="22"/>
          <w:szCs w:val="22"/>
        </w:rPr>
      </w:pPr>
      <w:r w:rsidRPr="0082054B">
        <w:rPr>
          <w:rFonts w:ascii="Dubai" w:hAnsi="Dubai" w:cs="Dubai" w:hint="cs"/>
          <w:sz w:val="22"/>
          <w:szCs w:val="22"/>
          <w:rtl/>
          <w:lang w:val="ar"/>
        </w:rPr>
        <w:t>فرق العمل</w:t>
      </w:r>
    </w:p>
    <w:p w14:paraId="467523F6" w14:textId="77777777" w:rsidR="004B0900" w:rsidRPr="0082054B" w:rsidRDefault="00000000" w:rsidP="00293BF9">
      <w:pPr>
        <w:pStyle w:val="ListParagraph"/>
        <w:numPr>
          <w:ilvl w:val="0"/>
          <w:numId w:val="23"/>
        </w:numPr>
        <w:bidi/>
        <w:spacing w:after="120" w:line="240" w:lineRule="auto"/>
        <w:ind w:right="567"/>
        <w:rPr>
          <w:rFonts w:ascii="Dubai" w:hAnsi="Dubai" w:cs="Dubai"/>
          <w:sz w:val="22"/>
          <w:szCs w:val="22"/>
        </w:rPr>
      </w:pPr>
      <w:r w:rsidRPr="0082054B">
        <w:rPr>
          <w:rFonts w:ascii="Dubai" w:hAnsi="Dubai" w:cs="Dubai" w:hint="cs"/>
          <w:sz w:val="22"/>
          <w:szCs w:val="22"/>
          <w:rtl/>
          <w:lang w:val="ar"/>
        </w:rPr>
        <w:t>مشاركة التجارب المعاشة</w:t>
      </w:r>
    </w:p>
    <w:p w14:paraId="307B4DE2" w14:textId="12578765" w:rsidR="001C6896" w:rsidRPr="001C6896" w:rsidRDefault="00000000" w:rsidP="001C6896">
      <w:pPr>
        <w:bidi/>
        <w:spacing w:after="120" w:line="240" w:lineRule="auto"/>
        <w:ind w:right="567"/>
        <w:contextualSpacing/>
        <w:rPr>
          <w:rFonts w:ascii="Dubai" w:hAnsi="Dubai" w:cs="Dubai"/>
          <w:sz w:val="22"/>
          <w:szCs w:val="22"/>
          <w:lang w:val="en-US"/>
        </w:rPr>
      </w:pPr>
      <w:r w:rsidRPr="0082054B">
        <w:rPr>
          <w:rFonts w:ascii="Dubai" w:hAnsi="Dubai" w:cs="Dubai" w:hint="cs"/>
          <w:sz w:val="22"/>
          <w:szCs w:val="22"/>
          <w:rtl/>
          <w:lang w:val="ar"/>
        </w:rPr>
        <w:t>وينبغي أن تكون هذه الأنشطة ذات صلة وفعالة ومستجيبة للاحتياجات.</w:t>
      </w:r>
    </w:p>
    <w:p w14:paraId="44A83540" w14:textId="77777777" w:rsidR="004B0900" w:rsidRPr="0082054B" w:rsidRDefault="00000000" w:rsidP="00E02A47">
      <w:pPr>
        <w:pStyle w:val="Heading3"/>
        <w:bidi/>
        <w:spacing w:before="360" w:after="120" w:line="240" w:lineRule="auto"/>
        <w:ind w:right="567"/>
        <w:contextualSpacing/>
        <w:rPr>
          <w:rFonts w:ascii="Dubai" w:hAnsi="Dubai" w:cs="Dubai"/>
          <w:b/>
          <w:bCs/>
          <w:sz w:val="24"/>
          <w:szCs w:val="24"/>
        </w:rPr>
      </w:pPr>
      <w:r w:rsidRPr="0082054B">
        <w:rPr>
          <w:rFonts w:ascii="Dubai" w:hAnsi="Dubai" w:cs="Dubai" w:hint="cs"/>
          <w:b/>
          <w:bCs/>
          <w:sz w:val="24"/>
          <w:szCs w:val="24"/>
          <w:rtl/>
          <w:lang w:val="ar"/>
        </w:rPr>
        <w:t>المزيد من الطرق للمشاركة:</w:t>
      </w:r>
    </w:p>
    <w:p w14:paraId="040F9F70" w14:textId="77777777" w:rsidR="004B0900" w:rsidRPr="0082054B" w:rsidRDefault="00000000" w:rsidP="005A1035">
      <w:pPr>
        <w:bidi/>
        <w:spacing w:after="120" w:line="240" w:lineRule="auto"/>
        <w:ind w:right="567"/>
        <w:contextualSpacing/>
        <w:rPr>
          <w:rFonts w:ascii="Dubai" w:hAnsi="Dubai" w:cs="Dubai"/>
          <w:sz w:val="22"/>
          <w:szCs w:val="22"/>
        </w:rPr>
      </w:pPr>
      <w:r w:rsidRPr="0082054B">
        <w:rPr>
          <w:rFonts w:ascii="Dubai" w:hAnsi="Dubai" w:cs="Dubai" w:hint="cs"/>
          <w:sz w:val="22"/>
          <w:szCs w:val="22"/>
          <w:rtl/>
          <w:lang w:val="ar"/>
        </w:rPr>
        <w:t>بعض الطرق الأخرى التي يمكن من خلالها إشراك الأشخاص ويكون لهم رأي في كيفية تنفيذ الإجراءات هي من خلال:</w:t>
      </w:r>
    </w:p>
    <w:p w14:paraId="66642E3A" w14:textId="165450FC" w:rsidR="004B0900" w:rsidRPr="0082054B" w:rsidRDefault="00C069B2" w:rsidP="00293BF9">
      <w:pPr>
        <w:pStyle w:val="ListParagraph"/>
        <w:numPr>
          <w:ilvl w:val="0"/>
          <w:numId w:val="24"/>
        </w:numPr>
        <w:bidi/>
        <w:spacing w:after="0" w:line="240" w:lineRule="auto"/>
        <w:ind w:left="714" w:right="567" w:hanging="357"/>
        <w:rPr>
          <w:rFonts w:ascii="Dubai" w:hAnsi="Dubai" w:cs="Dubai"/>
          <w:sz w:val="22"/>
          <w:szCs w:val="22"/>
        </w:rPr>
      </w:pPr>
      <w:r>
        <w:rPr>
          <w:rFonts w:ascii="Dubai" w:hAnsi="Dubai" w:cs="Dubai" w:hint="cs"/>
          <w:sz w:val="22"/>
          <w:szCs w:val="22"/>
          <w:rtl/>
          <w:lang w:val="ar"/>
        </w:rPr>
        <w:t>توفير</w:t>
      </w:r>
      <w:r w:rsidRPr="0082054B">
        <w:rPr>
          <w:rFonts w:ascii="Dubai" w:hAnsi="Dubai" w:cs="Dubai" w:hint="cs"/>
          <w:sz w:val="22"/>
          <w:szCs w:val="22"/>
          <w:rtl/>
          <w:lang w:val="ar"/>
        </w:rPr>
        <w:t xml:space="preserve"> منتدى الاستراتيجية في عام 2026 المزيد من الفرص للأشخاص ذوي الإعاقة للمشاركة، حيث يركز كل منتدى على جزء مختلف من تقدم الاستراتيجية.</w:t>
      </w:r>
    </w:p>
    <w:p w14:paraId="2C4E5D29" w14:textId="3BB3854D" w:rsidR="004B0900" w:rsidRPr="0082054B" w:rsidRDefault="00000000" w:rsidP="00293BF9">
      <w:pPr>
        <w:pStyle w:val="ListParagraph"/>
        <w:numPr>
          <w:ilvl w:val="0"/>
          <w:numId w:val="24"/>
        </w:numPr>
        <w:bidi/>
        <w:spacing w:after="120" w:line="240" w:lineRule="auto"/>
        <w:ind w:right="567"/>
        <w:rPr>
          <w:rFonts w:ascii="Dubai" w:hAnsi="Dubai" w:cs="Dubai"/>
          <w:sz w:val="22"/>
          <w:szCs w:val="22"/>
        </w:rPr>
      </w:pPr>
      <w:r w:rsidRPr="0082054B">
        <w:rPr>
          <w:rFonts w:ascii="Dubai" w:hAnsi="Dubai" w:cs="Dubai" w:hint="cs"/>
          <w:sz w:val="22"/>
          <w:szCs w:val="22"/>
          <w:rtl/>
          <w:lang w:val="ar"/>
        </w:rPr>
        <w:t xml:space="preserve">شمل التقييم المستقل للفترة 2025-2026 </w:t>
      </w:r>
      <w:r w:rsidR="00C069B2">
        <w:rPr>
          <w:rFonts w:ascii="Dubai" w:hAnsi="Dubai" w:cs="Dubai" w:hint="cs"/>
          <w:sz w:val="22"/>
          <w:szCs w:val="22"/>
          <w:rtl/>
          <w:lang w:val="ar"/>
        </w:rPr>
        <w:t xml:space="preserve">على </w:t>
      </w:r>
      <w:r w:rsidRPr="0082054B">
        <w:rPr>
          <w:rFonts w:ascii="Dubai" w:hAnsi="Dubai" w:cs="Dubai" w:hint="cs"/>
          <w:sz w:val="22"/>
          <w:szCs w:val="22"/>
          <w:rtl/>
          <w:lang w:val="ar"/>
        </w:rPr>
        <w:t>مشاورات حتى يتمكن الأشخاص ذوو الإعاقة وأسرهم ومقدمي الرعاية والمجتمع المحلي من مشاركة آرائهم حول الاستراتيجية. سيساعد الأشخاص ذوو الإعاقة في اختيار المقيّم وسيكون لهم أدوار رئيسية في اللجنة التوجيهية التي توجه التقييم.</w:t>
      </w:r>
      <w:bookmarkEnd w:id="0"/>
    </w:p>
    <w:p w14:paraId="5558AB8F" w14:textId="60EF7189" w:rsidR="00280050" w:rsidRPr="0082054B" w:rsidRDefault="00000000" w:rsidP="005A1035">
      <w:pPr>
        <w:pStyle w:val="Heading1"/>
        <w:bidi/>
        <w:ind w:right="567"/>
        <w:rPr>
          <w:rFonts w:ascii="Dubai" w:hAnsi="Dubai" w:cs="Dubai"/>
          <w:b/>
          <w:bCs/>
          <w:sz w:val="32"/>
          <w:szCs w:val="32"/>
        </w:rPr>
      </w:pPr>
      <w:r w:rsidRPr="0082054B">
        <w:rPr>
          <w:rFonts w:ascii="Dubai" w:hAnsi="Dubai" w:cs="Dubai" w:hint="cs"/>
          <w:b/>
          <w:bCs/>
          <w:sz w:val="32"/>
          <w:szCs w:val="32"/>
          <w:rtl/>
          <w:lang w:val="ar"/>
        </w:rPr>
        <w:t xml:space="preserve">خطة العمل المستهدفة </w:t>
      </w:r>
      <w:r w:rsidR="00C069B2">
        <w:rPr>
          <w:rFonts w:ascii="Dubai" w:hAnsi="Dubai" w:cs="Dubai" w:hint="cs"/>
          <w:b/>
          <w:bCs/>
          <w:sz w:val="32"/>
          <w:szCs w:val="32"/>
          <w:rtl/>
          <w:lang w:val="ar"/>
        </w:rPr>
        <w:t>ل</w:t>
      </w:r>
      <w:r w:rsidRPr="0082054B">
        <w:rPr>
          <w:rFonts w:ascii="Dubai" w:hAnsi="Dubai" w:cs="Dubai" w:hint="cs"/>
          <w:b/>
          <w:bCs/>
          <w:sz w:val="32"/>
          <w:szCs w:val="32"/>
          <w:rtl/>
          <w:lang w:val="ar"/>
        </w:rPr>
        <w:t>مواقف المجتمع</w:t>
      </w:r>
    </w:p>
    <w:p w14:paraId="1DD7A499" w14:textId="3B88A750" w:rsidR="00E80895" w:rsidRPr="0082054B" w:rsidRDefault="00000000" w:rsidP="00E02A47">
      <w:pPr>
        <w:bidi/>
        <w:spacing w:after="120" w:line="240" w:lineRule="auto"/>
        <w:ind w:right="567"/>
        <w:rPr>
          <w:rFonts w:ascii="Dubai" w:hAnsi="Dubai" w:cs="Dubai"/>
          <w:sz w:val="22"/>
          <w:szCs w:val="22"/>
        </w:rPr>
      </w:pPr>
      <w:r w:rsidRPr="0082054B">
        <w:rPr>
          <w:rFonts w:ascii="Dubai" w:hAnsi="Dubai" w:cs="Dubai" w:hint="cs"/>
          <w:sz w:val="22"/>
          <w:szCs w:val="22"/>
          <w:rtl/>
          <w:lang w:val="ar"/>
        </w:rPr>
        <w:t xml:space="preserve">تعد خطة العمل المستهدفة (TAP) هذه جزءًا من استراتيجية أستراليا للإعاقة 2021-2031 (الاستراتيجية). </w:t>
      </w:r>
      <w:r w:rsidR="00C069B2">
        <w:rPr>
          <w:rFonts w:ascii="Dubai" w:hAnsi="Dubai" w:cs="Dubai" w:hint="cs"/>
          <w:sz w:val="22"/>
          <w:szCs w:val="22"/>
          <w:rtl/>
          <w:lang w:val="ar"/>
        </w:rPr>
        <w:t>و</w:t>
      </w:r>
      <w:r w:rsidRPr="0082054B">
        <w:rPr>
          <w:rFonts w:ascii="Dubai" w:hAnsi="Dubai" w:cs="Dubai" w:hint="cs"/>
          <w:sz w:val="22"/>
          <w:szCs w:val="22"/>
          <w:rtl/>
          <w:lang w:val="ar"/>
        </w:rPr>
        <w:t>تهدف إلى المساعدة في تغيير طريقة تفكير المجتمع وشعوره تجاه الأشخاص ذوي الإعاقة. الهدف هو التأكد من معاملة الأشخاص ذوي الإعاقة على قدم المساواة، وإشراكهم، وتمكينهم من المشاركة الكاملة في المجتمع.</w:t>
      </w:r>
    </w:p>
    <w:p w14:paraId="74D23607" w14:textId="77777777" w:rsidR="0033276D" w:rsidRPr="0082054B" w:rsidRDefault="00000000" w:rsidP="00E02A47">
      <w:pPr>
        <w:pStyle w:val="Heading2"/>
        <w:bidi/>
        <w:spacing w:before="360"/>
        <w:rPr>
          <w:rFonts w:ascii="Dubai" w:hAnsi="Dubai" w:cs="Dubai"/>
          <w:b/>
          <w:bCs/>
          <w:sz w:val="28"/>
          <w:szCs w:val="28"/>
        </w:rPr>
      </w:pPr>
      <w:bookmarkStart w:id="2" w:name="_Hlk206496896"/>
      <w:bookmarkEnd w:id="1"/>
      <w:r w:rsidRPr="0082054B">
        <w:rPr>
          <w:rFonts w:ascii="Dubai" w:hAnsi="Dubai" w:cs="Dubai" w:hint="cs"/>
          <w:b/>
          <w:bCs/>
          <w:sz w:val="28"/>
          <w:szCs w:val="28"/>
          <w:rtl/>
          <w:lang w:val="ar"/>
        </w:rPr>
        <w:t>ما الذي تريد خطة العمل المستهدفة TAP هذه تحقيقه</w:t>
      </w:r>
    </w:p>
    <w:p w14:paraId="3F6FB071" w14:textId="77777777" w:rsidR="00411B73"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أن يوضع المزيد من الأشخاص ذوي الإعاقة في الأدوار القيادية</w:t>
      </w:r>
    </w:p>
    <w:p w14:paraId="3AD0A94E" w14:textId="77777777" w:rsidR="00411B73"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أن يفهم ويقدّر أصحاب العمل مهارات ومساهمات الأشخاص ذوي الإعاقة</w:t>
      </w:r>
    </w:p>
    <w:p w14:paraId="71FBEF66" w14:textId="77777777" w:rsidR="00411B73"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أن يعرف العاملون في الوظائف الرئيسية كيفية الاستجابة بشكل إيجابي للأشخاص ذوي الإعاقة</w:t>
      </w:r>
    </w:p>
    <w:p w14:paraId="73F396A1" w14:textId="76DA7F38" w:rsidR="001C6896" w:rsidRPr="000D1B81" w:rsidRDefault="00000000" w:rsidP="00293BF9">
      <w:pPr>
        <w:pStyle w:val="ListParagraph"/>
        <w:numPr>
          <w:ilvl w:val="0"/>
          <w:numId w:val="1"/>
        </w:numPr>
        <w:bidi/>
        <w:spacing w:after="120" w:line="240" w:lineRule="auto"/>
        <w:ind w:right="567"/>
        <w:contextualSpacing w:val="0"/>
        <w:rPr>
          <w:rFonts w:ascii="Dubai" w:hAnsi="Dubai" w:cs="Dubai"/>
          <w:sz w:val="22"/>
          <w:szCs w:val="22"/>
        </w:rPr>
      </w:pPr>
      <w:r w:rsidRPr="0082054B">
        <w:rPr>
          <w:rFonts w:ascii="Dubai" w:hAnsi="Dubai" w:cs="Dubai" w:hint="cs"/>
          <w:sz w:val="22"/>
          <w:szCs w:val="22"/>
          <w:rtl/>
          <w:lang w:val="ar"/>
        </w:rPr>
        <w:t>اتجاهات مجتمعية أفضل تدعم أهداف الاستراتيجية</w:t>
      </w:r>
      <w:r w:rsidR="00E02A47" w:rsidRPr="00E02A47">
        <w:rPr>
          <w:rFonts w:ascii="Dubai" w:hAnsi="Dubai" w:cs="Dubai"/>
          <w:sz w:val="22"/>
          <w:szCs w:val="22"/>
        </w:rPr>
        <w:t>.</w:t>
      </w:r>
      <w:bookmarkStart w:id="3" w:name="_Hlk206496871"/>
      <w:bookmarkEnd w:id="2"/>
    </w:p>
    <w:p w14:paraId="2AF2DFF6" w14:textId="0567A362" w:rsidR="00A16B27" w:rsidRPr="0082054B" w:rsidRDefault="00000000" w:rsidP="000D1B81">
      <w:pPr>
        <w:pStyle w:val="Heading2"/>
        <w:bidi/>
        <w:spacing w:before="360"/>
        <w:rPr>
          <w:rFonts w:ascii="Dubai" w:hAnsi="Dubai" w:cs="Dubai"/>
          <w:b/>
          <w:bCs/>
          <w:sz w:val="28"/>
          <w:szCs w:val="28"/>
        </w:rPr>
      </w:pPr>
      <w:r w:rsidRPr="0082054B">
        <w:rPr>
          <w:rFonts w:ascii="Dubai" w:hAnsi="Dubai" w:cs="Dubai" w:hint="cs"/>
          <w:b/>
          <w:bCs/>
          <w:sz w:val="28"/>
          <w:szCs w:val="28"/>
          <w:rtl/>
          <w:lang w:val="ar"/>
        </w:rPr>
        <w:t>التفكير في تجارب الجميع</w:t>
      </w:r>
    </w:p>
    <w:p w14:paraId="42869D6F" w14:textId="77777777" w:rsidR="00AD3970" w:rsidRPr="0082054B" w:rsidRDefault="00000000" w:rsidP="005A1035">
      <w:pPr>
        <w:bidi/>
        <w:spacing w:after="120" w:line="240" w:lineRule="auto"/>
        <w:ind w:right="567"/>
        <w:rPr>
          <w:rFonts w:ascii="Dubai" w:hAnsi="Dubai" w:cs="Dubai"/>
          <w:sz w:val="22"/>
          <w:szCs w:val="22"/>
        </w:rPr>
      </w:pPr>
      <w:r w:rsidRPr="0082054B">
        <w:rPr>
          <w:rFonts w:ascii="Dubai" w:hAnsi="Dubai" w:cs="Dubai" w:hint="cs"/>
          <w:sz w:val="22"/>
          <w:szCs w:val="22"/>
          <w:rtl/>
          <w:lang w:val="ar"/>
        </w:rPr>
        <w:t xml:space="preserve">ستنظر خطة العمل المستهدفة هذه في كيفية تأثير أجزاء مختلفة من هوية الشخص على تجربته. وهذا ما يسمى بالنهج التقاطعي. يواجه بعض الأشخاص أكثر من نوع واحد من المعاملة غير العادلة: </w:t>
      </w:r>
    </w:p>
    <w:bookmarkEnd w:id="3"/>
    <w:p w14:paraId="41528696" w14:textId="77777777" w:rsidR="00411B73"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الأشخاص ذوو الإعاقة في المناطق الريفية والنائية</w:t>
      </w:r>
    </w:p>
    <w:p w14:paraId="16020B7A" w14:textId="77777777" w:rsidR="00411B73"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شعوب الأمم الأولى ذوو الإعاقة</w:t>
      </w:r>
    </w:p>
    <w:p w14:paraId="677EF8C5" w14:textId="77777777" w:rsidR="00411B73"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الأشخاص من خلفيات متنوعة ثقافيًا ولغويًا</w:t>
      </w:r>
    </w:p>
    <w:p w14:paraId="0D1A9947" w14:textId="77777777" w:rsidR="00411B73"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النساء والفتيات ذوات الإعاقة</w:t>
      </w:r>
    </w:p>
    <w:p w14:paraId="5076E7FF" w14:textId="77777777" w:rsidR="00411B73"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الأشخاص ذوو الإعاقة من LGBTIQ+</w:t>
      </w:r>
    </w:p>
    <w:p w14:paraId="7CAF0C1B" w14:textId="22DF122F" w:rsidR="00411B73" w:rsidRPr="0082054B" w:rsidRDefault="00000000" w:rsidP="00293BF9">
      <w:pPr>
        <w:pStyle w:val="ListParagraph"/>
        <w:numPr>
          <w:ilvl w:val="0"/>
          <w:numId w:val="1"/>
        </w:numPr>
        <w:bidi/>
        <w:spacing w:after="120" w:line="240" w:lineRule="auto"/>
        <w:ind w:left="714" w:right="567" w:hanging="357"/>
        <w:contextualSpacing w:val="0"/>
        <w:rPr>
          <w:rFonts w:ascii="Dubai" w:hAnsi="Dubai" w:cs="Dubai"/>
          <w:sz w:val="22"/>
          <w:szCs w:val="22"/>
        </w:rPr>
      </w:pPr>
      <w:r w:rsidRPr="0082054B">
        <w:rPr>
          <w:rFonts w:ascii="Dubai" w:hAnsi="Dubai" w:cs="Dubai" w:hint="cs"/>
          <w:sz w:val="22"/>
          <w:szCs w:val="22"/>
          <w:rtl/>
          <w:lang w:val="ar"/>
        </w:rPr>
        <w:t>الشباب ذوو الإعاقة</w:t>
      </w:r>
      <w:r w:rsidR="00AB69C6">
        <w:rPr>
          <w:rFonts w:ascii="Dubai" w:hAnsi="Dubai" w:cs="Dubai"/>
          <w:sz w:val="22"/>
          <w:szCs w:val="22"/>
          <w:lang w:val="it-IT"/>
        </w:rPr>
        <w:t>.</w:t>
      </w:r>
    </w:p>
    <w:p w14:paraId="62706C48" w14:textId="77777777" w:rsidR="00D66FB6" w:rsidRPr="0082054B" w:rsidRDefault="00D66FB6" w:rsidP="005A1035">
      <w:pPr>
        <w:pStyle w:val="ListParagraph"/>
        <w:spacing w:after="120" w:line="240" w:lineRule="auto"/>
        <w:ind w:right="567"/>
        <w:contextualSpacing w:val="0"/>
        <w:rPr>
          <w:rFonts w:ascii="Dubai" w:hAnsi="Dubai" w:cs="Dubai"/>
          <w:sz w:val="22"/>
          <w:szCs w:val="22"/>
        </w:rPr>
        <w:sectPr w:rsidR="00D66FB6" w:rsidRPr="0082054B" w:rsidSect="005A1035">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cols w:space="708"/>
          <w:docGrid w:linePitch="360"/>
        </w:sectPr>
      </w:pPr>
    </w:p>
    <w:p w14:paraId="0DF6E565" w14:textId="77777777" w:rsidR="00A0173D" w:rsidRPr="0082054B" w:rsidRDefault="00000000" w:rsidP="005A1035">
      <w:pPr>
        <w:pStyle w:val="Heading1"/>
        <w:bidi/>
        <w:spacing w:before="0" w:after="120" w:line="240" w:lineRule="auto"/>
        <w:ind w:right="567"/>
        <w:rPr>
          <w:rFonts w:ascii="Dubai" w:hAnsi="Dubai" w:cs="Dubai"/>
          <w:b/>
          <w:bCs/>
          <w:sz w:val="32"/>
          <w:szCs w:val="32"/>
        </w:rPr>
      </w:pPr>
      <w:r w:rsidRPr="0082054B">
        <w:rPr>
          <w:rFonts w:ascii="Dubai" w:hAnsi="Dubai" w:cs="Dubai" w:hint="cs"/>
          <w:b/>
          <w:bCs/>
          <w:sz w:val="32"/>
          <w:szCs w:val="32"/>
          <w:rtl/>
          <w:lang w:val="ar"/>
        </w:rPr>
        <w:lastRenderedPageBreak/>
        <w:t>الإجراءات الوطنية – مواقف المجتمع</w:t>
      </w:r>
    </w:p>
    <w:p w14:paraId="53CB01FF" w14:textId="77777777" w:rsidR="00E94419" w:rsidRPr="0082054B" w:rsidRDefault="00000000" w:rsidP="005A1035">
      <w:pPr>
        <w:bidi/>
        <w:spacing w:after="120" w:line="240" w:lineRule="auto"/>
        <w:ind w:right="567"/>
        <w:rPr>
          <w:rFonts w:ascii="Dubai" w:hAnsi="Dubai" w:cs="Dubai"/>
          <w:sz w:val="22"/>
          <w:szCs w:val="22"/>
        </w:rPr>
      </w:pPr>
      <w:bookmarkStart w:id="4" w:name="_Hlk206503648"/>
      <w:bookmarkStart w:id="5" w:name="_Hlk206497023"/>
      <w:r w:rsidRPr="0082054B">
        <w:rPr>
          <w:rFonts w:ascii="Dubai" w:hAnsi="Dubai" w:cs="Dubai" w:hint="cs"/>
          <w:sz w:val="22"/>
          <w:szCs w:val="22"/>
          <w:rtl/>
          <w:lang w:val="ar"/>
        </w:rPr>
        <w:t>قام الأشخاص ذوو الإعاقة بتوجيه هذا العمل. وستعمل الحكومة الأسترالية، جنبًا إلى جنب مع حكومات الولايات والأقاليم، للتأكد من أن الإجراءات تتم بطريقة واضحة ومنسّقة. وستساعد وزارة الصحة والإعاقة والشيخوخة على وضع خطط العمل المستهدفة موضع التنفيذ.</w:t>
      </w:r>
    </w:p>
    <w:bookmarkEnd w:id="4"/>
    <w:p w14:paraId="7BA2622D" w14:textId="62C94DDE" w:rsidR="00E80895" w:rsidRPr="0082054B" w:rsidRDefault="00000000" w:rsidP="00AB69C6">
      <w:pPr>
        <w:bidi/>
        <w:spacing w:after="120" w:line="240" w:lineRule="auto"/>
        <w:ind w:right="567"/>
        <w:rPr>
          <w:rFonts w:ascii="Dubai" w:hAnsi="Dubai" w:cs="Dubai"/>
          <w:sz w:val="22"/>
          <w:szCs w:val="22"/>
        </w:rPr>
      </w:pPr>
      <w:r w:rsidRPr="0082054B">
        <w:rPr>
          <w:rFonts w:ascii="Dubai" w:hAnsi="Dubai" w:cs="Dubai" w:hint="cs"/>
          <w:b/>
          <w:bCs/>
          <w:sz w:val="22"/>
          <w:szCs w:val="22"/>
          <w:rtl/>
          <w:lang w:val="ar"/>
        </w:rPr>
        <w:t>الهدف</w:t>
      </w:r>
      <w:r w:rsidRPr="00F10AB0">
        <w:rPr>
          <w:rFonts w:ascii="Dubai" w:hAnsi="Dubai" w:cs="Dubai" w:hint="cs"/>
          <w:b/>
          <w:bCs/>
          <w:sz w:val="22"/>
          <w:szCs w:val="22"/>
          <w:rtl/>
          <w:lang w:val="ar"/>
        </w:rPr>
        <w:t>:</w:t>
      </w:r>
      <w:r w:rsidRPr="0082054B">
        <w:rPr>
          <w:rFonts w:ascii="Dubai" w:hAnsi="Dubai" w:cs="Dubai" w:hint="cs"/>
          <w:sz w:val="22"/>
          <w:szCs w:val="22"/>
          <w:rtl/>
          <w:lang w:val="ar"/>
        </w:rPr>
        <w:t xml:space="preserve"> أن يكون لدى الناس في المجتمع مواقف إيجابية تدعم المساواة والشمول والمشاركة للأشخاص ذوي الإعاقة.</w:t>
      </w:r>
    </w:p>
    <w:bookmarkEnd w:id="5"/>
    <w:p w14:paraId="1F9D5974" w14:textId="77777777" w:rsidR="00E94419" w:rsidRPr="0082054B" w:rsidRDefault="00000000" w:rsidP="00E03376">
      <w:pPr>
        <w:pStyle w:val="Heading2"/>
        <w:bidi/>
        <w:spacing w:before="360" w:after="120" w:line="240" w:lineRule="auto"/>
        <w:ind w:right="567"/>
        <w:rPr>
          <w:rFonts w:ascii="Dubai" w:hAnsi="Dubai" w:cs="Dubai"/>
          <w:sz w:val="24"/>
          <w:szCs w:val="24"/>
        </w:rPr>
      </w:pPr>
      <w:r w:rsidRPr="0082054B">
        <w:rPr>
          <w:rFonts w:ascii="Dubai" w:hAnsi="Dubai" w:cs="Dubai" w:hint="cs"/>
          <w:b/>
          <w:bCs/>
          <w:sz w:val="28"/>
          <w:szCs w:val="28"/>
          <w:rtl/>
          <w:lang w:val="ar"/>
        </w:rPr>
        <w:t>ماذا يوجد في الخطة</w:t>
      </w:r>
      <w:r w:rsidRPr="0082054B">
        <w:rPr>
          <w:rFonts w:ascii="Dubai" w:hAnsi="Dubai" w:cs="Dubai" w:hint="cs"/>
          <w:b/>
          <w:bCs/>
          <w:sz w:val="24"/>
          <w:szCs w:val="24"/>
          <w:rtl/>
          <w:lang w:val="ar"/>
        </w:rPr>
        <w:t>؟</w:t>
      </w:r>
    </w:p>
    <w:p w14:paraId="727D696A" w14:textId="704467B9" w:rsidR="00E94419" w:rsidRPr="0082054B" w:rsidRDefault="00000000" w:rsidP="005A1035">
      <w:pPr>
        <w:bidi/>
        <w:spacing w:after="120" w:line="240" w:lineRule="auto"/>
        <w:ind w:right="567"/>
        <w:rPr>
          <w:rFonts w:ascii="Dubai" w:hAnsi="Dubai" w:cs="Dubai"/>
          <w:sz w:val="22"/>
          <w:szCs w:val="22"/>
        </w:rPr>
      </w:pPr>
      <w:r w:rsidRPr="0082054B">
        <w:rPr>
          <w:rFonts w:ascii="Dubai" w:hAnsi="Dubai" w:cs="Dubai" w:hint="cs"/>
          <w:sz w:val="22"/>
          <w:szCs w:val="22"/>
          <w:rtl/>
          <w:lang w:val="ar"/>
        </w:rPr>
        <w:t xml:space="preserve">تتضمن خطة العمل المستهدفة </w:t>
      </w:r>
      <w:r w:rsidR="00C069B2">
        <w:rPr>
          <w:rFonts w:ascii="Dubai" w:hAnsi="Dubai" w:cs="Dubai" w:hint="cs"/>
          <w:sz w:val="22"/>
          <w:szCs w:val="22"/>
          <w:rtl/>
          <w:lang w:val="ar"/>
        </w:rPr>
        <w:t>ل</w:t>
      </w:r>
      <w:r w:rsidRPr="0082054B">
        <w:rPr>
          <w:rFonts w:ascii="Dubai" w:hAnsi="Dubai" w:cs="Dubai" w:hint="cs"/>
          <w:sz w:val="22"/>
          <w:szCs w:val="22"/>
          <w:rtl/>
          <w:lang w:val="ar"/>
        </w:rPr>
        <w:t>مواقف المجتمع 6 إجراءات وطنية في إطار 4 أهداف رئيسية.</w:t>
      </w:r>
    </w:p>
    <w:p w14:paraId="50420324" w14:textId="77777777" w:rsidR="00E94419" w:rsidRPr="0082054B" w:rsidRDefault="00000000" w:rsidP="005A1035">
      <w:pPr>
        <w:bidi/>
        <w:spacing w:after="120" w:line="240" w:lineRule="auto"/>
        <w:ind w:right="567"/>
        <w:rPr>
          <w:rFonts w:ascii="Dubai" w:hAnsi="Dubai" w:cs="Dubai"/>
          <w:sz w:val="22"/>
          <w:szCs w:val="22"/>
        </w:rPr>
      </w:pPr>
      <w:r w:rsidRPr="0082054B">
        <w:rPr>
          <w:rFonts w:ascii="Dubai" w:hAnsi="Dubai" w:cs="Dubai" w:hint="cs"/>
          <w:sz w:val="22"/>
          <w:szCs w:val="22"/>
          <w:rtl/>
          <w:lang w:val="ar"/>
        </w:rPr>
        <w:t>ستعمل جميع الحكومات معًا على مدى السنوات الثلاث القادمة لتنفيذ هذه الإجراءات بطريقة متسقة. للقيام بذلك، ستعمل الحكومات معًا من خلال:</w:t>
      </w:r>
    </w:p>
    <w:p w14:paraId="0F7F4AAE" w14:textId="77777777" w:rsidR="00DD76A2"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مشاركة الخطط والأفكار</w:t>
      </w:r>
    </w:p>
    <w:p w14:paraId="2160BD72" w14:textId="77777777" w:rsidR="00E94419" w:rsidRPr="0082054B" w:rsidRDefault="00000000" w:rsidP="00293BF9">
      <w:pPr>
        <w:pStyle w:val="ListParagraph"/>
        <w:numPr>
          <w:ilvl w:val="0"/>
          <w:numId w:val="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ورش عمل بين الولاية / الإقليم والحكومة الأسترالية</w:t>
      </w:r>
    </w:p>
    <w:p w14:paraId="175075CA" w14:textId="77777777" w:rsidR="005F2D3A" w:rsidRPr="0082054B" w:rsidRDefault="00000000" w:rsidP="00293BF9">
      <w:pPr>
        <w:pStyle w:val="ListParagraph"/>
        <w:numPr>
          <w:ilvl w:val="0"/>
          <w:numId w:val="1"/>
        </w:numPr>
        <w:bidi/>
        <w:spacing w:after="120" w:line="240" w:lineRule="auto"/>
        <w:ind w:right="567"/>
        <w:contextualSpacing w:val="0"/>
        <w:rPr>
          <w:rFonts w:ascii="Dubai" w:hAnsi="Dubai" w:cs="Dubai"/>
          <w:sz w:val="22"/>
          <w:szCs w:val="22"/>
        </w:rPr>
      </w:pPr>
      <w:r w:rsidRPr="0082054B">
        <w:rPr>
          <w:rFonts w:ascii="Dubai" w:hAnsi="Dubai" w:cs="Dubai" w:hint="cs"/>
          <w:sz w:val="22"/>
          <w:szCs w:val="22"/>
          <w:rtl/>
          <w:lang w:val="ar"/>
        </w:rPr>
        <w:t>العمل مع الأشخاص ذوي الإعاقة</w:t>
      </w:r>
    </w:p>
    <w:p w14:paraId="5B7CCF34" w14:textId="41FBE9B7" w:rsidR="00E80895" w:rsidRPr="0082054B" w:rsidRDefault="00000000" w:rsidP="00AB69C6">
      <w:pPr>
        <w:bidi/>
        <w:spacing w:after="120" w:line="240" w:lineRule="auto"/>
        <w:ind w:right="567"/>
        <w:rPr>
          <w:rFonts w:ascii="Dubai" w:hAnsi="Dubai" w:cs="Dubai"/>
          <w:sz w:val="22"/>
          <w:szCs w:val="22"/>
        </w:rPr>
      </w:pPr>
      <w:r w:rsidRPr="0082054B">
        <w:rPr>
          <w:rFonts w:ascii="Dubai" w:hAnsi="Dubai" w:cs="Dubai" w:hint="cs"/>
          <w:sz w:val="22"/>
          <w:szCs w:val="22"/>
          <w:rtl/>
          <w:lang w:val="ar"/>
        </w:rPr>
        <w:t>سيكون لكل ولاية وإقليم أيضًا طرقها الخاصة في العمل مع الأشخاص ذوي الإعاقة للمساعدة في تنفيذ الإجراءات.</w:t>
      </w:r>
    </w:p>
    <w:p w14:paraId="5E25DF98" w14:textId="77777777" w:rsidR="00C50251" w:rsidRPr="0082054B" w:rsidRDefault="00000000" w:rsidP="00E03376">
      <w:pPr>
        <w:pStyle w:val="Heading2"/>
        <w:bidi/>
        <w:spacing w:before="360" w:after="120" w:line="240" w:lineRule="auto"/>
        <w:rPr>
          <w:rFonts w:ascii="Dubai" w:hAnsi="Dubai" w:cs="Dubai"/>
          <w:b/>
          <w:bCs/>
          <w:sz w:val="28"/>
          <w:szCs w:val="28"/>
        </w:rPr>
      </w:pPr>
      <w:r w:rsidRPr="0082054B">
        <w:rPr>
          <w:rFonts w:ascii="Dubai" w:hAnsi="Dubai" w:cs="Dubai" w:hint="cs"/>
          <w:b/>
          <w:bCs/>
          <w:sz w:val="28"/>
          <w:szCs w:val="28"/>
          <w:rtl/>
          <w:lang w:val="ar"/>
        </w:rPr>
        <w:t>أنشطة المشاركة الوطنية - العمل معًا في جميع أنحاء أستراليا</w:t>
      </w:r>
    </w:p>
    <w:p w14:paraId="08366C39" w14:textId="7841F01D" w:rsidR="005930D5" w:rsidRPr="0082054B" w:rsidRDefault="00000000" w:rsidP="00AB69C6">
      <w:pPr>
        <w:bidi/>
        <w:spacing w:after="120" w:line="240" w:lineRule="auto"/>
        <w:ind w:right="567"/>
        <w:rPr>
          <w:rFonts w:ascii="Dubai" w:hAnsi="Dubai" w:cs="Dubai"/>
          <w:sz w:val="22"/>
          <w:szCs w:val="22"/>
        </w:rPr>
      </w:pPr>
      <w:bookmarkStart w:id="6" w:name="_Hlk206504169"/>
      <w:r w:rsidRPr="0082054B">
        <w:rPr>
          <w:rFonts w:ascii="Dubai" w:hAnsi="Dubai" w:cs="Dubai" w:hint="cs"/>
          <w:sz w:val="22"/>
          <w:szCs w:val="22"/>
          <w:rtl/>
          <w:lang w:val="ar"/>
        </w:rPr>
        <w:t>ويجري التخطيط لأنشطة مختلفة أو تجري بالفعل لدعم الأهداف الوطنية. وتساعد هذه الأنشطة على دفع الإجراءات الوطنية إلى الأمام.</w:t>
      </w:r>
    </w:p>
    <w:bookmarkEnd w:id="6"/>
    <w:p w14:paraId="2AE26F8B" w14:textId="77777777" w:rsidR="00C50251" w:rsidRPr="0082054B" w:rsidRDefault="00000000" w:rsidP="00E03376">
      <w:pPr>
        <w:pStyle w:val="Heading3"/>
        <w:bidi/>
        <w:spacing w:before="360"/>
        <w:rPr>
          <w:rFonts w:ascii="Dubai" w:hAnsi="Dubai" w:cs="Dubai"/>
          <w:b/>
          <w:bCs/>
          <w:sz w:val="24"/>
          <w:szCs w:val="24"/>
        </w:rPr>
      </w:pPr>
      <w:r w:rsidRPr="0082054B">
        <w:rPr>
          <w:rFonts w:ascii="Dubai" w:hAnsi="Dubai" w:cs="Dubai" w:hint="cs"/>
          <w:b/>
          <w:bCs/>
          <w:sz w:val="24"/>
          <w:szCs w:val="24"/>
          <w:rtl/>
          <w:lang w:val="ar"/>
        </w:rPr>
        <w:t>مساعدة الأشخاص ذوي الإعاقة على العمل في الحكومة</w:t>
      </w:r>
    </w:p>
    <w:p w14:paraId="4BDE011C" w14:textId="77777777" w:rsidR="00C50251" w:rsidRPr="0082054B" w:rsidRDefault="00000000" w:rsidP="005A1035">
      <w:pPr>
        <w:bidi/>
        <w:spacing w:after="120" w:line="240" w:lineRule="auto"/>
        <w:ind w:right="567"/>
        <w:rPr>
          <w:rFonts w:ascii="Dubai" w:hAnsi="Dubai" w:cs="Dubai"/>
          <w:sz w:val="22"/>
          <w:szCs w:val="22"/>
        </w:rPr>
      </w:pPr>
      <w:r w:rsidRPr="0082054B">
        <w:rPr>
          <w:rFonts w:ascii="Dubai" w:hAnsi="Dubai" w:cs="Dubai" w:hint="cs"/>
          <w:sz w:val="22"/>
          <w:szCs w:val="22"/>
          <w:rtl/>
          <w:lang w:val="ar"/>
        </w:rPr>
        <w:t>تقوم لجنة الخدمة العامة الأسترالية (APSC) بمشروع من أجل:</w:t>
      </w:r>
    </w:p>
    <w:p w14:paraId="1EDD724E" w14:textId="77777777" w:rsidR="00C50251" w:rsidRPr="0082054B" w:rsidRDefault="00000000" w:rsidP="00293BF9">
      <w:pPr>
        <w:pStyle w:val="ListParagraph"/>
        <w:numPr>
          <w:ilvl w:val="0"/>
          <w:numId w:val="2"/>
        </w:numPr>
        <w:bidi/>
        <w:spacing w:after="120" w:line="240" w:lineRule="auto"/>
        <w:ind w:left="714" w:right="567" w:hanging="357"/>
        <w:rPr>
          <w:rFonts w:ascii="Dubai" w:hAnsi="Dubai" w:cs="Dubai"/>
          <w:sz w:val="22"/>
          <w:szCs w:val="22"/>
        </w:rPr>
      </w:pPr>
      <w:bookmarkStart w:id="7" w:name="_Hlk206493208"/>
      <w:r w:rsidRPr="0082054B">
        <w:rPr>
          <w:rFonts w:ascii="Dubai" w:hAnsi="Dubai" w:cs="Dubai" w:hint="cs"/>
          <w:sz w:val="22"/>
          <w:szCs w:val="22"/>
          <w:rtl/>
          <w:lang w:val="ar"/>
        </w:rPr>
        <w:t>النظر في تحديد أهداف واضحة لتوظيف المزيد من الأشخاص ذوي الإعاقة.</w:t>
      </w:r>
    </w:p>
    <w:p w14:paraId="3076D9BA" w14:textId="77777777" w:rsidR="00C50251" w:rsidRPr="0082054B" w:rsidRDefault="00000000" w:rsidP="00293BF9">
      <w:pPr>
        <w:pStyle w:val="ListParagraph"/>
        <w:numPr>
          <w:ilvl w:val="0"/>
          <w:numId w:val="2"/>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البحث عن طرق جديدة لمساعدة الأشخاص ذوي الإعاقة في الحصول على وظائف في الحكومة.</w:t>
      </w:r>
    </w:p>
    <w:p w14:paraId="5A8B81AC" w14:textId="77777777" w:rsidR="00C50251" w:rsidRPr="0082054B" w:rsidRDefault="00000000" w:rsidP="00293BF9">
      <w:pPr>
        <w:pStyle w:val="ListParagraph"/>
        <w:numPr>
          <w:ilvl w:val="0"/>
          <w:numId w:val="2"/>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إنشاء قواعد عادلة لتعديلات مكان العمل (مثل التغييرات لمساعدة شخص ما على أداء وظيفته).</w:t>
      </w:r>
    </w:p>
    <w:p w14:paraId="34FA79CE" w14:textId="77777777" w:rsidR="00C50251" w:rsidRPr="0082054B" w:rsidRDefault="00000000" w:rsidP="00293BF9">
      <w:pPr>
        <w:pStyle w:val="ListParagraph"/>
        <w:numPr>
          <w:ilvl w:val="0"/>
          <w:numId w:val="2"/>
        </w:numPr>
        <w:bidi/>
        <w:spacing w:after="120" w:line="240" w:lineRule="auto"/>
        <w:ind w:right="567"/>
        <w:contextualSpacing w:val="0"/>
        <w:rPr>
          <w:rFonts w:ascii="Dubai" w:hAnsi="Dubai" w:cs="Dubai"/>
          <w:sz w:val="22"/>
          <w:szCs w:val="22"/>
        </w:rPr>
      </w:pPr>
      <w:r w:rsidRPr="0082054B">
        <w:rPr>
          <w:rFonts w:ascii="Dubai" w:hAnsi="Dubai" w:cs="Dubai" w:hint="cs"/>
          <w:sz w:val="22"/>
          <w:szCs w:val="22"/>
          <w:rtl/>
          <w:lang w:val="ar"/>
        </w:rPr>
        <w:t>عمل "جواز سفر تعديل مكان العمل" لمساعدة الأشخاص على التنقل بين الوظائف بسهولة أكبر.</w:t>
      </w:r>
    </w:p>
    <w:bookmarkEnd w:id="7"/>
    <w:p w14:paraId="3E06C92E" w14:textId="786D5B5F" w:rsidR="00E80895" w:rsidRPr="0082054B" w:rsidRDefault="00000000" w:rsidP="00E03376">
      <w:pPr>
        <w:bidi/>
        <w:spacing w:after="120" w:line="240" w:lineRule="auto"/>
        <w:ind w:right="567"/>
        <w:rPr>
          <w:rFonts w:ascii="Dubai" w:hAnsi="Dubai" w:cs="Dubai"/>
          <w:sz w:val="22"/>
          <w:szCs w:val="22"/>
        </w:rPr>
      </w:pPr>
      <w:r w:rsidRPr="0082054B">
        <w:rPr>
          <w:rFonts w:ascii="Dubai" w:hAnsi="Dubai" w:cs="Dubai" w:hint="cs"/>
          <w:sz w:val="22"/>
          <w:szCs w:val="22"/>
          <w:rtl/>
          <w:lang w:val="ar"/>
        </w:rPr>
        <w:t>ويشمل ذلك العاملين الحكوميين ذوي الإعاقة من خلال الاستبيانات ومجموعات الموظفين ومجموعات التركيز. كما أنشأت APSC مجموعة عمل مع الولايات والأقاليم لتبادل الأفكار الجيدة والاتفاق على قواعد مشتركة.</w:t>
      </w:r>
    </w:p>
    <w:p w14:paraId="2560CCB1" w14:textId="0D9F85D3" w:rsidR="00C50251" w:rsidRPr="0082054B" w:rsidRDefault="00000000" w:rsidP="00E03376">
      <w:pPr>
        <w:pStyle w:val="Heading3"/>
        <w:bidi/>
        <w:spacing w:before="360"/>
        <w:rPr>
          <w:rFonts w:ascii="Dubai" w:hAnsi="Dubai" w:cs="Dubai"/>
          <w:b/>
          <w:bCs/>
          <w:sz w:val="24"/>
          <w:szCs w:val="24"/>
        </w:rPr>
      </w:pPr>
      <w:r w:rsidRPr="0082054B">
        <w:rPr>
          <w:rFonts w:ascii="Dubai" w:hAnsi="Dubai" w:cs="Dubai" w:hint="cs"/>
          <w:b/>
          <w:bCs/>
          <w:sz w:val="24"/>
          <w:szCs w:val="24"/>
          <w:rtl/>
          <w:lang w:val="ar"/>
        </w:rPr>
        <w:t>جعل التعليم أكثر شمولاً</w:t>
      </w:r>
    </w:p>
    <w:p w14:paraId="0D997A1F" w14:textId="77777777" w:rsidR="00C50251" w:rsidRPr="0082054B" w:rsidRDefault="00000000" w:rsidP="005A1035">
      <w:pPr>
        <w:bidi/>
        <w:spacing w:after="120" w:line="240" w:lineRule="auto"/>
        <w:ind w:right="567"/>
        <w:rPr>
          <w:rFonts w:ascii="Dubai" w:hAnsi="Dubai" w:cs="Dubai"/>
          <w:sz w:val="22"/>
          <w:szCs w:val="22"/>
        </w:rPr>
      </w:pPr>
      <w:r w:rsidRPr="0082054B">
        <w:rPr>
          <w:rFonts w:ascii="Dubai" w:hAnsi="Dubai" w:cs="Dubai" w:hint="cs"/>
          <w:sz w:val="22"/>
          <w:szCs w:val="22"/>
          <w:rtl/>
          <w:lang w:val="ar"/>
        </w:rPr>
        <w:t>تعمل وزارة التعليم مع Education Services Australia من أجل:</w:t>
      </w:r>
    </w:p>
    <w:p w14:paraId="53EEA63E" w14:textId="77777777" w:rsidR="00C50251" w:rsidRPr="0082054B" w:rsidRDefault="00000000" w:rsidP="00293BF9">
      <w:pPr>
        <w:pStyle w:val="ListParagraph"/>
        <w:numPr>
          <w:ilvl w:val="0"/>
          <w:numId w:val="3"/>
        </w:numPr>
        <w:bidi/>
        <w:spacing w:after="120" w:line="240" w:lineRule="auto"/>
        <w:ind w:left="714" w:right="567" w:hanging="357"/>
        <w:rPr>
          <w:rFonts w:ascii="Dubai" w:hAnsi="Dubai" w:cs="Dubai"/>
          <w:sz w:val="22"/>
          <w:szCs w:val="22"/>
        </w:rPr>
      </w:pPr>
      <w:bookmarkStart w:id="8" w:name="_Hlk206493289"/>
      <w:r w:rsidRPr="0082054B">
        <w:rPr>
          <w:rFonts w:ascii="Dubai" w:hAnsi="Dubai" w:cs="Dubai" w:hint="cs"/>
          <w:sz w:val="22"/>
          <w:szCs w:val="22"/>
          <w:rtl/>
          <w:lang w:val="ar"/>
        </w:rPr>
        <w:t>التأكد من أن مركز رفاه الطلاب سهل الاستخدام وموثوق به.</w:t>
      </w:r>
    </w:p>
    <w:p w14:paraId="2BC852D5" w14:textId="6DBF8224" w:rsidR="00E80895" w:rsidRPr="00AB69C6" w:rsidRDefault="00000000" w:rsidP="00293BF9">
      <w:pPr>
        <w:pStyle w:val="ListParagraph"/>
        <w:numPr>
          <w:ilvl w:val="0"/>
          <w:numId w:val="3"/>
        </w:numPr>
        <w:bidi/>
        <w:spacing w:after="120" w:line="240" w:lineRule="auto"/>
        <w:ind w:right="567"/>
        <w:contextualSpacing w:val="0"/>
        <w:rPr>
          <w:rFonts w:ascii="Dubai" w:hAnsi="Dubai" w:cs="Dubai"/>
          <w:sz w:val="22"/>
          <w:szCs w:val="22"/>
        </w:rPr>
      </w:pPr>
      <w:r w:rsidRPr="0082054B">
        <w:rPr>
          <w:rFonts w:ascii="Dubai" w:hAnsi="Dubai" w:cs="Dubai" w:hint="cs"/>
          <w:sz w:val="22"/>
          <w:szCs w:val="22"/>
          <w:rtl/>
          <w:lang w:val="ar"/>
        </w:rPr>
        <w:t>مراجعة الموارد للتأكد من أنها تدعم الدمج لجميع الطلاب</w:t>
      </w:r>
      <w:bookmarkEnd w:id="8"/>
      <w:r w:rsidRPr="0082054B">
        <w:rPr>
          <w:rFonts w:ascii="Dubai" w:hAnsi="Dubai" w:cs="Dubai" w:hint="cs"/>
          <w:sz w:val="22"/>
          <w:szCs w:val="22"/>
          <w:rtl/>
          <w:lang w:val="ar"/>
        </w:rPr>
        <w:t>.</w:t>
      </w:r>
    </w:p>
    <w:p w14:paraId="3F1E6D20" w14:textId="77777777" w:rsidR="00C50251" w:rsidRPr="0082054B" w:rsidRDefault="00000000" w:rsidP="005A1035">
      <w:pPr>
        <w:pStyle w:val="Heading3"/>
        <w:bidi/>
        <w:rPr>
          <w:rFonts w:ascii="Dubai" w:hAnsi="Dubai" w:cs="Dubai"/>
          <w:b/>
          <w:bCs/>
          <w:sz w:val="24"/>
          <w:szCs w:val="24"/>
        </w:rPr>
      </w:pPr>
      <w:r w:rsidRPr="0082054B">
        <w:rPr>
          <w:rFonts w:ascii="Dubai" w:hAnsi="Dubai" w:cs="Dubai" w:hint="cs"/>
          <w:b/>
          <w:bCs/>
          <w:sz w:val="24"/>
          <w:szCs w:val="24"/>
          <w:rtl/>
          <w:lang w:val="ar"/>
        </w:rPr>
        <w:lastRenderedPageBreak/>
        <w:t>صندوق الإدماج وإمكانية الوصول (IAF)</w:t>
      </w:r>
    </w:p>
    <w:p w14:paraId="0D4D43DD" w14:textId="77777777" w:rsidR="00C50251" w:rsidRPr="0082054B" w:rsidRDefault="00000000" w:rsidP="005A1035">
      <w:pPr>
        <w:bidi/>
        <w:spacing w:after="120" w:line="240" w:lineRule="auto"/>
        <w:ind w:right="567"/>
        <w:rPr>
          <w:rFonts w:ascii="Dubai" w:hAnsi="Dubai" w:cs="Dubai"/>
          <w:sz w:val="22"/>
          <w:szCs w:val="22"/>
        </w:rPr>
      </w:pPr>
      <w:bookmarkStart w:id="9" w:name="_Hlk206497087"/>
      <w:r w:rsidRPr="0082054B">
        <w:rPr>
          <w:rFonts w:ascii="Dubai" w:hAnsi="Dubai" w:cs="Dubai" w:hint="cs"/>
          <w:sz w:val="22"/>
          <w:szCs w:val="22"/>
          <w:rtl/>
          <w:lang w:val="ar"/>
        </w:rPr>
        <w:t>بدأت وزارة الصحة والإعاقة والشيخوخة صندوقًا جديدًا لدعم المشاريع التي تقلل من الضرر وتزيد من الإدماج وتحسن التجارب اليومية للأشخاص ذوي الإعاقة.</w:t>
      </w:r>
    </w:p>
    <w:bookmarkEnd w:id="9"/>
    <w:p w14:paraId="68312397" w14:textId="77777777" w:rsidR="00C50251" w:rsidRPr="0082054B" w:rsidRDefault="00000000" w:rsidP="005A1035">
      <w:pPr>
        <w:bidi/>
        <w:spacing w:after="120" w:line="240" w:lineRule="auto"/>
        <w:ind w:right="567"/>
        <w:rPr>
          <w:rFonts w:ascii="Dubai" w:hAnsi="Dubai" w:cs="Dubai"/>
          <w:sz w:val="22"/>
          <w:szCs w:val="22"/>
        </w:rPr>
      </w:pPr>
      <w:r w:rsidRPr="0082054B">
        <w:rPr>
          <w:rFonts w:ascii="Dubai" w:hAnsi="Dubai" w:cs="Dubai" w:hint="cs"/>
          <w:sz w:val="22"/>
          <w:szCs w:val="22"/>
          <w:rtl/>
          <w:lang w:val="ar"/>
        </w:rPr>
        <w:t>يجب على المشاريع التي تحصل على التمويل:</w:t>
      </w:r>
    </w:p>
    <w:p w14:paraId="402F3B6F" w14:textId="77777777" w:rsidR="00C50251" w:rsidRPr="0082054B" w:rsidRDefault="00000000" w:rsidP="00293BF9">
      <w:pPr>
        <w:pStyle w:val="ListParagraph"/>
        <w:numPr>
          <w:ilvl w:val="0"/>
          <w:numId w:val="4"/>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أن تتضمن الأدوار القيادية للأشخاص ذوي الإعاقة</w:t>
      </w:r>
    </w:p>
    <w:p w14:paraId="6F07FA85" w14:textId="77777777" w:rsidR="00C50251" w:rsidRPr="0082054B" w:rsidRDefault="00000000" w:rsidP="00293BF9">
      <w:pPr>
        <w:pStyle w:val="ListParagraph"/>
        <w:numPr>
          <w:ilvl w:val="0"/>
          <w:numId w:val="4"/>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أن تُنشأ وتُدار مع الأشخاص ذوي الإعاقة</w:t>
      </w:r>
    </w:p>
    <w:p w14:paraId="2022C16C" w14:textId="77777777" w:rsidR="00C50251" w:rsidRPr="0082054B" w:rsidRDefault="00000000" w:rsidP="00293BF9">
      <w:pPr>
        <w:pStyle w:val="ListParagraph"/>
        <w:numPr>
          <w:ilvl w:val="0"/>
          <w:numId w:val="4"/>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أن تكون شاملة للجميع، بما في ذلك:</w:t>
      </w:r>
    </w:p>
    <w:p w14:paraId="7062FE82" w14:textId="77777777" w:rsidR="00C50251" w:rsidRPr="0082054B" w:rsidRDefault="00000000" w:rsidP="00293BF9">
      <w:pPr>
        <w:pStyle w:val="ListParagraph"/>
        <w:numPr>
          <w:ilvl w:val="1"/>
          <w:numId w:val="4"/>
        </w:numPr>
        <w:bidi/>
        <w:spacing w:after="120" w:line="240" w:lineRule="auto"/>
        <w:ind w:right="567"/>
        <w:rPr>
          <w:rFonts w:ascii="Dubai" w:hAnsi="Dubai" w:cs="Dubai"/>
          <w:sz w:val="22"/>
          <w:szCs w:val="22"/>
        </w:rPr>
      </w:pPr>
      <w:r w:rsidRPr="0082054B">
        <w:rPr>
          <w:rFonts w:ascii="Dubai" w:hAnsi="Dubai" w:cs="Dubai" w:hint="cs"/>
          <w:sz w:val="22"/>
          <w:szCs w:val="22"/>
          <w:rtl/>
          <w:lang w:val="ar"/>
        </w:rPr>
        <w:t>شعوب الأمم الأولى ذوو الإعاقة</w:t>
      </w:r>
    </w:p>
    <w:p w14:paraId="20CABCDC" w14:textId="77777777" w:rsidR="00C50251" w:rsidRPr="0082054B" w:rsidRDefault="00000000" w:rsidP="00293BF9">
      <w:pPr>
        <w:pStyle w:val="ListParagraph"/>
        <w:numPr>
          <w:ilvl w:val="1"/>
          <w:numId w:val="4"/>
        </w:numPr>
        <w:bidi/>
        <w:spacing w:after="120" w:line="240" w:lineRule="auto"/>
        <w:ind w:right="567"/>
        <w:rPr>
          <w:rFonts w:ascii="Dubai" w:hAnsi="Dubai" w:cs="Dubai"/>
          <w:sz w:val="22"/>
          <w:szCs w:val="22"/>
        </w:rPr>
      </w:pPr>
      <w:r w:rsidRPr="0082054B">
        <w:rPr>
          <w:rFonts w:ascii="Dubai" w:hAnsi="Dubai" w:cs="Dubai" w:hint="cs"/>
          <w:sz w:val="22"/>
          <w:szCs w:val="22"/>
          <w:rtl/>
          <w:lang w:val="ar"/>
        </w:rPr>
        <w:t>الأشخاص من ثقافات ولغات مختلفة</w:t>
      </w:r>
    </w:p>
    <w:p w14:paraId="1CBC1286" w14:textId="1DEAF0C2" w:rsidR="00C50251" w:rsidRPr="0082054B" w:rsidRDefault="00000000" w:rsidP="00293BF9">
      <w:pPr>
        <w:pStyle w:val="ListParagraph"/>
        <w:numPr>
          <w:ilvl w:val="1"/>
          <w:numId w:val="4"/>
        </w:numPr>
        <w:bidi/>
        <w:spacing w:after="120" w:line="240" w:lineRule="auto"/>
        <w:ind w:right="567"/>
        <w:contextualSpacing w:val="0"/>
        <w:rPr>
          <w:rFonts w:ascii="Dubai" w:hAnsi="Dubai" w:cs="Dubai"/>
          <w:sz w:val="22"/>
          <w:szCs w:val="22"/>
        </w:rPr>
      </w:pPr>
      <w:r w:rsidRPr="0082054B">
        <w:rPr>
          <w:rFonts w:ascii="Dubai" w:hAnsi="Dubai" w:cs="Dubai" w:hint="cs"/>
          <w:sz w:val="22"/>
          <w:szCs w:val="22"/>
          <w:rtl/>
          <w:lang w:val="ar"/>
        </w:rPr>
        <w:t>الأشخاص الذين يعيشون في المناطق النائية (إن أمكن)</w:t>
      </w:r>
    </w:p>
    <w:p w14:paraId="761F66E8" w14:textId="77777777" w:rsidR="00E549EC" w:rsidRPr="0082054B" w:rsidRDefault="00000000" w:rsidP="00E03376">
      <w:pPr>
        <w:pStyle w:val="Heading3"/>
        <w:bidi/>
        <w:spacing w:before="360"/>
        <w:rPr>
          <w:rFonts w:ascii="Dubai" w:hAnsi="Dubai" w:cs="Dubai"/>
          <w:b/>
          <w:bCs/>
          <w:sz w:val="24"/>
          <w:szCs w:val="24"/>
        </w:rPr>
      </w:pPr>
      <w:r w:rsidRPr="0082054B">
        <w:rPr>
          <w:rFonts w:ascii="Dubai" w:hAnsi="Dubai" w:cs="Dubai" w:hint="cs"/>
          <w:b/>
          <w:bCs/>
          <w:sz w:val="24"/>
          <w:szCs w:val="24"/>
          <w:rtl/>
          <w:lang w:val="ar"/>
        </w:rPr>
        <w:t>جمع البيانات حول استبيان مواقف المجتمع تجاه الاستراتيجية (الاستبيان)</w:t>
      </w:r>
    </w:p>
    <w:p w14:paraId="2DBBD662" w14:textId="77777777" w:rsidR="00E549EC" w:rsidRPr="0082054B" w:rsidRDefault="00000000" w:rsidP="005A1035">
      <w:pPr>
        <w:bidi/>
        <w:spacing w:after="120" w:line="240" w:lineRule="auto"/>
        <w:ind w:right="567"/>
        <w:rPr>
          <w:rFonts w:ascii="Dubai" w:hAnsi="Dubai" w:cs="Dubai"/>
          <w:sz w:val="22"/>
          <w:szCs w:val="22"/>
        </w:rPr>
      </w:pPr>
      <w:bookmarkStart w:id="10" w:name="_Hlk206497213"/>
      <w:r w:rsidRPr="0082054B">
        <w:rPr>
          <w:rFonts w:ascii="Dubai" w:hAnsi="Dubai" w:cs="Dubai" w:hint="cs"/>
          <w:sz w:val="22"/>
          <w:szCs w:val="22"/>
          <w:rtl/>
          <w:lang w:val="ar"/>
        </w:rPr>
        <w:t>الاستبيان هو دراسة طويلة الأجل تجمع المعلومات من:</w:t>
      </w:r>
    </w:p>
    <w:p w14:paraId="1A1C2A12" w14:textId="77777777" w:rsidR="00E549EC" w:rsidRPr="0082054B" w:rsidRDefault="00000000" w:rsidP="00293BF9">
      <w:pPr>
        <w:pStyle w:val="ListParagraph"/>
        <w:numPr>
          <w:ilvl w:val="0"/>
          <w:numId w:val="5"/>
        </w:numPr>
        <w:bidi/>
        <w:spacing w:after="120" w:line="240" w:lineRule="auto"/>
        <w:ind w:left="726" w:right="567" w:hanging="301"/>
        <w:rPr>
          <w:rFonts w:ascii="Dubai" w:hAnsi="Dubai" w:cs="Dubai"/>
          <w:sz w:val="22"/>
          <w:szCs w:val="22"/>
        </w:rPr>
      </w:pPr>
      <w:bookmarkStart w:id="11" w:name="_Hlk206497237"/>
      <w:bookmarkEnd w:id="10"/>
      <w:r w:rsidRPr="0082054B">
        <w:rPr>
          <w:rFonts w:ascii="Dubai" w:hAnsi="Dubai" w:cs="Dubai" w:hint="cs"/>
          <w:sz w:val="22"/>
          <w:szCs w:val="22"/>
          <w:rtl/>
          <w:lang w:val="ar"/>
        </w:rPr>
        <w:t>الأشخاص في جميع أنحاء أستراليا</w:t>
      </w:r>
    </w:p>
    <w:p w14:paraId="4586BE6B" w14:textId="77777777" w:rsidR="00E549EC" w:rsidRPr="0082054B" w:rsidRDefault="00000000" w:rsidP="00293BF9">
      <w:pPr>
        <w:pStyle w:val="ListParagraph"/>
        <w:numPr>
          <w:ilvl w:val="0"/>
          <w:numId w:val="5"/>
        </w:numPr>
        <w:bidi/>
        <w:spacing w:after="120" w:line="240" w:lineRule="auto"/>
        <w:ind w:left="726" w:right="567" w:hanging="301"/>
        <w:rPr>
          <w:rFonts w:ascii="Dubai" w:hAnsi="Dubai" w:cs="Dubai"/>
          <w:sz w:val="22"/>
          <w:szCs w:val="22"/>
        </w:rPr>
      </w:pPr>
      <w:r w:rsidRPr="0082054B">
        <w:rPr>
          <w:rFonts w:ascii="Dubai" w:hAnsi="Dubai" w:cs="Dubai" w:hint="cs"/>
          <w:sz w:val="22"/>
          <w:szCs w:val="22"/>
          <w:rtl/>
          <w:lang w:val="ar"/>
        </w:rPr>
        <w:t>الأشخاص من ذوي الإعاقة</w:t>
      </w:r>
    </w:p>
    <w:p w14:paraId="5D43EC74" w14:textId="77777777" w:rsidR="00E549EC" w:rsidRPr="0082054B" w:rsidRDefault="00000000" w:rsidP="00293BF9">
      <w:pPr>
        <w:pStyle w:val="ListParagraph"/>
        <w:numPr>
          <w:ilvl w:val="0"/>
          <w:numId w:val="5"/>
        </w:numPr>
        <w:bidi/>
        <w:spacing w:after="120" w:line="240" w:lineRule="auto"/>
        <w:ind w:left="726" w:right="567" w:hanging="301"/>
        <w:rPr>
          <w:rFonts w:ascii="Dubai" w:hAnsi="Dubai" w:cs="Dubai"/>
          <w:sz w:val="22"/>
          <w:szCs w:val="22"/>
        </w:rPr>
      </w:pPr>
      <w:r w:rsidRPr="0082054B">
        <w:rPr>
          <w:rFonts w:ascii="Dubai" w:hAnsi="Dubai" w:cs="Dubai" w:hint="cs"/>
          <w:sz w:val="22"/>
          <w:szCs w:val="22"/>
          <w:rtl/>
          <w:lang w:val="ar"/>
        </w:rPr>
        <w:t>الأشخاص الذين يعيّنون الموظفين</w:t>
      </w:r>
    </w:p>
    <w:p w14:paraId="11D31953" w14:textId="77777777" w:rsidR="00E549EC" w:rsidRPr="0082054B" w:rsidRDefault="00000000" w:rsidP="00293BF9">
      <w:pPr>
        <w:pStyle w:val="ListParagraph"/>
        <w:numPr>
          <w:ilvl w:val="0"/>
          <w:numId w:val="5"/>
        </w:numPr>
        <w:bidi/>
        <w:spacing w:after="120" w:line="240" w:lineRule="auto"/>
        <w:ind w:left="728" w:right="567" w:hanging="302"/>
        <w:contextualSpacing w:val="0"/>
        <w:rPr>
          <w:rFonts w:ascii="Dubai" w:hAnsi="Dubai" w:cs="Dubai"/>
          <w:sz w:val="22"/>
          <w:szCs w:val="22"/>
        </w:rPr>
      </w:pPr>
      <w:r w:rsidRPr="0082054B">
        <w:rPr>
          <w:rFonts w:ascii="Dubai" w:hAnsi="Dubai" w:cs="Dubai" w:hint="cs"/>
          <w:sz w:val="22"/>
          <w:szCs w:val="22"/>
          <w:rtl/>
          <w:lang w:val="ar"/>
        </w:rPr>
        <w:t>العاملون في مجالات التعليم والصحة والخدمات المجتمعية والقانون والعدالة</w:t>
      </w:r>
    </w:p>
    <w:bookmarkEnd w:id="11"/>
    <w:p w14:paraId="6A7F504E" w14:textId="77777777" w:rsidR="00E549EC" w:rsidRPr="0082054B" w:rsidRDefault="00000000" w:rsidP="005A1035">
      <w:pPr>
        <w:bidi/>
        <w:spacing w:after="120" w:line="240" w:lineRule="auto"/>
        <w:ind w:right="567"/>
        <w:rPr>
          <w:rFonts w:ascii="Dubai" w:hAnsi="Dubai" w:cs="Dubai"/>
          <w:sz w:val="22"/>
          <w:szCs w:val="22"/>
        </w:rPr>
      </w:pPr>
      <w:r w:rsidRPr="0082054B">
        <w:rPr>
          <w:rFonts w:ascii="Dubai" w:hAnsi="Dubai" w:cs="Dubai" w:hint="cs"/>
          <w:sz w:val="22"/>
          <w:szCs w:val="22"/>
          <w:rtl/>
          <w:lang w:val="ar"/>
        </w:rPr>
        <w:t>يساعد هذا الاستبيان في تتبع التقدم المحرز في الإجراءات في خطط العمل المستهدفة. سيتم مشاركة التقارير في مركز الاستراتيجية.</w:t>
      </w:r>
    </w:p>
    <w:p w14:paraId="3138A14B" w14:textId="77777777" w:rsidR="00E549EC" w:rsidRPr="0082054B" w:rsidRDefault="00000000" w:rsidP="005A1035">
      <w:pPr>
        <w:bidi/>
        <w:spacing w:after="120" w:line="240" w:lineRule="auto"/>
        <w:ind w:right="567"/>
        <w:rPr>
          <w:rFonts w:ascii="Dubai" w:hAnsi="Dubai" w:cs="Dubai"/>
          <w:sz w:val="22"/>
          <w:szCs w:val="22"/>
        </w:rPr>
      </w:pPr>
      <w:bookmarkStart w:id="12" w:name="_Hlk206497277"/>
      <w:r w:rsidRPr="0082054B">
        <w:rPr>
          <w:rFonts w:ascii="Dubai" w:hAnsi="Dubai" w:cs="Dubai" w:hint="cs"/>
          <w:sz w:val="22"/>
          <w:szCs w:val="22"/>
          <w:rtl/>
          <w:lang w:val="ar"/>
        </w:rPr>
        <w:t>وتشمل الموجة الثانية من الاستبيان أيضًا دراسات صغيرة الحجم تجمع البيانات من خلال مجموعات التركيز. تم تصميم الدراسات بمساعدة الأشخاص ذوي الإعاقة. وتركز على كيفية تفاعل الأشخاص ذوي الإعاقة مع الآخرين في مناطق مختلفة وفي المجتمع الأوسع.</w:t>
      </w:r>
    </w:p>
    <w:p w14:paraId="649095BB" w14:textId="77777777" w:rsidR="00E549EC" w:rsidRPr="0082054B" w:rsidRDefault="00000000" w:rsidP="005A1035">
      <w:pPr>
        <w:bidi/>
        <w:spacing w:after="120" w:line="240" w:lineRule="auto"/>
        <w:ind w:right="567"/>
        <w:rPr>
          <w:rFonts w:ascii="Dubai" w:hAnsi="Dubai" w:cs="Dubai"/>
          <w:sz w:val="22"/>
          <w:szCs w:val="22"/>
        </w:rPr>
      </w:pPr>
      <w:r w:rsidRPr="0082054B">
        <w:rPr>
          <w:rFonts w:ascii="Dubai" w:hAnsi="Dubai" w:cs="Dubai" w:hint="cs"/>
          <w:sz w:val="22"/>
          <w:szCs w:val="22"/>
          <w:rtl/>
          <w:lang w:val="ar"/>
        </w:rPr>
        <w:t>عقدت مجموعات التركيز في الفترة من أكتوبر/تشرين الأول 2024 إلى مارس/آذار 2025، مع التخطيط لمجموعات الأمم الأولى في وقت لاحق من عام 2025.</w:t>
      </w:r>
    </w:p>
    <w:bookmarkEnd w:id="12"/>
    <w:p w14:paraId="19CD1ED2" w14:textId="77777777" w:rsidR="001B148F" w:rsidRPr="0082054B" w:rsidRDefault="00000000" w:rsidP="005A1035">
      <w:pPr>
        <w:keepNext/>
        <w:bidi/>
        <w:spacing w:after="120" w:line="240" w:lineRule="auto"/>
        <w:ind w:right="567"/>
        <w:rPr>
          <w:rFonts w:ascii="Dubai" w:hAnsi="Dubai" w:cs="Dubai"/>
          <w:sz w:val="22"/>
          <w:szCs w:val="22"/>
        </w:rPr>
      </w:pPr>
      <w:r w:rsidRPr="0082054B">
        <w:rPr>
          <w:rFonts w:ascii="Dubai" w:hAnsi="Dubai" w:cs="Dubai" w:hint="cs"/>
          <w:sz w:val="22"/>
          <w:szCs w:val="22"/>
          <w:rtl/>
          <w:lang w:val="ar"/>
        </w:rPr>
        <w:t>المجموعات الرئيسية في الدراسات:</w:t>
      </w:r>
    </w:p>
    <w:p w14:paraId="6D2429BD" w14:textId="77777777" w:rsidR="00E549EC" w:rsidRPr="0082054B" w:rsidRDefault="00000000" w:rsidP="00293BF9">
      <w:pPr>
        <w:pStyle w:val="ListParagraph"/>
        <w:numPr>
          <w:ilvl w:val="0"/>
          <w:numId w:val="27"/>
        </w:numPr>
        <w:bidi/>
        <w:spacing w:after="120" w:line="240" w:lineRule="auto"/>
        <w:ind w:left="390" w:right="567"/>
        <w:rPr>
          <w:rFonts w:ascii="Dubai" w:hAnsi="Dubai" w:cs="Dubai"/>
          <w:b/>
          <w:bCs/>
          <w:sz w:val="22"/>
          <w:szCs w:val="22"/>
        </w:rPr>
      </w:pPr>
      <w:r w:rsidRPr="0082054B">
        <w:rPr>
          <w:rFonts w:ascii="Dubai" w:hAnsi="Dubai" w:cs="Dubai" w:hint="cs"/>
          <w:b/>
          <w:bCs/>
          <w:sz w:val="22"/>
          <w:szCs w:val="22"/>
          <w:rtl/>
          <w:lang w:val="ar"/>
        </w:rPr>
        <w:t>الإعاقة والشباب (16-24 سنة)</w:t>
      </w:r>
    </w:p>
    <w:p w14:paraId="1F62347E" w14:textId="77777777" w:rsidR="00E549EC" w:rsidRPr="0082054B" w:rsidRDefault="00000000" w:rsidP="00293BF9">
      <w:pPr>
        <w:pStyle w:val="ListParagraph"/>
        <w:numPr>
          <w:ilvl w:val="0"/>
          <w:numId w:val="6"/>
        </w:numPr>
        <w:bidi/>
        <w:spacing w:after="120" w:line="240" w:lineRule="auto"/>
        <w:ind w:left="742" w:right="567" w:hanging="308"/>
        <w:contextualSpacing w:val="0"/>
        <w:rPr>
          <w:rFonts w:ascii="Dubai" w:hAnsi="Dubai" w:cs="Dubai"/>
          <w:sz w:val="22"/>
          <w:szCs w:val="22"/>
        </w:rPr>
      </w:pPr>
      <w:r w:rsidRPr="0082054B">
        <w:rPr>
          <w:rFonts w:ascii="Dubai" w:hAnsi="Dubai" w:cs="Dubai" w:hint="cs"/>
          <w:sz w:val="22"/>
          <w:szCs w:val="22"/>
          <w:rtl/>
          <w:lang w:val="ar"/>
        </w:rPr>
        <w:t>بقيادة باحثين من الشباب وذوي الإعاقة، بما في ذلك الأشخاص ذوي الخبرة المعاشة</w:t>
      </w:r>
    </w:p>
    <w:p w14:paraId="158490C8" w14:textId="77777777" w:rsidR="00E549EC" w:rsidRPr="0082054B" w:rsidRDefault="00000000" w:rsidP="00293BF9">
      <w:pPr>
        <w:pStyle w:val="ListParagraph"/>
        <w:numPr>
          <w:ilvl w:val="0"/>
          <w:numId w:val="27"/>
        </w:numPr>
        <w:bidi/>
        <w:spacing w:after="120" w:line="240" w:lineRule="auto"/>
        <w:ind w:left="390" w:right="567"/>
        <w:rPr>
          <w:rFonts w:ascii="Dubai" w:hAnsi="Dubai" w:cs="Dubai"/>
          <w:b/>
          <w:bCs/>
          <w:sz w:val="22"/>
          <w:szCs w:val="22"/>
        </w:rPr>
      </w:pPr>
      <w:r w:rsidRPr="0082054B">
        <w:rPr>
          <w:rFonts w:ascii="Dubai" w:hAnsi="Dubai" w:cs="Dubai" w:hint="cs"/>
          <w:b/>
          <w:bCs/>
          <w:sz w:val="22"/>
          <w:szCs w:val="22"/>
          <w:rtl/>
          <w:lang w:val="ar"/>
        </w:rPr>
        <w:t>الإعاقة والأشخاص من خلفيات متنوعة ثقافيًا ولغويًا CALD</w:t>
      </w:r>
    </w:p>
    <w:p w14:paraId="19B2F551" w14:textId="7E76BD87" w:rsidR="00E549EC" w:rsidRPr="0082054B" w:rsidRDefault="00000000" w:rsidP="00293BF9">
      <w:pPr>
        <w:pStyle w:val="ListParagraph"/>
        <w:numPr>
          <w:ilvl w:val="0"/>
          <w:numId w:val="7"/>
        </w:numPr>
        <w:bidi/>
        <w:spacing w:after="120" w:line="240" w:lineRule="auto"/>
        <w:ind w:left="784" w:right="567" w:hanging="322"/>
        <w:contextualSpacing w:val="0"/>
        <w:rPr>
          <w:rFonts w:ascii="Dubai" w:hAnsi="Dubai" w:cs="Dubai"/>
          <w:sz w:val="22"/>
          <w:szCs w:val="22"/>
        </w:rPr>
      </w:pPr>
      <w:r w:rsidRPr="0082054B">
        <w:rPr>
          <w:rFonts w:ascii="Dubai" w:hAnsi="Dubai" w:cs="Dubai" w:hint="cs"/>
          <w:sz w:val="22"/>
          <w:szCs w:val="22"/>
          <w:rtl/>
          <w:lang w:val="ar"/>
        </w:rPr>
        <w:t>ساعدت مجموعة تصميم مشترك في تخطيط الجلسات للتأكد من أنها محترمة ثقافيًا ويسهل الوصول إليها</w:t>
      </w:r>
      <w:r w:rsidR="003569D0">
        <w:rPr>
          <w:rFonts w:ascii="Dubai" w:hAnsi="Dubai" w:cs="Dubai"/>
          <w:sz w:val="22"/>
          <w:szCs w:val="22"/>
          <w:lang w:val="en-US"/>
        </w:rPr>
        <w:t>.</w:t>
      </w:r>
    </w:p>
    <w:p w14:paraId="0179E1CC" w14:textId="77777777" w:rsidR="00E549EC" w:rsidRPr="0082054B" w:rsidRDefault="00000000" w:rsidP="00293BF9">
      <w:pPr>
        <w:pStyle w:val="ListParagraph"/>
        <w:numPr>
          <w:ilvl w:val="0"/>
          <w:numId w:val="27"/>
        </w:numPr>
        <w:bidi/>
        <w:spacing w:after="120" w:line="240" w:lineRule="auto"/>
        <w:ind w:left="390" w:right="567"/>
        <w:rPr>
          <w:rFonts w:ascii="Dubai" w:hAnsi="Dubai" w:cs="Dubai"/>
          <w:sz w:val="22"/>
          <w:szCs w:val="22"/>
        </w:rPr>
      </w:pPr>
      <w:r w:rsidRPr="0082054B">
        <w:rPr>
          <w:rFonts w:ascii="Dubai" w:hAnsi="Dubai" w:cs="Dubai" w:hint="cs"/>
          <w:b/>
          <w:bCs/>
          <w:sz w:val="22"/>
          <w:szCs w:val="22"/>
          <w:rtl/>
          <w:lang w:val="ar"/>
        </w:rPr>
        <w:t>شعوب الأمم الأولى ذوو الإعاقة</w:t>
      </w:r>
    </w:p>
    <w:p w14:paraId="3BD7F985" w14:textId="2C51EA2B" w:rsidR="00E549EC" w:rsidRPr="0082054B" w:rsidRDefault="00000000" w:rsidP="00293BF9">
      <w:pPr>
        <w:pStyle w:val="ListParagraph"/>
        <w:numPr>
          <w:ilvl w:val="0"/>
          <w:numId w:val="8"/>
        </w:numPr>
        <w:bidi/>
        <w:spacing w:after="120" w:line="240" w:lineRule="auto"/>
        <w:ind w:left="850" w:right="567" w:hanging="391"/>
        <w:rPr>
          <w:rFonts w:ascii="Dubai" w:hAnsi="Dubai" w:cs="Dubai"/>
          <w:sz w:val="22"/>
          <w:szCs w:val="22"/>
        </w:rPr>
      </w:pPr>
      <w:r w:rsidRPr="0082054B">
        <w:rPr>
          <w:rFonts w:ascii="Dubai" w:hAnsi="Dubai" w:cs="Dubai" w:hint="cs"/>
          <w:sz w:val="22"/>
          <w:szCs w:val="22"/>
          <w:rtl/>
          <w:lang w:val="ar"/>
        </w:rPr>
        <w:t>بقيادة باحث من Taungurung بمساعدة باحثين محليين من السكان الأصليين</w:t>
      </w:r>
      <w:r w:rsidR="003569D0">
        <w:rPr>
          <w:rFonts w:ascii="Dubai" w:hAnsi="Dubai" w:cs="Dubai"/>
          <w:sz w:val="22"/>
          <w:szCs w:val="22"/>
          <w:lang w:val="en-US"/>
        </w:rPr>
        <w:t>.</w:t>
      </w:r>
    </w:p>
    <w:p w14:paraId="678C35D0" w14:textId="77777777" w:rsidR="00E549EC" w:rsidRPr="0082054B" w:rsidRDefault="00000000" w:rsidP="00293BF9">
      <w:pPr>
        <w:pStyle w:val="ListParagraph"/>
        <w:numPr>
          <w:ilvl w:val="0"/>
          <w:numId w:val="8"/>
        </w:numPr>
        <w:bidi/>
        <w:spacing w:after="120" w:line="240" w:lineRule="auto"/>
        <w:ind w:left="854" w:right="567" w:hanging="392"/>
        <w:contextualSpacing w:val="0"/>
        <w:rPr>
          <w:rFonts w:ascii="Dubai" w:hAnsi="Dubai" w:cs="Dubai"/>
          <w:sz w:val="22"/>
          <w:szCs w:val="22"/>
        </w:rPr>
      </w:pPr>
      <w:r w:rsidRPr="0082054B">
        <w:rPr>
          <w:rFonts w:ascii="Dubai" w:hAnsi="Dubai" w:cs="Dubai" w:hint="cs"/>
          <w:sz w:val="22"/>
          <w:szCs w:val="22"/>
          <w:rtl/>
          <w:lang w:val="ar"/>
        </w:rPr>
        <w:t>ساعدت شبكة First People's Disability Network في تصميم الدراسة.</w:t>
      </w:r>
    </w:p>
    <w:p w14:paraId="08F95158" w14:textId="77777777" w:rsidR="00FE1005" w:rsidRPr="0082054B" w:rsidRDefault="00FE1005" w:rsidP="005A1035">
      <w:pPr>
        <w:spacing w:after="120" w:line="240" w:lineRule="auto"/>
        <w:ind w:right="567"/>
        <w:rPr>
          <w:rFonts w:ascii="Dubai" w:hAnsi="Dubai" w:cs="Dubai"/>
        </w:rPr>
        <w:sectPr w:rsidR="00FE1005" w:rsidRPr="0082054B" w:rsidSect="005A1035">
          <w:pgSz w:w="11906" w:h="16838"/>
          <w:pgMar w:top="1440" w:right="1080" w:bottom="1440" w:left="1080" w:header="708" w:footer="708" w:gutter="0"/>
          <w:cols w:space="708"/>
          <w:docGrid w:linePitch="360"/>
        </w:sectPr>
      </w:pPr>
    </w:p>
    <w:p w14:paraId="5FB25C35" w14:textId="77777777" w:rsidR="00A72AB8" w:rsidRPr="0082054B" w:rsidRDefault="00000000" w:rsidP="005A1035">
      <w:pPr>
        <w:pStyle w:val="Heading1"/>
        <w:bidi/>
        <w:spacing w:before="0" w:after="120" w:line="240" w:lineRule="auto"/>
        <w:ind w:right="567"/>
        <w:rPr>
          <w:rFonts w:ascii="Dubai" w:hAnsi="Dubai" w:cs="Dubai"/>
          <w:b/>
          <w:bCs/>
          <w:sz w:val="32"/>
          <w:szCs w:val="32"/>
        </w:rPr>
      </w:pPr>
      <w:r w:rsidRPr="0082054B">
        <w:rPr>
          <w:rFonts w:ascii="Dubai" w:hAnsi="Dubai" w:cs="Dubai" w:hint="cs"/>
          <w:b/>
          <w:bCs/>
          <w:sz w:val="32"/>
          <w:szCs w:val="32"/>
          <w:rtl/>
          <w:lang w:val="ar"/>
        </w:rPr>
        <w:lastRenderedPageBreak/>
        <w:t>إجراءات الولايات والأقاليم - مواقف المجتمع</w:t>
      </w:r>
    </w:p>
    <w:p w14:paraId="588842C8" w14:textId="77777777" w:rsidR="00A72AB8" w:rsidRPr="0082054B" w:rsidRDefault="00000000" w:rsidP="005A1035">
      <w:pPr>
        <w:bidi/>
        <w:spacing w:after="120" w:line="240" w:lineRule="auto"/>
        <w:ind w:right="567"/>
        <w:rPr>
          <w:rFonts w:ascii="Dubai" w:hAnsi="Dubai" w:cs="Dubai"/>
          <w:sz w:val="22"/>
          <w:szCs w:val="22"/>
        </w:rPr>
      </w:pPr>
      <w:bookmarkStart w:id="13" w:name="_Hlk206504381"/>
      <w:r w:rsidRPr="0082054B">
        <w:rPr>
          <w:rFonts w:ascii="Dubai" w:hAnsi="Dubai" w:cs="Dubai" w:hint="cs"/>
          <w:sz w:val="22"/>
          <w:szCs w:val="22"/>
          <w:rtl/>
          <w:lang w:val="ar"/>
        </w:rPr>
        <w:t>وضعت كل حكومة من حكومات الولايات والأقاليم إجراءاتها الخاصة لتلبية احتياجات المجتمعات المحلية.</w:t>
      </w:r>
    </w:p>
    <w:p w14:paraId="2F450DAA" w14:textId="235FB860" w:rsidR="00CD2865" w:rsidRPr="0082054B" w:rsidRDefault="00000000" w:rsidP="00AB69C6">
      <w:pPr>
        <w:bidi/>
        <w:spacing w:after="120" w:line="240" w:lineRule="auto"/>
        <w:ind w:right="567"/>
        <w:rPr>
          <w:rFonts w:ascii="Dubai" w:hAnsi="Dubai" w:cs="Dubai"/>
          <w:sz w:val="22"/>
          <w:szCs w:val="22"/>
        </w:rPr>
      </w:pPr>
      <w:r w:rsidRPr="0082054B">
        <w:rPr>
          <w:rFonts w:ascii="Dubai" w:hAnsi="Dubai" w:cs="Dubai" w:hint="cs"/>
          <w:sz w:val="22"/>
          <w:szCs w:val="22"/>
          <w:rtl/>
          <w:lang w:val="ar"/>
        </w:rPr>
        <w:t>في هذا التقرير، تشرح كل حكومة كيف ستشمل الأشخاص ذوي الإعاقة ومجتمع الإعاقة عند تنفيذ هذه الإجراءات.</w:t>
      </w:r>
    </w:p>
    <w:bookmarkEnd w:id="13"/>
    <w:p w14:paraId="0729EEC7" w14:textId="77777777" w:rsidR="003A2770" w:rsidRPr="0082054B" w:rsidRDefault="00000000" w:rsidP="00E03376">
      <w:pPr>
        <w:pStyle w:val="Heading2"/>
        <w:bidi/>
        <w:spacing w:before="360"/>
        <w:rPr>
          <w:rFonts w:ascii="Dubai" w:hAnsi="Dubai" w:cs="Dubai"/>
          <w:b/>
          <w:bCs/>
          <w:sz w:val="28"/>
          <w:szCs w:val="28"/>
        </w:rPr>
      </w:pPr>
      <w:r w:rsidRPr="0082054B">
        <w:rPr>
          <w:rFonts w:ascii="Dubai" w:hAnsi="Dubai" w:cs="Dubai" w:hint="cs"/>
          <w:b/>
          <w:bCs/>
          <w:sz w:val="28"/>
          <w:szCs w:val="28"/>
          <w:rtl/>
          <w:lang w:val="ar"/>
        </w:rPr>
        <w:t>نيو ساوث ويلز (NSW)</w:t>
      </w:r>
    </w:p>
    <w:p w14:paraId="6EBA0EB9" w14:textId="5C17D420" w:rsidR="003A2770" w:rsidRPr="00457334" w:rsidRDefault="00000000" w:rsidP="00E03376">
      <w:pPr>
        <w:pStyle w:val="Heading3"/>
        <w:bidi/>
        <w:rPr>
          <w:rFonts w:ascii="Dubai" w:hAnsi="Dubai" w:cs="Dubai"/>
          <w:b/>
          <w:bCs/>
          <w:sz w:val="24"/>
          <w:szCs w:val="24"/>
        </w:rPr>
      </w:pPr>
      <w:r w:rsidRPr="0082054B">
        <w:rPr>
          <w:rFonts w:ascii="Dubai" w:hAnsi="Dubai" w:cs="Dubai" w:hint="cs"/>
          <w:b/>
          <w:bCs/>
          <w:sz w:val="24"/>
          <w:szCs w:val="24"/>
          <w:rtl/>
          <w:lang w:val="ar"/>
        </w:rPr>
        <w:t>بيان البدء</w:t>
      </w:r>
    </w:p>
    <w:p w14:paraId="72D3C584" w14:textId="0B4C0C49" w:rsidR="003A2770" w:rsidRPr="00457334" w:rsidRDefault="00000000" w:rsidP="00F12C5D">
      <w:pPr>
        <w:bidi/>
        <w:spacing w:before="80" w:after="120" w:line="240" w:lineRule="auto"/>
        <w:ind w:right="567"/>
        <w:rPr>
          <w:rFonts w:ascii="Dubai" w:hAnsi="Dubai" w:cs="Dubai"/>
          <w:sz w:val="22"/>
          <w:szCs w:val="22"/>
        </w:rPr>
      </w:pPr>
      <w:bookmarkStart w:id="14" w:name="_Hlk206497462"/>
      <w:r w:rsidRPr="0082054B">
        <w:rPr>
          <w:rFonts w:ascii="Dubai" w:hAnsi="Dubai" w:cs="Dubai" w:hint="cs"/>
          <w:sz w:val="22"/>
          <w:szCs w:val="22"/>
          <w:rtl/>
          <w:lang w:val="ar"/>
        </w:rPr>
        <w:t xml:space="preserve">تتضمن خطة العمل المستهدفة </w:t>
      </w:r>
      <w:r w:rsidR="00C069B2">
        <w:rPr>
          <w:rFonts w:ascii="Dubai" w:hAnsi="Dubai" w:cs="Dubai" w:hint="cs"/>
          <w:sz w:val="22"/>
          <w:szCs w:val="22"/>
          <w:rtl/>
          <w:lang w:val="ar"/>
        </w:rPr>
        <w:t>ل</w:t>
      </w:r>
      <w:r w:rsidRPr="0082054B">
        <w:rPr>
          <w:rFonts w:ascii="Dubai" w:hAnsi="Dubai" w:cs="Dubai" w:hint="cs"/>
          <w:sz w:val="22"/>
          <w:szCs w:val="22"/>
          <w:rtl/>
          <w:lang w:val="ar"/>
        </w:rPr>
        <w:t>مواقف المجتمع في نيو ساوث ويلز إجراءات مهمة لمساعدة الأشخاص ذوي الإعاقة على الشعور بالاندماج والمشاركة في الحياة اليومية. تستند هذه الإجراءات إلى نصيحة من اللجنة الملكية المعنية بشؤون الإعاقة وتعكس ما يقول مجتمع الإعاقة أنه مهم.</w:t>
      </w:r>
    </w:p>
    <w:p w14:paraId="414D51F6" w14:textId="77777777" w:rsidR="003A2770"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تقود وزارة المجتمعات والعدالة (DCJ) في نيو ساوث ويلز العمل. وهي تساعد الوكالات الحكومية الأخرى في نيو ساوث ويلز على تخطيط إجراءاتها وتتبعها والإبلاغ عنها من خلال خطة عمل إدماج الإعاقة Disability Inclusion Action Plan.</w:t>
      </w:r>
    </w:p>
    <w:bookmarkEnd w:id="14"/>
    <w:p w14:paraId="4E4E31B1" w14:textId="77777777" w:rsidR="003A2770"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عملت DCJ مع مجلس الإعاقة في نيو ساوث ويلز Disability Council NSW وشبكات موظفي الإعاقة ومجتمعات الأمم الأولى. لقد عقدوا منتديات للتأكد من أن خطة إدماج الإعاقة الجديدة في نيو ساوث ويلز 2026-2031 مفيدة وذات مغزى.</w:t>
      </w:r>
    </w:p>
    <w:p w14:paraId="28D53FA6" w14:textId="77777777" w:rsidR="003A2770"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ستتم دعوة الأشخاص ذوي الإعاقة لتبادل خبراتهم والمساعدة في إنشاء مواد تدريبية لموظفي حكومة نيو ساوث ويلز. سيساعد هذا الموظفين على تعلم كيفية التشاور والعمل بشكل أفضل مع الأشخاص ذوي الإعاقة.</w:t>
      </w:r>
    </w:p>
    <w:p w14:paraId="17F78FCF" w14:textId="77777777" w:rsidR="003A2770"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 xml:space="preserve">تعمل لجنة نيو ساوث ويلز للشيخوخة والإعاقة (ADC) مع المركز الوطني للتميز في صحة الإعاقة الذهنية National Centre of Excellence in Intellectual Disability Health على مشروع بحثي. الهدف هو تحسين الرعاية الصحية الوقائية للأشخاص ذوي الإعاقة الذهنية. يشارك آخرون أيضًا، وهم: </w:t>
      </w:r>
    </w:p>
    <w:p w14:paraId="0F54BD23" w14:textId="77777777" w:rsidR="003A2770" w:rsidRPr="0082054B" w:rsidRDefault="00000000" w:rsidP="00293BF9">
      <w:pPr>
        <w:pStyle w:val="ListParagraph"/>
        <w:numPr>
          <w:ilvl w:val="0"/>
          <w:numId w:val="9"/>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NSW Council for Intellectual Disability</w:t>
      </w:r>
    </w:p>
    <w:p w14:paraId="40E89F63" w14:textId="77777777" w:rsidR="003A2770" w:rsidRPr="0082054B" w:rsidRDefault="00000000" w:rsidP="00293BF9">
      <w:pPr>
        <w:pStyle w:val="ListParagraph"/>
        <w:numPr>
          <w:ilvl w:val="0"/>
          <w:numId w:val="9"/>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Down Syndrome Australia</w:t>
      </w:r>
    </w:p>
    <w:p w14:paraId="3737713B" w14:textId="5923157F" w:rsidR="003A2770" w:rsidRPr="0082054B" w:rsidRDefault="00000000" w:rsidP="00293BF9">
      <w:pPr>
        <w:pStyle w:val="ListParagraph"/>
        <w:numPr>
          <w:ilvl w:val="0"/>
          <w:numId w:val="9"/>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Central and Eastern Primary Health Network</w:t>
      </w:r>
    </w:p>
    <w:p w14:paraId="64FFBD39" w14:textId="77777777" w:rsidR="003A2770"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 xml:space="preserve">يريد المشروع من الناس مشاركة تجاربهم في التخطيط الصحي والرعاية الوقائية ويطلب ذلك من الأشخاص ذوي الإعاقة وشبكات الدعم الخاصة بهم والمهنيين الصحيين. </w:t>
      </w:r>
    </w:p>
    <w:p w14:paraId="420B16EA" w14:textId="77777777" w:rsidR="003A2770" w:rsidRPr="0082054B" w:rsidRDefault="00000000" w:rsidP="005A1035">
      <w:pPr>
        <w:bidi/>
        <w:spacing w:before="240" w:after="120" w:line="240" w:lineRule="auto"/>
        <w:ind w:right="567"/>
        <w:rPr>
          <w:rFonts w:ascii="Dubai" w:hAnsi="Dubai" w:cs="Dubai"/>
        </w:rPr>
      </w:pPr>
      <w:r w:rsidRPr="0082054B">
        <w:rPr>
          <w:rFonts w:ascii="Dubai" w:hAnsi="Dubai" w:cs="Dubai" w:hint="cs"/>
          <w:sz w:val="22"/>
          <w:szCs w:val="22"/>
          <w:rtl/>
          <w:lang w:val="ar"/>
        </w:rPr>
        <w:t xml:space="preserve">يمكن العثور على مزيد من المعلومات على: </w:t>
      </w:r>
      <w:hyperlink r:id="rId17" w:history="1">
        <w:r w:rsidR="00820FB1" w:rsidRPr="0082054B">
          <w:rPr>
            <w:rStyle w:val="Hyperlink"/>
            <w:rFonts w:ascii="Dubai" w:hAnsi="Dubai" w:cs="Dubai" w:hint="cs"/>
            <w:sz w:val="22"/>
            <w:szCs w:val="22"/>
            <w:rtl/>
            <w:lang w:val="ar"/>
          </w:rPr>
          <w:t>https://nceidh.org.au/our-work/projects/improving-preventive-healthcare</w:t>
        </w:r>
      </w:hyperlink>
      <w:r w:rsidR="00CD2865" w:rsidRPr="0082054B">
        <w:rPr>
          <w:rFonts w:ascii="Dubai" w:hAnsi="Dubai" w:cs="Dubai" w:hint="cs"/>
          <w:rtl/>
          <w:lang w:val="ar"/>
        </w:rPr>
        <w:t>.</w:t>
      </w:r>
    </w:p>
    <w:p w14:paraId="3E7AD55E" w14:textId="77777777" w:rsidR="00E80895" w:rsidRPr="0082054B" w:rsidRDefault="00E80895" w:rsidP="005A1035">
      <w:pPr>
        <w:ind w:right="567"/>
        <w:rPr>
          <w:rFonts w:ascii="Dubai" w:hAnsi="Dubai" w:cs="Dubai"/>
        </w:rPr>
      </w:pPr>
    </w:p>
    <w:p w14:paraId="09584022" w14:textId="77777777" w:rsidR="00EF2EF6" w:rsidRPr="0082054B" w:rsidRDefault="00000000" w:rsidP="00C74EF9">
      <w:pPr>
        <w:pStyle w:val="Heading2"/>
        <w:bidi/>
        <w:rPr>
          <w:rFonts w:ascii="Dubai" w:hAnsi="Dubai" w:cs="Dubai"/>
          <w:b/>
          <w:bCs/>
          <w:sz w:val="28"/>
          <w:szCs w:val="28"/>
        </w:rPr>
      </w:pPr>
      <w:r w:rsidRPr="0082054B">
        <w:rPr>
          <w:rFonts w:ascii="Dubai" w:hAnsi="Dubai" w:cs="Dubai" w:hint="cs"/>
          <w:b/>
          <w:bCs/>
          <w:sz w:val="28"/>
          <w:szCs w:val="28"/>
          <w:rtl/>
          <w:lang w:val="ar"/>
        </w:rPr>
        <w:lastRenderedPageBreak/>
        <w:t>تسمانيا (TAS)</w:t>
      </w:r>
    </w:p>
    <w:p w14:paraId="19A108AF" w14:textId="77777777" w:rsidR="00EF2EF6" w:rsidRPr="0082054B" w:rsidRDefault="00000000" w:rsidP="00C74EF9">
      <w:pPr>
        <w:pStyle w:val="Heading3"/>
        <w:bidi/>
        <w:rPr>
          <w:rFonts w:ascii="Dubai" w:hAnsi="Dubai" w:cs="Dubai"/>
          <w:b/>
          <w:bCs/>
          <w:sz w:val="24"/>
          <w:szCs w:val="24"/>
        </w:rPr>
      </w:pPr>
      <w:r w:rsidRPr="0082054B">
        <w:rPr>
          <w:rFonts w:ascii="Dubai" w:hAnsi="Dubai" w:cs="Dubai" w:hint="cs"/>
          <w:b/>
          <w:bCs/>
          <w:sz w:val="24"/>
          <w:szCs w:val="24"/>
          <w:rtl/>
          <w:lang w:val="ar"/>
        </w:rPr>
        <w:t xml:space="preserve">بيان البدء </w:t>
      </w:r>
    </w:p>
    <w:p w14:paraId="51D6DB1E" w14:textId="77777777" w:rsidR="00EF2EF6" w:rsidRPr="0082054B" w:rsidRDefault="00000000" w:rsidP="00F12C5D">
      <w:pPr>
        <w:bidi/>
        <w:spacing w:before="80" w:after="120" w:line="240" w:lineRule="auto"/>
        <w:ind w:right="567"/>
        <w:rPr>
          <w:rFonts w:ascii="Dubai" w:hAnsi="Dubai" w:cs="Dubai"/>
          <w:sz w:val="22"/>
          <w:szCs w:val="22"/>
        </w:rPr>
      </w:pPr>
      <w:r w:rsidRPr="0082054B">
        <w:rPr>
          <w:rFonts w:ascii="Dubai" w:hAnsi="Dubai" w:cs="Dubai" w:hint="cs"/>
          <w:sz w:val="22"/>
          <w:szCs w:val="22"/>
          <w:rtl/>
          <w:lang w:val="ar"/>
        </w:rPr>
        <w:t>في 1 يوليو/تموز 2025، دخل قانون جديد يسمى قانون حقوق الإعاقة والإدماج والحماية Disability Rights, Inclusion and Safeguarding Act لعام 2024 حيز التنفيذ في تسمانيا. ينص هذا القانون على ما يلي:</w:t>
      </w:r>
    </w:p>
    <w:p w14:paraId="3AA0FAEB" w14:textId="77777777" w:rsidR="00EF2EF6" w:rsidRPr="0082054B" w:rsidRDefault="00000000" w:rsidP="00293BF9">
      <w:pPr>
        <w:pStyle w:val="ListParagraph"/>
        <w:numPr>
          <w:ilvl w:val="0"/>
          <w:numId w:val="26"/>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يجب على جميع أجزاء حكومة تسمانيا التخطيط والإبلاغ عن كيفية إشراكها للأشخاص ذوي الإعاقة.</w:t>
      </w:r>
    </w:p>
    <w:p w14:paraId="4CC6EE39" w14:textId="77777777" w:rsidR="00EF2EF6" w:rsidRPr="0082054B" w:rsidRDefault="00000000" w:rsidP="00293BF9">
      <w:pPr>
        <w:pStyle w:val="ListParagraph"/>
        <w:numPr>
          <w:ilvl w:val="0"/>
          <w:numId w:val="10"/>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سيتم إنشاء خطة إدماج الإعاقة في تسمانيا Tasmanian Disability Inclusion Plan للحكومة بأكملها.</w:t>
      </w:r>
    </w:p>
    <w:p w14:paraId="06ADED48" w14:textId="77777777" w:rsidR="00EF2EF6" w:rsidRPr="0082054B" w:rsidRDefault="00000000" w:rsidP="00293BF9">
      <w:pPr>
        <w:pStyle w:val="ListParagraph"/>
        <w:numPr>
          <w:ilvl w:val="0"/>
          <w:numId w:val="10"/>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سيكون لكل إدارة حكومية وشركة أيضًا خطط عمل خاصة بها.</w:t>
      </w:r>
    </w:p>
    <w:p w14:paraId="59749E33" w14:textId="77777777" w:rsidR="00EF2EF6" w:rsidRPr="0082054B" w:rsidRDefault="00000000" w:rsidP="00C74EF9">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سيتم نشر الخطة الكاملة الأولى في منتصف عام 2026، وستستند إلى ملاحظات المجتمع.</w:t>
      </w:r>
    </w:p>
    <w:p w14:paraId="69E5E976" w14:textId="77777777" w:rsidR="00EF2EF6" w:rsidRPr="0082054B" w:rsidRDefault="00000000" w:rsidP="00C74EF9">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حتى ذلك الحين، تنفذ تسمانيا إجراءات في استراتيجية الإعاقة 2025-2027. تهدف هذه الإجراءات إلى مساعدة الأشخاص ذوي الإعاقة على العيش في مجتمعات شاملة ويمكن الوصول إليها ومصممة جيدًا.</w:t>
      </w:r>
    </w:p>
    <w:p w14:paraId="343A3307" w14:textId="77777777" w:rsidR="00EF2EF6" w:rsidRPr="0082054B" w:rsidRDefault="00000000" w:rsidP="00C74EF9">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 xml:space="preserve">في فبراير/شباط 2025، أصدرت وزارة الصحة في تسمانيا (DoH) </w:t>
      </w:r>
      <w:bookmarkStart w:id="15" w:name="_Hlk212022148"/>
      <w:r w:rsidRPr="0082054B">
        <w:rPr>
          <w:rFonts w:ascii="Dubai" w:hAnsi="Dubai" w:cs="Dubai" w:hint="cs"/>
          <w:sz w:val="22"/>
          <w:szCs w:val="22"/>
          <w:rtl/>
          <w:lang w:val="ar"/>
        </w:rPr>
        <w:t xml:space="preserve">استراتيجية صحة </w:t>
      </w:r>
      <w:bookmarkEnd w:id="15"/>
      <w:r w:rsidRPr="0082054B">
        <w:rPr>
          <w:rFonts w:ascii="Dubai" w:hAnsi="Dubai" w:cs="Dubai" w:hint="cs"/>
          <w:sz w:val="22"/>
          <w:szCs w:val="22"/>
          <w:rtl/>
          <w:lang w:val="ar"/>
        </w:rPr>
        <w:t xml:space="preserve">الإعاقة وخطة العمل Disability Health Strategy and an Action Plan للفترة 2024-2025. وقد تم إنشاء هذه الخطط بمدخلات من الأشخاص ذوي الإعاقة والأسر ومقدمي الرعاية ومجموعات الدعم والعاملين الصحيين والمنظمات الحكومية وغير الحكومية. شارك أكثر من 230 شخصًا في المشاورة، وتبادلوا تجاربهم وأفكارهم. </w:t>
      </w:r>
    </w:p>
    <w:p w14:paraId="37C4613F" w14:textId="77777777" w:rsidR="00EF2EF6" w:rsidRPr="0082054B" w:rsidRDefault="00000000" w:rsidP="00C74EF9">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استراتيجية صحة الإعاقة Disability Health Strategy هي خطة لتحسين الخدمات الصحية للأشخاص ذوي الإعاقة في تسمانيا. وتدعم:</w:t>
      </w:r>
    </w:p>
    <w:p w14:paraId="03D36F3A" w14:textId="77777777" w:rsidR="00EF2EF6" w:rsidRPr="0082054B" w:rsidRDefault="00000000" w:rsidP="00293BF9">
      <w:pPr>
        <w:pStyle w:val="ListParagraph"/>
        <w:numPr>
          <w:ilvl w:val="0"/>
          <w:numId w:val="11"/>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الأشخاص ذوي الإعاقة من جميع الأعمار</w:t>
      </w:r>
    </w:p>
    <w:p w14:paraId="615EC688" w14:textId="77777777" w:rsidR="00EF2EF6" w:rsidRPr="0082054B" w:rsidRDefault="00000000" w:rsidP="00293BF9">
      <w:pPr>
        <w:pStyle w:val="ListParagraph"/>
        <w:numPr>
          <w:ilvl w:val="0"/>
          <w:numId w:val="11"/>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الأشخاص الذين يستخدمون خدمات الصحة العامة</w:t>
      </w:r>
    </w:p>
    <w:p w14:paraId="0BF32DAB" w14:textId="77777777" w:rsidR="00EF2EF6" w:rsidRPr="0082054B" w:rsidRDefault="00000000" w:rsidP="00293BF9">
      <w:pPr>
        <w:pStyle w:val="ListParagraph"/>
        <w:numPr>
          <w:ilvl w:val="0"/>
          <w:numId w:val="11"/>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الأشخاص ذوو الإعاقة الذين يعملون في النظام الصحي</w:t>
      </w:r>
    </w:p>
    <w:p w14:paraId="0B2BBFEF" w14:textId="77777777" w:rsidR="00EF2EF6" w:rsidRPr="0082054B" w:rsidRDefault="00000000" w:rsidP="00C74EF9">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وستنفذ استراتيجية صحة الإعاقة من خلال سلسلة من خطط العمل التي تحدد مجموعة من الأنشطة في إطار مجموعة من المجالات ذات الأولوية. تشمل المجالات ذات الأولوية الجودة وإمكانية الوصول واتخاذ القرار والقوى العاملة ونظم المعلومات. سيتم الإبلاغ عن التقدم المحرز كل عام. ويجري إنشاء فريق حوكمة للإشراف على العمل. ستشمل هذه المجموعة الأشخاص ذوي الإعاقة وأسرهم ومقدمي الرعاية.</w:t>
      </w:r>
    </w:p>
    <w:p w14:paraId="286ED9E4" w14:textId="77777777" w:rsidR="0072577C" w:rsidRPr="0082054B" w:rsidRDefault="00000000" w:rsidP="00E03376">
      <w:pPr>
        <w:pStyle w:val="Heading2"/>
        <w:bidi/>
        <w:spacing w:before="360"/>
        <w:rPr>
          <w:rFonts w:ascii="Dubai" w:hAnsi="Dubai" w:cs="Dubai"/>
          <w:b/>
          <w:bCs/>
          <w:sz w:val="28"/>
          <w:szCs w:val="28"/>
        </w:rPr>
      </w:pPr>
      <w:r w:rsidRPr="0082054B">
        <w:rPr>
          <w:rFonts w:ascii="Dubai" w:hAnsi="Dubai" w:cs="Dubai" w:hint="cs"/>
          <w:b/>
          <w:bCs/>
          <w:sz w:val="28"/>
          <w:szCs w:val="28"/>
          <w:rtl/>
          <w:lang w:val="ar"/>
        </w:rPr>
        <w:t>كوينزلاند (QLD)</w:t>
      </w:r>
    </w:p>
    <w:p w14:paraId="3FA9BDCB" w14:textId="1931C4AA" w:rsidR="0072577C" w:rsidRPr="00457334" w:rsidRDefault="00000000" w:rsidP="00C74EF9">
      <w:pPr>
        <w:pStyle w:val="Heading3"/>
        <w:bidi/>
        <w:rPr>
          <w:rFonts w:ascii="Dubai" w:hAnsi="Dubai" w:cs="Dubai"/>
          <w:b/>
          <w:bCs/>
          <w:sz w:val="24"/>
          <w:szCs w:val="24"/>
        </w:rPr>
      </w:pPr>
      <w:r w:rsidRPr="0082054B">
        <w:rPr>
          <w:rFonts w:ascii="Dubai" w:hAnsi="Dubai" w:cs="Dubai" w:hint="cs"/>
          <w:b/>
          <w:bCs/>
          <w:sz w:val="24"/>
          <w:szCs w:val="24"/>
          <w:rtl/>
          <w:lang w:val="ar"/>
        </w:rPr>
        <w:t>بيان البدء</w:t>
      </w:r>
    </w:p>
    <w:p w14:paraId="257FECCC" w14:textId="37AC1B36" w:rsidR="00E03376" w:rsidRPr="00457334" w:rsidRDefault="00000000" w:rsidP="00F12C5D">
      <w:pPr>
        <w:bidi/>
        <w:spacing w:before="80" w:after="120" w:line="240" w:lineRule="auto"/>
        <w:ind w:right="567"/>
        <w:rPr>
          <w:rFonts w:ascii="Dubai" w:hAnsi="Dubai" w:cs="Dubai"/>
          <w:sz w:val="22"/>
          <w:szCs w:val="22"/>
        </w:rPr>
      </w:pPr>
      <w:r w:rsidRPr="0082054B">
        <w:rPr>
          <w:rFonts w:ascii="Dubai" w:hAnsi="Dubai" w:cs="Dubai" w:hint="cs"/>
          <w:sz w:val="22"/>
          <w:szCs w:val="22"/>
          <w:rtl/>
          <w:lang w:val="ar"/>
        </w:rPr>
        <w:t xml:space="preserve">في كل عام، تعمل </w:t>
      </w:r>
      <w:r w:rsidR="00F7634C">
        <w:rPr>
          <w:rFonts w:ascii="Dubai" w:hAnsi="Dubai" w:cs="Dubai" w:hint="cs"/>
          <w:sz w:val="22"/>
          <w:szCs w:val="22"/>
          <w:rtl/>
          <w:lang w:val="ar"/>
        </w:rPr>
        <w:t>وزارة</w:t>
      </w:r>
      <w:r w:rsidR="00F7634C" w:rsidRPr="0082054B">
        <w:rPr>
          <w:rFonts w:ascii="Dubai" w:hAnsi="Dubai" w:cs="Dubai" w:hint="cs"/>
          <w:sz w:val="22"/>
          <w:szCs w:val="22"/>
          <w:rtl/>
          <w:lang w:val="ar"/>
        </w:rPr>
        <w:t xml:space="preserve"> </w:t>
      </w:r>
      <w:r w:rsidRPr="0082054B">
        <w:rPr>
          <w:rFonts w:ascii="Dubai" w:hAnsi="Dubai" w:cs="Dubai" w:hint="cs"/>
          <w:sz w:val="22"/>
          <w:szCs w:val="22"/>
          <w:rtl/>
          <w:lang w:val="ar"/>
        </w:rPr>
        <w:t>العائلات وكبار السن وخدمات الإعاقة وسلامة الطفل في حكومة كوينزلاند مع شبكة سكان كوينزلاند ذوي الإعاقة (QDN) وجامعة جريفيث.</w:t>
      </w:r>
    </w:p>
    <w:p w14:paraId="3726D3CF" w14:textId="7BD1BBEB" w:rsidR="0072577C" w:rsidRPr="000A19E6" w:rsidRDefault="00000000" w:rsidP="00F12C5D">
      <w:pPr>
        <w:keepNext/>
        <w:keepLines/>
        <w:bidi/>
        <w:spacing w:before="240" w:after="120" w:line="240" w:lineRule="auto"/>
        <w:ind w:right="567"/>
        <w:rPr>
          <w:rFonts w:ascii="Dubai" w:hAnsi="Dubai" w:cs="Dubai"/>
          <w:sz w:val="22"/>
          <w:szCs w:val="22"/>
        </w:rPr>
      </w:pPr>
      <w:r w:rsidRPr="0082054B">
        <w:rPr>
          <w:rFonts w:ascii="Dubai" w:hAnsi="Dubai" w:cs="Dubai" w:hint="cs"/>
          <w:sz w:val="22"/>
          <w:szCs w:val="22"/>
          <w:rtl/>
          <w:lang w:val="ar"/>
        </w:rPr>
        <w:lastRenderedPageBreak/>
        <w:t>معًا، يديرون استبيان صوت سكان كوينزلاند ذوي الإعاقة Voice of Queenslanders with Disability. يسأل هذا الاستبيان:</w:t>
      </w:r>
    </w:p>
    <w:p w14:paraId="67988895" w14:textId="77777777" w:rsidR="0072577C" w:rsidRPr="0082054B" w:rsidRDefault="00000000" w:rsidP="00293BF9">
      <w:pPr>
        <w:pStyle w:val="ListParagraph"/>
        <w:keepNext/>
        <w:keepLines/>
        <w:numPr>
          <w:ilvl w:val="0"/>
          <w:numId w:val="12"/>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الأشخاص من ذوي الإعاقة</w:t>
      </w:r>
    </w:p>
    <w:p w14:paraId="61BCBAE8" w14:textId="77777777" w:rsidR="0072577C" w:rsidRPr="0082054B" w:rsidRDefault="00000000" w:rsidP="00293BF9">
      <w:pPr>
        <w:pStyle w:val="ListParagraph"/>
        <w:numPr>
          <w:ilvl w:val="0"/>
          <w:numId w:val="12"/>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أسرهم ومقدمي الرعاية</w:t>
      </w:r>
    </w:p>
    <w:p w14:paraId="205B3D03" w14:textId="77777777" w:rsidR="0072577C" w:rsidRPr="0082054B" w:rsidRDefault="00000000" w:rsidP="00293BF9">
      <w:pPr>
        <w:pStyle w:val="ListParagraph"/>
        <w:numPr>
          <w:ilvl w:val="0"/>
          <w:numId w:val="12"/>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المنظمات التي تدعمهم</w:t>
      </w:r>
    </w:p>
    <w:p w14:paraId="674050B0" w14:textId="77777777" w:rsidR="0072577C" w:rsidRPr="0082054B" w:rsidRDefault="00000000" w:rsidP="00C74EF9">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يساعد الاستبيان في معرفة المشكلات التي يواجهها الناس وكيف تتغير الأمور بمرور الوقت. يساعد في تشكيل الخطط والبرامج الحكومية. استمر استبيان عام 2025 في الفترة من 12 مارس/آذار إلى 30 أبريل/نيسان 2025، وسيتم مشاركة النتائج عبر الإنترنت في وقت لاحق من العام.</w:t>
      </w:r>
    </w:p>
    <w:p w14:paraId="29645D69" w14:textId="77777777" w:rsidR="008E5992" w:rsidRPr="0082054B" w:rsidRDefault="00000000" w:rsidP="00C74EF9">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تعد إمكانية الوصول والشمول من الأولويات الرئيسية في إطار استراتيجية إرث الألعاب الأولمبية والبارالمبية في كوينزلاند بريسبان 2032 Queensland Brisbane 2032 Olympic and Paralympic Games Legacy Strategy. وتركز على:</w:t>
      </w:r>
    </w:p>
    <w:p w14:paraId="0A604716" w14:textId="77777777" w:rsidR="008E5992" w:rsidRPr="0082054B" w:rsidRDefault="00000000" w:rsidP="00293BF9">
      <w:pPr>
        <w:pStyle w:val="ListParagraph"/>
        <w:numPr>
          <w:ilvl w:val="0"/>
          <w:numId w:val="25"/>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جعل الرياضة والترفيه أكثر شمولاً للأشخاص ذوي الإعاقة</w:t>
      </w:r>
    </w:p>
    <w:p w14:paraId="2A93C47A" w14:textId="31FC8CDE" w:rsidR="008E5992" w:rsidRPr="0082054B" w:rsidRDefault="00000000" w:rsidP="00293BF9">
      <w:pPr>
        <w:pStyle w:val="ListParagraph"/>
        <w:numPr>
          <w:ilvl w:val="0"/>
          <w:numId w:val="25"/>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تحسين مواقف المجتمع تجاه الإعاقة</w:t>
      </w:r>
    </w:p>
    <w:p w14:paraId="51E005D7" w14:textId="3730E613" w:rsidR="009142BC" w:rsidRPr="00457334" w:rsidRDefault="00000000" w:rsidP="00AB69C6">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 xml:space="preserve">سيتم إصدار استراتيجية فنون جديدة من Arts Queensland في منتصف عام 2025. ستدعم الجماهير والفنانين والعاملين في مجال الفنون ذوي الإعاقة. تستند الإستراتيجية إلى التعليقات المستمرة من الفنانين الصم ومن ذوي الإعاقة ومجتمع الفنون الأوسع. </w:t>
      </w:r>
    </w:p>
    <w:p w14:paraId="1A4CDFBA" w14:textId="77777777" w:rsidR="00940FFE" w:rsidRPr="0082054B" w:rsidRDefault="00000000" w:rsidP="00E03376">
      <w:pPr>
        <w:pStyle w:val="Heading2"/>
        <w:bidi/>
        <w:spacing w:before="360" w:line="240" w:lineRule="auto"/>
        <w:rPr>
          <w:rFonts w:ascii="Dubai" w:hAnsi="Dubai" w:cs="Dubai"/>
          <w:b/>
          <w:bCs/>
          <w:sz w:val="28"/>
          <w:szCs w:val="28"/>
        </w:rPr>
      </w:pPr>
      <w:r w:rsidRPr="0082054B">
        <w:rPr>
          <w:rFonts w:ascii="Dubai" w:hAnsi="Dubai" w:cs="Dubai" w:hint="cs"/>
          <w:b/>
          <w:bCs/>
          <w:sz w:val="28"/>
          <w:szCs w:val="28"/>
          <w:rtl/>
          <w:lang w:val="ar"/>
        </w:rPr>
        <w:t>جنوب أستراليا (SA)</w:t>
      </w:r>
    </w:p>
    <w:p w14:paraId="122FAC27" w14:textId="20DC9E90" w:rsidR="00940FFE" w:rsidRPr="00E03376" w:rsidRDefault="00000000" w:rsidP="00E03376">
      <w:pPr>
        <w:pStyle w:val="Heading3"/>
        <w:bidi/>
        <w:spacing w:line="240" w:lineRule="auto"/>
        <w:rPr>
          <w:rFonts w:ascii="Dubai" w:hAnsi="Dubai" w:cs="Dubai"/>
          <w:b/>
          <w:bCs/>
          <w:sz w:val="24"/>
          <w:szCs w:val="24"/>
          <w:lang w:val="it-IT"/>
        </w:rPr>
      </w:pPr>
      <w:r w:rsidRPr="0082054B">
        <w:rPr>
          <w:rFonts w:ascii="Dubai" w:hAnsi="Dubai" w:cs="Dubai" w:hint="cs"/>
          <w:b/>
          <w:bCs/>
          <w:sz w:val="24"/>
          <w:szCs w:val="24"/>
          <w:rtl/>
          <w:lang w:val="ar"/>
        </w:rPr>
        <w:t>بيان البدء</w:t>
      </w:r>
    </w:p>
    <w:p w14:paraId="49EC15E1" w14:textId="77777777" w:rsidR="00944B31" w:rsidRPr="00E03376" w:rsidRDefault="00000000" w:rsidP="00F12C5D">
      <w:pPr>
        <w:bidi/>
        <w:spacing w:before="80" w:after="120" w:line="240" w:lineRule="auto"/>
        <w:ind w:right="567"/>
        <w:rPr>
          <w:rFonts w:ascii="Dubai" w:hAnsi="Dubai" w:cs="Dubai"/>
          <w:sz w:val="22"/>
          <w:szCs w:val="22"/>
          <w:lang w:val="it-IT"/>
        </w:rPr>
      </w:pPr>
      <w:r w:rsidRPr="0082054B">
        <w:rPr>
          <w:rFonts w:ascii="Dubai" w:hAnsi="Dubai" w:cs="Dubai" w:hint="cs"/>
          <w:sz w:val="22"/>
          <w:szCs w:val="22"/>
          <w:rtl/>
          <w:lang w:val="ar"/>
        </w:rPr>
        <w:t>تريد حكومة جنوب أستراليا تحسين طريقة تفكير الناس في الإعاقة وجعل المجتمعات أكثر شمولاً. يقود هذا العمل إدارة الخدمات الإنسانية (DHS)، ومكتب مفوض التوظيف في القطاع العام (OCPSE)، ومكتب التوحد والمنظمات المجتمعية.</w:t>
      </w:r>
    </w:p>
    <w:p w14:paraId="01103E0C" w14:textId="77777777" w:rsidR="00940FFE"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تدير وزارة الأمن الداخلي حملة من أجل:</w:t>
      </w:r>
    </w:p>
    <w:p w14:paraId="6728F5A6" w14:textId="77777777" w:rsidR="00940FFE" w:rsidRPr="0082054B" w:rsidRDefault="00000000" w:rsidP="00293BF9">
      <w:pPr>
        <w:pStyle w:val="ListParagraph"/>
        <w:numPr>
          <w:ilvl w:val="0"/>
          <w:numId w:val="13"/>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تعليم الناس دور الكلاب المرشدة والحيوانات المساعدة</w:t>
      </w:r>
    </w:p>
    <w:p w14:paraId="2964D05A" w14:textId="77777777" w:rsidR="00940FFE" w:rsidRPr="0082054B" w:rsidRDefault="00000000" w:rsidP="00293BF9">
      <w:pPr>
        <w:pStyle w:val="ListParagraph"/>
        <w:numPr>
          <w:ilvl w:val="0"/>
          <w:numId w:val="13"/>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مساعدة الأشخاص على فهم حقوقهم القانونية بموجب قانون التمييز ضد الإعاقة</w:t>
      </w:r>
    </w:p>
    <w:p w14:paraId="1B99D2FB" w14:textId="40B4F16C" w:rsidR="00940FFE" w:rsidRPr="0082054B" w:rsidRDefault="00000000" w:rsidP="00293BF9">
      <w:pPr>
        <w:pStyle w:val="ListParagraph"/>
        <w:numPr>
          <w:ilvl w:val="0"/>
          <w:numId w:val="13"/>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دعم الأشخاص الذين يستخدمون المساعدة للعيش بشكل أكثر استقلالية</w:t>
      </w:r>
    </w:p>
    <w:p w14:paraId="773FA931" w14:textId="77777777" w:rsidR="00940FFE"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 xml:space="preserve">تم اقتراح هذه الحملة من قبل اللجنة الاستشارية لوزير الإعاقة في جنوب أستراليا (DMAC)، وهي مجموعة من الأشخاص الذين لديهم خبرة معيشية مع الإعاقة. ستواصل وزارة الأمن الداخلي العمل مع DMAC والمجموعات الأخرى لتصميم الرسائل ومشاركتها. </w:t>
      </w:r>
    </w:p>
    <w:p w14:paraId="604ABDFA" w14:textId="77777777" w:rsidR="00944B31"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يتم طرح برنامج Inklings التجريبي Inklings Pilot Program، بقيادة مكتب التوحد Office for Autism، في جميع أنحاء جنوب أستراليا. يساعد العائلات على فهم التنوع العصبي والاحتفاء به منذ الصغر. تضمنت المنتديات المجتمعية أصواتًا من مجتمعات الإعاقة ومجتمعات التوحد والأشخاص المصابين بالتوحد.</w:t>
      </w:r>
    </w:p>
    <w:p w14:paraId="2E66FF5B" w14:textId="77777777" w:rsidR="003E5436"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lastRenderedPageBreak/>
        <w:t>بدأ برنامج آخر، وهو برنامج إدماج التوحد في المدارس الثانوية (AISS) التجريبي. إنه يعتمد على مبادرة معلمي إدماج التوحد Autism Inclusion Teachers. تم إنشاء هذا البرنامج بناءً على تعليقات من المجتمع ويهدف إلى مساعدة الطلاب المصابين بالتوحد على التنقل بسلاسة بين الإعدادات المدرسية.</w:t>
      </w:r>
    </w:p>
    <w:p w14:paraId="405F103D" w14:textId="637C870D" w:rsidR="00BC2CA9" w:rsidRPr="00AB69C6" w:rsidRDefault="00000000" w:rsidP="00E03376">
      <w:pPr>
        <w:pStyle w:val="Heading2"/>
        <w:bidi/>
        <w:spacing w:before="360"/>
        <w:rPr>
          <w:rFonts w:ascii="Dubai" w:hAnsi="Dubai" w:cs="Dubai"/>
          <w:b/>
          <w:bCs/>
          <w:sz w:val="28"/>
          <w:szCs w:val="28"/>
          <w:lang w:val="it-IT"/>
        </w:rPr>
      </w:pPr>
      <w:r w:rsidRPr="0082054B">
        <w:rPr>
          <w:rFonts w:ascii="Dubai" w:hAnsi="Dubai" w:cs="Dubai" w:hint="cs"/>
          <w:b/>
          <w:bCs/>
          <w:sz w:val="28"/>
          <w:szCs w:val="28"/>
          <w:rtl/>
          <w:lang w:val="ar"/>
        </w:rPr>
        <w:t>أستراليا الغربية (WA)</w:t>
      </w:r>
    </w:p>
    <w:p w14:paraId="19FEC742" w14:textId="02617EA3" w:rsidR="00BC2CA9" w:rsidRPr="00E03376" w:rsidRDefault="00000000" w:rsidP="00C74EF9">
      <w:pPr>
        <w:pStyle w:val="Heading3"/>
        <w:bidi/>
        <w:rPr>
          <w:rFonts w:ascii="Dubai" w:hAnsi="Dubai" w:cs="Dubai"/>
          <w:b/>
          <w:bCs/>
          <w:sz w:val="24"/>
          <w:szCs w:val="24"/>
          <w:lang w:val="it-IT"/>
        </w:rPr>
      </w:pPr>
      <w:r w:rsidRPr="0082054B">
        <w:rPr>
          <w:rFonts w:ascii="Dubai" w:hAnsi="Dubai" w:cs="Dubai" w:hint="cs"/>
          <w:b/>
          <w:bCs/>
          <w:sz w:val="24"/>
          <w:szCs w:val="24"/>
          <w:rtl/>
          <w:lang w:val="ar"/>
        </w:rPr>
        <w:t>بيان البدء</w:t>
      </w:r>
    </w:p>
    <w:p w14:paraId="5E2EF34F" w14:textId="6E796B91" w:rsidR="00E62311" w:rsidRPr="0082054B" w:rsidRDefault="00000000" w:rsidP="00F12C5D">
      <w:pPr>
        <w:bidi/>
        <w:spacing w:before="80" w:after="120" w:line="240" w:lineRule="auto"/>
        <w:ind w:right="567"/>
        <w:rPr>
          <w:rFonts w:ascii="Dubai" w:eastAsiaTheme="minorEastAsia" w:hAnsi="Dubai" w:cs="Dubai"/>
          <w:sz w:val="22"/>
          <w:szCs w:val="22"/>
          <w:lang w:eastAsia="en-AU"/>
        </w:rPr>
      </w:pPr>
      <w:r w:rsidRPr="0082054B">
        <w:rPr>
          <w:rFonts w:ascii="Dubai" w:eastAsiaTheme="minorEastAsia" w:hAnsi="Dubai" w:cs="Dubai" w:hint="cs"/>
          <w:sz w:val="22"/>
          <w:szCs w:val="22"/>
          <w:rtl/>
          <w:lang w:val="ar" w:eastAsia="en-AU"/>
        </w:rPr>
        <w:t xml:space="preserve">تنص استراتيجية الإعاقة بولاية أستراليا </w:t>
      </w:r>
      <w:r w:rsidR="00F7634C">
        <w:rPr>
          <w:rFonts w:ascii="Dubai" w:eastAsiaTheme="minorEastAsia" w:hAnsi="Dubai" w:cs="Dubai" w:hint="cs"/>
          <w:sz w:val="22"/>
          <w:szCs w:val="22"/>
          <w:rtl/>
          <w:lang w:val="ar" w:eastAsia="en-AU"/>
        </w:rPr>
        <w:t xml:space="preserve">الغربية </w:t>
      </w:r>
      <w:r w:rsidRPr="0082054B">
        <w:rPr>
          <w:rFonts w:ascii="Dubai" w:eastAsiaTheme="minorEastAsia" w:hAnsi="Dubai" w:cs="Dubai" w:hint="cs"/>
          <w:sz w:val="22"/>
          <w:szCs w:val="22"/>
          <w:rtl/>
          <w:lang w:val="ar" w:eastAsia="en-AU"/>
        </w:rPr>
        <w:t>على إنه من المهم أن يتم رؤية الأشخاص ذوي الإعاقة وسماعهم وإشراكهم في الأدوار القيادية. يساعد هذا في تغيير طريقة تفكير المجتمع المحلي في الإعاقة.</w:t>
      </w:r>
    </w:p>
    <w:p w14:paraId="4A3910B7" w14:textId="77777777" w:rsidR="00E62311" w:rsidRPr="0082054B" w:rsidRDefault="00000000" w:rsidP="00C74EF9">
      <w:pPr>
        <w:bidi/>
        <w:spacing w:before="240" w:after="120" w:line="240" w:lineRule="auto"/>
        <w:ind w:right="567"/>
        <w:rPr>
          <w:rFonts w:ascii="Dubai" w:eastAsiaTheme="minorEastAsia" w:hAnsi="Dubai" w:cs="Dubai"/>
          <w:sz w:val="22"/>
          <w:szCs w:val="22"/>
          <w:lang w:eastAsia="en-AU"/>
        </w:rPr>
      </w:pPr>
      <w:r w:rsidRPr="0082054B">
        <w:rPr>
          <w:rFonts w:ascii="Dubai" w:eastAsiaTheme="minorEastAsia" w:hAnsi="Dubai" w:cs="Dubai" w:hint="cs"/>
          <w:sz w:val="22"/>
          <w:szCs w:val="22"/>
          <w:rtl/>
          <w:lang w:val="ar" w:eastAsia="en-AU"/>
        </w:rPr>
        <w:t>تدير Leadership WA، بمساعدة حكومة أستراليا الغربية، دورتين LeadAbility كل عام. تساعد هذه الدورات الأشخاص ذوي الإعاقة والأشخاص العاملين في قطاع الإعاقة على تعلم مهارات القيادة. يتم تحديث الدورات في كثير من الأحيان باستخدام ملاحظات المشاركين. يمكن للخريجين الانضمام إلى مجتمع الممارسة، وهي مجموعة تقدم الدعم والتعلم والتواصل.</w:t>
      </w:r>
    </w:p>
    <w:p w14:paraId="0A430F5B" w14:textId="77777777" w:rsidR="00E62311" w:rsidRPr="0082054B" w:rsidRDefault="00000000" w:rsidP="00C74EF9">
      <w:pPr>
        <w:bidi/>
        <w:spacing w:before="240" w:after="120" w:line="240" w:lineRule="auto"/>
        <w:ind w:right="567"/>
        <w:rPr>
          <w:rFonts w:ascii="Dubai" w:eastAsiaTheme="minorEastAsia" w:hAnsi="Dubai" w:cs="Dubai"/>
          <w:sz w:val="22"/>
          <w:szCs w:val="22"/>
          <w:lang w:eastAsia="en-AU"/>
        </w:rPr>
      </w:pPr>
      <w:r w:rsidRPr="0082054B">
        <w:rPr>
          <w:rFonts w:ascii="Dubai" w:eastAsiaTheme="minorEastAsia" w:hAnsi="Dubai" w:cs="Dubai" w:hint="cs"/>
          <w:sz w:val="22"/>
          <w:szCs w:val="22"/>
          <w:rtl/>
          <w:lang w:val="ar" w:eastAsia="en-AU"/>
        </w:rPr>
        <w:t>تلقت ثلاث مؤسسات أسترالية للإعاقة (ADEs) تمويلاً لمساعدة الأشخاص ذوي الإعاقة في المناطق الإقليمية في العثور على وظائف. تساعد هذه المشاريع الأشخاص على تحديد أهداف العمل والاستعداد للوظائف. كما أنها تعلم أصحاب العمل كيفية دعم وتوظيف الأشخاص ذوي الإعاقة.</w:t>
      </w:r>
    </w:p>
    <w:p w14:paraId="1D95256D" w14:textId="3B55F4DC" w:rsidR="00E62311" w:rsidRPr="00AB69C6" w:rsidRDefault="00000000" w:rsidP="00AB69C6">
      <w:pPr>
        <w:bidi/>
        <w:spacing w:before="240" w:after="120" w:line="240" w:lineRule="auto"/>
        <w:ind w:right="567"/>
        <w:rPr>
          <w:rFonts w:ascii="Dubai" w:eastAsiaTheme="minorEastAsia" w:hAnsi="Dubai" w:cs="Dubai"/>
          <w:sz w:val="22"/>
          <w:szCs w:val="22"/>
          <w:lang w:eastAsia="en-AU"/>
        </w:rPr>
      </w:pPr>
      <w:r w:rsidRPr="0082054B">
        <w:rPr>
          <w:rFonts w:ascii="Dubai" w:eastAsiaTheme="minorEastAsia" w:hAnsi="Dubai" w:cs="Dubai" w:hint="cs"/>
          <w:sz w:val="22"/>
          <w:szCs w:val="22"/>
          <w:rtl/>
          <w:lang w:val="ar" w:eastAsia="en-AU"/>
        </w:rPr>
        <w:t>تقوم وزارة التعليم بتوسيع برنامج يساعد المدارس على دعم الطلاب ذوي السلوك المعقد. في عام 2025، سيكون لدى 192 مدرسة عامة منسق لدعم السلوك المعقد Complex Behaviour Support Coordinator. يعمل المنسقون مع قادة المدارس والموظفين لتطوير دعم متصل لتلبية احتياجات جميع الطلاب، بما في ذلك ذوي الإعاقة. ستختار كل مدرسة الاستراتيجيات التي تلبي احتياجات طلابها ومجتمع المدرسة على أكمل وجه.</w:t>
      </w:r>
    </w:p>
    <w:p w14:paraId="7DC99857" w14:textId="77777777" w:rsidR="00A34EB8" w:rsidRPr="0082054B" w:rsidRDefault="00000000" w:rsidP="00E03376">
      <w:pPr>
        <w:pStyle w:val="Heading2"/>
        <w:bidi/>
        <w:spacing w:before="360"/>
        <w:rPr>
          <w:rFonts w:ascii="Dubai" w:hAnsi="Dubai" w:cs="Dubai"/>
          <w:b/>
          <w:bCs/>
          <w:sz w:val="28"/>
          <w:szCs w:val="28"/>
        </w:rPr>
      </w:pPr>
      <w:r w:rsidRPr="0082054B">
        <w:rPr>
          <w:rFonts w:ascii="Dubai" w:hAnsi="Dubai" w:cs="Dubai" w:hint="cs"/>
          <w:b/>
          <w:bCs/>
          <w:sz w:val="28"/>
          <w:szCs w:val="28"/>
          <w:rtl/>
          <w:lang w:val="ar"/>
        </w:rPr>
        <w:t>الإقليم الشمالي (NT)</w:t>
      </w:r>
    </w:p>
    <w:p w14:paraId="39E64854" w14:textId="7143E57D" w:rsidR="00A34EB8" w:rsidRPr="00E03376" w:rsidRDefault="00000000" w:rsidP="00C74EF9">
      <w:pPr>
        <w:pStyle w:val="Heading3"/>
        <w:bidi/>
        <w:rPr>
          <w:rFonts w:ascii="Dubai" w:hAnsi="Dubai" w:cs="Dubai"/>
          <w:b/>
          <w:bCs/>
          <w:sz w:val="24"/>
          <w:szCs w:val="24"/>
          <w:lang w:val="it-IT"/>
        </w:rPr>
      </w:pPr>
      <w:r w:rsidRPr="0082054B">
        <w:rPr>
          <w:rFonts w:ascii="Dubai" w:hAnsi="Dubai" w:cs="Dubai" w:hint="cs"/>
          <w:b/>
          <w:bCs/>
          <w:sz w:val="24"/>
          <w:szCs w:val="24"/>
          <w:rtl/>
          <w:lang w:val="ar"/>
        </w:rPr>
        <w:t>بيان البدء</w:t>
      </w:r>
    </w:p>
    <w:p w14:paraId="5271889E" w14:textId="77777777" w:rsidR="00BC2CA9" w:rsidRPr="00E03376" w:rsidRDefault="00000000" w:rsidP="00F12C5D">
      <w:pPr>
        <w:bidi/>
        <w:spacing w:before="80" w:after="120" w:line="240" w:lineRule="auto"/>
        <w:ind w:right="567"/>
        <w:rPr>
          <w:rFonts w:ascii="Dubai" w:hAnsi="Dubai" w:cs="Dubai"/>
          <w:sz w:val="22"/>
          <w:szCs w:val="22"/>
          <w:lang w:val="it-IT"/>
        </w:rPr>
      </w:pPr>
      <w:r w:rsidRPr="0082054B">
        <w:rPr>
          <w:rFonts w:ascii="Dubai" w:hAnsi="Dubai" w:cs="Dubai" w:hint="cs"/>
          <w:sz w:val="22"/>
          <w:szCs w:val="22"/>
          <w:rtl/>
          <w:lang w:val="ar"/>
        </w:rPr>
        <w:t>يعمل القطاع العام في الإقليم الشمالي (NTPS) على التأكد من أن الموظفين يمكنهم دعم الأشخاص ذوي الإعاقة بثقة واحترام. إنهم ينشئون قائمة على مستوى الحكومة من المزوّدين الذين يقدمون الترجمة الفورية بلغة Auslan، والتعليقات التوضيحية الحية، والتقنيات المساعدة، وخدمات الاتصالات التي يمكن الوصول إليها.</w:t>
      </w:r>
    </w:p>
    <w:p w14:paraId="689307E3" w14:textId="34D9C630" w:rsidR="00A34EB8"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سيسهل ذلك على الوكالات الحكومية الحصول على الدعم الذي تحتاجه وتحسين وصول الأشخاص ذوي الإعاقة. يدعم هذا العمل استراتيجيتين رئيسيتين:</w:t>
      </w:r>
    </w:p>
    <w:p w14:paraId="6BA27E48" w14:textId="77777777" w:rsidR="00A34EB8" w:rsidRPr="0082054B" w:rsidRDefault="00000000" w:rsidP="00293BF9">
      <w:pPr>
        <w:pStyle w:val="ListParagraph"/>
        <w:numPr>
          <w:ilvl w:val="0"/>
          <w:numId w:val="14"/>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استراتيجية NTPS للتوظيف والقدرة على العمل NTPS EmployAbility Strategy للأعوام 2024-2027</w:t>
      </w:r>
    </w:p>
    <w:p w14:paraId="53D382CC" w14:textId="77777777" w:rsidR="00A34EB8" w:rsidRPr="0082054B" w:rsidRDefault="00000000" w:rsidP="00293BF9">
      <w:pPr>
        <w:pStyle w:val="ListParagraph"/>
        <w:numPr>
          <w:ilvl w:val="0"/>
          <w:numId w:val="14"/>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استراتيجية الإعاقة في الإقليم الشمالي NT Disability Strategy للأعوام 2022-2032</w:t>
      </w:r>
    </w:p>
    <w:p w14:paraId="744DA280" w14:textId="77777777" w:rsidR="00BC2CA9"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 xml:space="preserve">الهدف هو جعل أماكن العمل أسهل في الوصول إليها وضمان توفر تعديلات معقولة للموظفين ذوي الإعاقة. تستكشف حكومة NT أيضًا إمكانية إصدار جواز سفر لتعديل مكان العمل. سيساعد جواز السفر هذا الموظفين ذوي الإعاقة على </w:t>
      </w:r>
      <w:r w:rsidRPr="0082054B">
        <w:rPr>
          <w:rFonts w:ascii="Dubai" w:hAnsi="Dubai" w:cs="Dubai" w:hint="cs"/>
          <w:sz w:val="22"/>
          <w:szCs w:val="22"/>
          <w:rtl/>
          <w:lang w:val="ar"/>
        </w:rPr>
        <w:lastRenderedPageBreak/>
        <w:t xml:space="preserve">إخبار المديرين بالدعم الذي يحتاجون إليه. يهدف جواز السفر إلى متابعة الموظف إذا انتقل إلى وظيفة جديدة أو حصل على مدير جديد. </w:t>
      </w:r>
    </w:p>
    <w:p w14:paraId="615FF2E5" w14:textId="77777777" w:rsidR="00A34EB8"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تتضمن NTPS EmployAbility Strategy أيضًا ما يلي:</w:t>
      </w:r>
    </w:p>
    <w:p w14:paraId="38F638B2" w14:textId="77777777" w:rsidR="00A34EB8" w:rsidRPr="0082054B" w:rsidRDefault="00000000" w:rsidP="00293BF9">
      <w:pPr>
        <w:pStyle w:val="ListParagraph"/>
        <w:numPr>
          <w:ilvl w:val="0"/>
          <w:numId w:val="15"/>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وصول أفضل إلى التقنيات المساعدة وأدوات مكان العمل الشاملة</w:t>
      </w:r>
    </w:p>
    <w:p w14:paraId="58E9E805" w14:textId="77777777" w:rsidR="00A34EB8" w:rsidRPr="0082054B" w:rsidRDefault="00000000" w:rsidP="00293BF9">
      <w:pPr>
        <w:pStyle w:val="ListParagraph"/>
        <w:numPr>
          <w:ilvl w:val="0"/>
          <w:numId w:val="15"/>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برنامج خاص لتوجيه القيادة OneNTG</w:t>
      </w:r>
    </w:p>
    <w:p w14:paraId="2076DC1D" w14:textId="77777777" w:rsidR="00A34EB8" w:rsidRPr="0082054B" w:rsidRDefault="00000000" w:rsidP="00293BF9">
      <w:pPr>
        <w:pStyle w:val="ListParagraph"/>
        <w:numPr>
          <w:ilvl w:val="0"/>
          <w:numId w:val="15"/>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دعم برامج التوظيف والدراسات العليا والمتدربين لذوي الإعاقة</w:t>
      </w:r>
    </w:p>
    <w:p w14:paraId="6DF3A98B" w14:textId="2757B618" w:rsidR="006E4094" w:rsidRPr="006E4094" w:rsidRDefault="00000000" w:rsidP="00293BF9">
      <w:pPr>
        <w:pStyle w:val="ListParagraph"/>
        <w:numPr>
          <w:ilvl w:val="0"/>
          <w:numId w:val="15"/>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تتبع التقدم من خلال استبيان People Matter لعام 2025</w:t>
      </w:r>
    </w:p>
    <w:p w14:paraId="5BC225DF" w14:textId="77777777" w:rsidR="0003513B" w:rsidRPr="0082054B" w:rsidRDefault="00000000" w:rsidP="00E03376">
      <w:pPr>
        <w:pStyle w:val="Heading2"/>
        <w:bidi/>
        <w:spacing w:before="360"/>
        <w:rPr>
          <w:rFonts w:ascii="Dubai" w:hAnsi="Dubai" w:cs="Dubai"/>
          <w:b/>
          <w:bCs/>
          <w:sz w:val="28"/>
          <w:szCs w:val="28"/>
        </w:rPr>
      </w:pPr>
      <w:r w:rsidRPr="0082054B">
        <w:rPr>
          <w:rFonts w:ascii="Dubai" w:hAnsi="Dubai" w:cs="Dubai" w:hint="cs"/>
          <w:b/>
          <w:bCs/>
          <w:sz w:val="28"/>
          <w:szCs w:val="28"/>
          <w:rtl/>
          <w:lang w:val="ar"/>
        </w:rPr>
        <w:t>إقليم العاصمة الأسترالية (ACT)</w:t>
      </w:r>
    </w:p>
    <w:p w14:paraId="4233B4E0" w14:textId="54C7E80B" w:rsidR="0003513B" w:rsidRPr="00E03376" w:rsidRDefault="00000000" w:rsidP="00F12C5D">
      <w:pPr>
        <w:pStyle w:val="Heading3"/>
        <w:bidi/>
        <w:rPr>
          <w:rFonts w:ascii="Dubai" w:hAnsi="Dubai" w:cs="Dubai"/>
          <w:b/>
          <w:bCs/>
          <w:sz w:val="24"/>
          <w:szCs w:val="24"/>
          <w:lang w:val="it-IT"/>
        </w:rPr>
      </w:pPr>
      <w:r w:rsidRPr="0082054B">
        <w:rPr>
          <w:rFonts w:ascii="Dubai" w:hAnsi="Dubai" w:cs="Dubai" w:hint="cs"/>
          <w:b/>
          <w:bCs/>
          <w:sz w:val="24"/>
          <w:szCs w:val="24"/>
          <w:rtl/>
          <w:lang w:val="ar"/>
        </w:rPr>
        <w:t>بيان البدء</w:t>
      </w:r>
    </w:p>
    <w:p w14:paraId="54AEDF8C" w14:textId="77777777" w:rsidR="0003513B" w:rsidRPr="00F12C5D" w:rsidRDefault="00000000" w:rsidP="00F12C5D">
      <w:pPr>
        <w:bidi/>
        <w:spacing w:before="80" w:after="120" w:line="240" w:lineRule="auto"/>
        <w:ind w:right="567"/>
        <w:rPr>
          <w:rFonts w:ascii="Dubai" w:hAnsi="Dubai" w:cs="Dubai"/>
          <w:sz w:val="22"/>
          <w:szCs w:val="22"/>
          <w:lang w:val="it-IT"/>
        </w:rPr>
      </w:pPr>
      <w:bookmarkStart w:id="16" w:name="_Hlk206574181"/>
      <w:r w:rsidRPr="0082054B">
        <w:rPr>
          <w:rFonts w:ascii="Dubai" w:hAnsi="Dubai" w:cs="Dubai" w:hint="cs"/>
          <w:sz w:val="22"/>
          <w:szCs w:val="22"/>
          <w:rtl/>
          <w:lang w:val="ar"/>
        </w:rPr>
        <w:t>تعمل حكومة ACT مع الأشخاص ذوي الإعاقة لتحسين السياسات والأنظمة والخدمات التي تؤثر على حياتهم. هذا العمل مدعوم بقانون إدماج الإعاقة Disability Inclusion Act لعام 2024، والذي يحدد قواعد واضحة لتحسين الأمور. ويتطلب القانون ما يلي:</w:t>
      </w:r>
    </w:p>
    <w:bookmarkEnd w:id="16"/>
    <w:p w14:paraId="53C2E675" w14:textId="77777777" w:rsidR="00646014" w:rsidRPr="0082054B" w:rsidRDefault="00000000" w:rsidP="00293BF9">
      <w:pPr>
        <w:pStyle w:val="ListParagraph"/>
        <w:numPr>
          <w:ilvl w:val="0"/>
          <w:numId w:val="16"/>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إنشاء مجلس استشاري للإعاقة لتقديم المشورة للوزير بشأن القضايا التي تؤثر على الأشخاص ذوي الإعاقة.</w:t>
      </w:r>
    </w:p>
    <w:p w14:paraId="77100638" w14:textId="77777777" w:rsidR="00BC2CA9" w:rsidRPr="0082054B" w:rsidRDefault="00000000" w:rsidP="00293BF9">
      <w:pPr>
        <w:pStyle w:val="ListParagraph"/>
        <w:numPr>
          <w:ilvl w:val="0"/>
          <w:numId w:val="16"/>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 xml:space="preserve">قيام جميع المنظمات الحكومية في ACT بإنشاء خطط إدماج الإعاقة. يجب وضع هذه الخطط بمدخلات من الأشخاص ذوي الإعاقة والأسر ومقدمي الرعاية ومنظمات الأشخاص ذوي الإعاقة ومجموعات المناصرة. </w:t>
      </w:r>
    </w:p>
    <w:p w14:paraId="3CCB8BE1" w14:textId="43207D8E" w:rsidR="0003513B"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تقام جوائز الدمج لرئيس حكومة ACT كل عام. تعزز هذه الجوائز المواقف الشاملة وتهدف إلى الحد من وصمة العار والتمييز. تحتفل هذه الجوائز بـ:</w:t>
      </w:r>
    </w:p>
    <w:p w14:paraId="67C2020A" w14:textId="6AF1791A" w:rsidR="0003513B" w:rsidRPr="0082054B" w:rsidRDefault="00000000" w:rsidP="00293BF9">
      <w:pPr>
        <w:pStyle w:val="ListParagraph"/>
        <w:numPr>
          <w:ilvl w:val="0"/>
          <w:numId w:val="17"/>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الأشخاص ذوي الإعاقة الذين هم قادة في المجتمع المحلي</w:t>
      </w:r>
      <w:r w:rsidR="006E4094">
        <w:rPr>
          <w:rFonts w:ascii="Dubai" w:hAnsi="Dubai" w:cs="Dubai"/>
          <w:sz w:val="22"/>
          <w:szCs w:val="22"/>
          <w:lang w:val="en-US"/>
        </w:rPr>
        <w:t>.</w:t>
      </w:r>
    </w:p>
    <w:p w14:paraId="18D52888" w14:textId="77777777" w:rsidR="0003513B" w:rsidRPr="0082054B" w:rsidRDefault="00000000" w:rsidP="00293BF9">
      <w:pPr>
        <w:pStyle w:val="ListParagraph"/>
        <w:numPr>
          <w:ilvl w:val="0"/>
          <w:numId w:val="17"/>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الأفراد والشركات والمنظمات التي تعمل مع الأشخاص ذوي الإعاقة لجعل إقليم العاصمة الأسترالية ACT أسهل في الوصول إليه وأكثر شمولية</w:t>
      </w:r>
    </w:p>
    <w:p w14:paraId="4480964A" w14:textId="77777777" w:rsidR="0003513B" w:rsidRPr="0082054B" w:rsidRDefault="00000000" w:rsidP="005A1035">
      <w:p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 xml:space="preserve">تمول حكومة ACT أيضًا منح إدماج الإعاقة. تمول هذه المنح الأنشطة التي تزيل الحواجز التي تحول دون الوصول والدمج وتمكن الأشخاص ذوي الإعاقة بشكل أفضل من المشاركة في الحياة المجتمعية: </w:t>
      </w:r>
    </w:p>
    <w:p w14:paraId="14126728" w14:textId="507D8F5F" w:rsidR="0003513B" w:rsidRPr="0082054B" w:rsidRDefault="00000000" w:rsidP="00293BF9">
      <w:pPr>
        <w:pStyle w:val="ListParagraph"/>
        <w:numPr>
          <w:ilvl w:val="0"/>
          <w:numId w:val="18"/>
        </w:numPr>
        <w:bidi/>
        <w:spacing w:after="120" w:line="240" w:lineRule="auto"/>
        <w:ind w:left="714" w:right="567" w:hanging="357"/>
        <w:rPr>
          <w:rFonts w:ascii="Dubai" w:hAnsi="Dubai" w:cs="Dubai"/>
          <w:sz w:val="22"/>
          <w:szCs w:val="22"/>
        </w:rPr>
      </w:pPr>
      <w:r w:rsidRPr="0082054B">
        <w:rPr>
          <w:rFonts w:ascii="Dubai" w:hAnsi="Dubai" w:cs="Dubai" w:hint="cs"/>
          <w:sz w:val="22"/>
          <w:szCs w:val="22"/>
          <w:rtl/>
          <w:lang w:val="ar"/>
        </w:rPr>
        <w:t>تتوفر منح تصل إلى 20,000 دولار للأندية والمجموعات والمنظمات المجتمعية والشركات الصغيرة المحلية.</w:t>
      </w:r>
    </w:p>
    <w:p w14:paraId="210C2DF1" w14:textId="77777777" w:rsidR="0003513B" w:rsidRPr="0082054B" w:rsidRDefault="00000000" w:rsidP="00293BF9">
      <w:pPr>
        <w:pStyle w:val="ListParagraph"/>
        <w:numPr>
          <w:ilvl w:val="0"/>
          <w:numId w:val="18"/>
        </w:numPr>
        <w:bidi/>
        <w:spacing w:before="240" w:after="120" w:line="240" w:lineRule="auto"/>
        <w:ind w:left="714" w:right="567" w:hanging="357"/>
        <w:rPr>
          <w:rFonts w:ascii="Dubai" w:hAnsi="Dubai" w:cs="Dubai"/>
          <w:sz w:val="22"/>
          <w:szCs w:val="22"/>
        </w:rPr>
      </w:pPr>
      <w:r w:rsidRPr="0082054B">
        <w:rPr>
          <w:rFonts w:ascii="Dubai" w:hAnsi="Dubai" w:cs="Dubai" w:hint="cs"/>
          <w:sz w:val="22"/>
          <w:szCs w:val="22"/>
          <w:rtl/>
          <w:lang w:val="ar"/>
        </w:rPr>
        <w:t>يقيّم الأشخاص ذوو الإعاقة الطلبات المقدّمة ويصيغون أنشطة المنح بشكل مباشر.</w:t>
      </w:r>
    </w:p>
    <w:p w14:paraId="426948BC" w14:textId="2FE851BF" w:rsidR="00297EBC" w:rsidRPr="007F04E8" w:rsidRDefault="00000000" w:rsidP="00293BF9">
      <w:pPr>
        <w:pStyle w:val="ListParagraph"/>
        <w:numPr>
          <w:ilvl w:val="0"/>
          <w:numId w:val="18"/>
        </w:numPr>
        <w:bidi/>
        <w:spacing w:before="240" w:after="120" w:line="240" w:lineRule="auto"/>
        <w:ind w:right="567"/>
        <w:rPr>
          <w:rFonts w:ascii="Dubai" w:hAnsi="Dubai" w:cs="Dubai"/>
          <w:sz w:val="22"/>
          <w:szCs w:val="22"/>
        </w:rPr>
      </w:pPr>
      <w:r w:rsidRPr="0082054B">
        <w:rPr>
          <w:rFonts w:ascii="Dubai" w:hAnsi="Dubai" w:cs="Dubai" w:hint="cs"/>
          <w:sz w:val="22"/>
          <w:szCs w:val="22"/>
          <w:rtl/>
          <w:lang w:val="ar"/>
        </w:rPr>
        <w:t>في عام 2025، تلقّى 13 مشروعًا ما مجموعه 159,000 دولار (غير شاملة ضريبة السلع والخدمات).</w:t>
      </w:r>
    </w:p>
    <w:sectPr w:rsidR="00297EBC" w:rsidRPr="007F04E8" w:rsidSect="005A103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51669" w14:textId="77777777" w:rsidR="00F1080E" w:rsidRDefault="00F1080E">
      <w:pPr>
        <w:spacing w:after="0" w:line="240" w:lineRule="auto"/>
      </w:pPr>
      <w:r>
        <w:separator/>
      </w:r>
    </w:p>
  </w:endnote>
  <w:endnote w:type="continuationSeparator" w:id="0">
    <w:p w14:paraId="4D6F7EC0" w14:textId="77777777" w:rsidR="00F1080E" w:rsidRDefault="00F10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Medium">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4C9B289-B5D1-48BB-B590-5AC63A846A30}"/>
    <w:embedBold r:id="rId2" w:fontKey="{5D1AD025-9F8B-48ED-AF30-208D683A8754}"/>
    <w:embedItalic r:id="rId3" w:fontKey="{BE6117B7-6B59-4FF6-9942-49DE1476EDCF}"/>
  </w:font>
  <w:font w:name="Aptos Display">
    <w:charset w:val="00"/>
    <w:family w:val="swiss"/>
    <w:pitch w:val="variable"/>
    <w:sig w:usb0="20000287" w:usb1="00000003" w:usb2="00000000" w:usb3="00000000" w:csb0="0000019F" w:csb1="00000000"/>
    <w:embedRegular r:id="rId4" w:fontKey="{302250E6-FE09-409F-8885-FC0B101E9D39}"/>
  </w:font>
  <w:font w:name="DengXian Light">
    <w:charset w:val="86"/>
    <w:family w:val="auto"/>
    <w:pitch w:val="variable"/>
    <w:sig w:usb0="A00002BF" w:usb1="38CF7CFA" w:usb2="00000016" w:usb3="00000000" w:csb0="0004000F" w:csb1="00000000"/>
  </w:font>
  <w:font w:name="Dubai">
    <w:panose1 w:val="020B0503030403030204"/>
    <w:charset w:val="00"/>
    <w:family w:val="swiss"/>
    <w:pitch w:val="variable"/>
    <w:sig w:usb0="80002067" w:usb1="80000000" w:usb2="00000008" w:usb3="00000000" w:csb0="00000041" w:csb1="00000000"/>
    <w:embedRegular r:id="rId5" w:fontKey="{A6C4DED7-4E79-4911-A619-050A3C9CF6A4}"/>
    <w:embedBold r:id="rId6" w:fontKey="{DD28DA03-5E20-441B-824D-53FC92907E60}"/>
  </w:font>
  <w:font w:name="Calibri">
    <w:panose1 w:val="020F0502020204030204"/>
    <w:charset w:val="00"/>
    <w:family w:val="swiss"/>
    <w:pitch w:val="variable"/>
    <w:sig w:usb0="E4002EFF" w:usb1="C200247B" w:usb2="00000009" w:usb3="00000000" w:csb0="000001FF" w:csb1="00000000"/>
    <w:embedRegular r:id="rId7" w:fontKey="{F2E26A39-3B0A-4C19-B259-41C004D4D0A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7C91" w14:textId="77777777" w:rsidR="00AD3970" w:rsidRDefault="00000000">
    <w:pPr>
      <w:pStyle w:val="Footer"/>
    </w:pPr>
    <w:r>
      <w:rPr>
        <w:noProof/>
      </w:rPr>
      <mc:AlternateContent>
        <mc:Choice Requires="wps">
          <w:drawing>
            <wp:anchor distT="0" distB="0" distL="0" distR="0" simplePos="0" relativeHeight="251658752" behindDoc="0" locked="0" layoutInCell="1" allowOverlap="1" wp14:anchorId="2C9EEA00" wp14:editId="6783D65E">
              <wp:simplePos x="0" y="0"/>
              <wp:positionH relativeFrom="page">
                <wp:align>center</wp:align>
              </wp:positionH>
              <wp:positionV relativeFrom="page">
                <wp:align>bottom</wp:align>
              </wp:positionV>
              <wp:extent cx="551815" cy="391160"/>
              <wp:effectExtent l="0" t="0" r="635" b="0"/>
              <wp:wrapNone/>
              <wp:docPr id="1843608047"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CD805F3" w14:textId="77777777" w:rsidR="00AD3970" w:rsidRPr="00AD3970" w:rsidRDefault="00000000" w:rsidP="00AD3970">
                          <w:pPr>
                            <w:bidi/>
                            <w:spacing w:after="0"/>
                            <w:rPr>
                              <w:rFonts w:ascii="Calibri" w:eastAsia="Calibri" w:hAnsi="Calibri" w:cs="Calibri"/>
                              <w:noProof/>
                              <w:color w:val="FF0000"/>
                              <w:sz w:val="24"/>
                            </w:rPr>
                          </w:pPr>
                          <w:r w:rsidRPr="00AD3970">
                            <w:rPr>
                              <w:rFonts w:ascii="Calibri" w:eastAsia="Calibri" w:hAnsi="Calibri" w:cs="Calibri"/>
                              <w:noProof/>
                              <w:color w:val="FF0000"/>
                              <w:sz w:val="24"/>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9EEA00" id="_x0000_t202" coordsize="21600,21600" o:spt="202" path="m,l,21600r21600,l21600,xe">
              <v:stroke joinstyle="miter"/>
              <v:path gradientshapeok="t" o:connecttype="rect"/>
            </v:shapetype>
            <v:shape id="Text Box 24" o:spid="_x0000_s1028"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7CD805F3" w14:textId="77777777" w:rsidR="00AD3970" w:rsidRPr="00AD3970" w:rsidRDefault="00000000" w:rsidP="00AD3970">
                    <w:pPr>
                      <w:bidi/>
                      <w:spacing w:after="0"/>
                      <w:rPr>
                        <w:rFonts w:ascii="Calibri" w:eastAsia="Calibri" w:hAnsi="Calibri" w:cs="Calibri"/>
                        <w:noProof/>
                        <w:color w:val="FF0000"/>
                        <w:sz w:val="24"/>
                      </w:rPr>
                    </w:pPr>
                    <w:r w:rsidRPr="00AD3970">
                      <w:rPr>
                        <w:rFonts w:ascii="Calibri" w:eastAsia="Calibri" w:hAnsi="Calibri" w:cs="Calibri"/>
                        <w:noProof/>
                        <w:color w:val="FF0000"/>
                        <w:sz w:val="24"/>
                        <w:rtl/>
                        <w:lang w:val="a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368980"/>
      <w:docPartObj>
        <w:docPartGallery w:val="Page Numbers (Bottom of Page)"/>
        <w:docPartUnique/>
      </w:docPartObj>
    </w:sdtPr>
    <w:sdtContent>
      <w:p w14:paraId="415C1A12" w14:textId="77777777" w:rsidR="00045AD8" w:rsidRDefault="00000000" w:rsidP="00045AD8">
        <w:pPr>
          <w:pStyle w:val="Footer"/>
          <w:ind w:right="567"/>
          <w:jc w:val="right"/>
        </w:pPr>
        <w:r>
          <w:fldChar w:fldCharType="begin"/>
        </w:r>
        <w:r>
          <w:instrText>PAGE   \* MERGEFORMAT</w:instrText>
        </w:r>
        <w:r>
          <w:fldChar w:fldCharType="separate"/>
        </w:r>
        <w:r>
          <w:rPr>
            <w:lang w:val="en-GB"/>
          </w:rPr>
          <w:t>9</w:t>
        </w:r>
        <w:r>
          <w:fldChar w:fldCharType="end"/>
        </w:r>
      </w:p>
    </w:sdtContent>
  </w:sdt>
  <w:p w14:paraId="0560F5D7" w14:textId="77777777" w:rsidR="00AD3970" w:rsidRDefault="00AD3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FFAB2" w14:textId="77777777" w:rsidR="00AD3970" w:rsidRDefault="00000000">
    <w:pPr>
      <w:pStyle w:val="Footer"/>
    </w:pPr>
    <w:r>
      <w:rPr>
        <w:noProof/>
      </w:rPr>
      <mc:AlternateContent>
        <mc:Choice Requires="wps">
          <w:drawing>
            <wp:anchor distT="0" distB="0" distL="0" distR="0" simplePos="0" relativeHeight="251656704" behindDoc="0" locked="0" layoutInCell="1" allowOverlap="1" wp14:anchorId="34F2A000" wp14:editId="5AF0E04A">
              <wp:simplePos x="0" y="0"/>
              <wp:positionH relativeFrom="page">
                <wp:align>center</wp:align>
              </wp:positionH>
              <wp:positionV relativeFrom="page">
                <wp:align>bottom</wp:align>
              </wp:positionV>
              <wp:extent cx="551815" cy="391160"/>
              <wp:effectExtent l="0" t="0" r="635" b="0"/>
              <wp:wrapNone/>
              <wp:docPr id="782607756"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2D59C8A" w14:textId="77777777" w:rsidR="00AD3970" w:rsidRPr="00AD3970" w:rsidRDefault="00000000" w:rsidP="00AD3970">
                          <w:pPr>
                            <w:bidi/>
                            <w:spacing w:after="0"/>
                            <w:rPr>
                              <w:rFonts w:ascii="Calibri" w:eastAsia="Calibri" w:hAnsi="Calibri" w:cs="Calibri"/>
                              <w:noProof/>
                              <w:color w:val="FF0000"/>
                              <w:sz w:val="24"/>
                            </w:rPr>
                          </w:pPr>
                          <w:r w:rsidRPr="00AD3970">
                            <w:rPr>
                              <w:rFonts w:ascii="Calibri" w:eastAsia="Calibri" w:hAnsi="Calibri" w:cs="Calibri"/>
                              <w:noProof/>
                              <w:color w:val="FF0000"/>
                              <w:sz w:val="24"/>
                              <w:rtl/>
                              <w:lang w:val="a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F2A000" id="_x0000_t202" coordsize="21600,21600" o:spt="202" path="m,l,21600r21600,l21600,xe">
              <v:stroke joinstyle="miter"/>
              <v:path gradientshapeok="t" o:connecttype="rect"/>
            </v:shapetype>
            <v:shape id="Text Box 23" o:spid="_x0000_s1030"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62D59C8A" w14:textId="77777777" w:rsidR="00AD3970" w:rsidRPr="00AD3970" w:rsidRDefault="00000000" w:rsidP="00AD3970">
                    <w:pPr>
                      <w:bidi/>
                      <w:spacing w:after="0"/>
                      <w:rPr>
                        <w:rFonts w:ascii="Calibri" w:eastAsia="Calibri" w:hAnsi="Calibri" w:cs="Calibri"/>
                        <w:noProof/>
                        <w:color w:val="FF0000"/>
                        <w:sz w:val="24"/>
                      </w:rPr>
                    </w:pPr>
                    <w:r w:rsidRPr="00AD3970">
                      <w:rPr>
                        <w:rFonts w:ascii="Calibri" w:eastAsia="Calibri" w:hAnsi="Calibri" w:cs="Calibri"/>
                        <w:noProof/>
                        <w:color w:val="FF0000"/>
                        <w:sz w:val="24"/>
                        <w:rtl/>
                        <w:lang w:val="ar"/>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D997D" w14:textId="77777777" w:rsidR="00F1080E" w:rsidRDefault="00F1080E">
      <w:pPr>
        <w:spacing w:after="0" w:line="240" w:lineRule="auto"/>
      </w:pPr>
      <w:r>
        <w:separator/>
      </w:r>
    </w:p>
  </w:footnote>
  <w:footnote w:type="continuationSeparator" w:id="0">
    <w:p w14:paraId="7E6D7916" w14:textId="77777777" w:rsidR="00F1080E" w:rsidRDefault="00F10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C4D06" w14:textId="77777777" w:rsidR="00AD3970" w:rsidRDefault="00000000">
    <w:pPr>
      <w:pStyle w:val="Header"/>
    </w:pPr>
    <w:r>
      <w:rPr>
        <w:noProof/>
      </w:rPr>
      <mc:AlternateContent>
        <mc:Choice Requires="wps">
          <w:drawing>
            <wp:anchor distT="0" distB="0" distL="0" distR="0" simplePos="0" relativeHeight="251657728" behindDoc="0" locked="0" layoutInCell="1" allowOverlap="1" wp14:anchorId="0C8AD080" wp14:editId="446D8562">
              <wp:simplePos x="0" y="0"/>
              <wp:positionH relativeFrom="page">
                <wp:align>center</wp:align>
              </wp:positionH>
              <wp:positionV relativeFrom="page">
                <wp:align>top</wp:align>
              </wp:positionV>
              <wp:extent cx="551815" cy="391160"/>
              <wp:effectExtent l="0" t="0" r="635" b="8890"/>
              <wp:wrapNone/>
              <wp:docPr id="79520753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5D94AE0" w14:textId="77777777" w:rsidR="00AD3970" w:rsidRPr="00AD3970" w:rsidRDefault="00000000" w:rsidP="00AD3970">
                          <w:pPr>
                            <w:bidi/>
                            <w:spacing w:after="0"/>
                            <w:rPr>
                              <w:rFonts w:ascii="Calibri" w:eastAsia="Calibri" w:hAnsi="Calibri" w:cs="Calibri"/>
                              <w:noProof/>
                              <w:color w:val="FF0000"/>
                              <w:sz w:val="24"/>
                            </w:rPr>
                          </w:pPr>
                          <w:r w:rsidRPr="00AD3970">
                            <w:rPr>
                              <w:rFonts w:ascii="Calibri" w:eastAsia="Calibri" w:hAnsi="Calibri" w:cs="Calibri"/>
                              <w:noProof/>
                              <w:color w:val="FF0000"/>
                              <w:sz w:val="24"/>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AD080" id="_x0000_t202" coordsize="21600,21600" o:spt="202" path="m,l,21600r21600,l21600,xe">
              <v:stroke joinstyle="miter"/>
              <v:path gradientshapeok="t" o:connecttype="rect"/>
            </v:shapetype>
            <v:shape id="Text Box 21" o:spid="_x0000_s1026"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65D94AE0" w14:textId="77777777" w:rsidR="00AD3970" w:rsidRPr="00AD3970" w:rsidRDefault="00000000" w:rsidP="00AD3970">
                    <w:pPr>
                      <w:bidi/>
                      <w:spacing w:after="0"/>
                      <w:rPr>
                        <w:rFonts w:ascii="Calibri" w:eastAsia="Calibri" w:hAnsi="Calibri" w:cs="Calibri"/>
                        <w:noProof/>
                        <w:color w:val="FF0000"/>
                        <w:sz w:val="24"/>
                      </w:rPr>
                    </w:pPr>
                    <w:r w:rsidRPr="00AD3970">
                      <w:rPr>
                        <w:rFonts w:ascii="Calibri" w:eastAsia="Calibri" w:hAnsi="Calibri" w:cs="Calibri"/>
                        <w:noProof/>
                        <w:color w:val="FF0000"/>
                        <w:sz w:val="24"/>
                        <w:rtl/>
                        <w:lang w:val="a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7F1F2" w14:textId="77777777" w:rsidR="00AD3970" w:rsidRDefault="00000000">
    <w:pPr>
      <w:pStyle w:val="Header"/>
    </w:pPr>
    <w:r>
      <w:rPr>
        <w:noProof/>
      </w:rPr>
      <mc:AlternateContent>
        <mc:Choice Requires="wps">
          <w:drawing>
            <wp:anchor distT="0" distB="0" distL="0" distR="0" simplePos="0" relativeHeight="251659776" behindDoc="0" locked="0" layoutInCell="1" allowOverlap="1" wp14:anchorId="38A2D3FF" wp14:editId="59ABBDD8">
              <wp:simplePos x="0" y="0"/>
              <wp:positionH relativeFrom="page">
                <wp:align>center</wp:align>
              </wp:positionH>
              <wp:positionV relativeFrom="page">
                <wp:align>top</wp:align>
              </wp:positionV>
              <wp:extent cx="551815" cy="391160"/>
              <wp:effectExtent l="0" t="0" r="635" b="8890"/>
              <wp:wrapNone/>
              <wp:docPr id="25721439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BA03FA7" w14:textId="3115D9C6" w:rsidR="00AD3970" w:rsidRPr="00AD3970" w:rsidRDefault="00AD3970" w:rsidP="00AD3970">
                          <w:pPr>
                            <w:bidi/>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A2D3FF" id="_x0000_t202" coordsize="21600,21600" o:spt="202" path="m,l,21600r21600,l21600,xe">
              <v:stroke joinstyle="miter"/>
              <v:path gradientshapeok="t" o:connecttype="rect"/>
            </v:shapetype>
            <v:shape id="Text Box 22" o:spid="_x0000_s1027" type="#_x0000_t202" alt="OFFICIAL" style="position:absolute;margin-left:0;margin-top:0;width:43.45pt;height:30.8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BA03FA7" w14:textId="3115D9C6" w:rsidR="00AD3970" w:rsidRPr="00AD3970" w:rsidRDefault="00AD3970" w:rsidP="00AD3970">
                    <w:pPr>
                      <w:bidi/>
                      <w:spacing w:after="0"/>
                      <w:rPr>
                        <w:rFonts w:ascii="Calibri" w:eastAsia="Calibri" w:hAnsi="Calibri" w:cs="Calibri"/>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DBC80" w14:textId="77777777" w:rsidR="00AD3970" w:rsidRDefault="00000000">
    <w:pPr>
      <w:pStyle w:val="Header"/>
    </w:pPr>
    <w:r>
      <w:rPr>
        <w:noProof/>
      </w:rPr>
      <mc:AlternateContent>
        <mc:Choice Requires="wps">
          <w:drawing>
            <wp:anchor distT="0" distB="0" distL="0" distR="0" simplePos="0" relativeHeight="251655680" behindDoc="0" locked="0" layoutInCell="1" allowOverlap="1" wp14:anchorId="47C3C238" wp14:editId="3BFEB1AA">
              <wp:simplePos x="0" y="0"/>
              <wp:positionH relativeFrom="page">
                <wp:align>center</wp:align>
              </wp:positionH>
              <wp:positionV relativeFrom="page">
                <wp:align>top</wp:align>
              </wp:positionV>
              <wp:extent cx="551815" cy="391160"/>
              <wp:effectExtent l="0" t="0" r="635" b="8890"/>
              <wp:wrapNone/>
              <wp:docPr id="54973145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B6CAE45" w14:textId="77777777" w:rsidR="00AD3970" w:rsidRPr="00AD3970" w:rsidRDefault="00000000" w:rsidP="00AD3970">
                          <w:pPr>
                            <w:bidi/>
                            <w:spacing w:after="0"/>
                            <w:rPr>
                              <w:rFonts w:ascii="Calibri" w:eastAsia="Calibri" w:hAnsi="Calibri" w:cs="Calibri"/>
                              <w:noProof/>
                              <w:color w:val="FF0000"/>
                              <w:sz w:val="24"/>
                            </w:rPr>
                          </w:pPr>
                          <w:r w:rsidRPr="00AD3970">
                            <w:rPr>
                              <w:rFonts w:ascii="Calibri" w:eastAsia="Calibri" w:hAnsi="Calibri" w:cs="Calibri"/>
                              <w:noProof/>
                              <w:color w:val="FF0000"/>
                              <w:sz w:val="24"/>
                              <w:rtl/>
                              <w:lang w:val="a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C3C238" id="_x0000_t202" coordsize="21600,21600" o:spt="202" path="m,l,21600r21600,l21600,xe">
              <v:stroke joinstyle="miter"/>
              <v:path gradientshapeok="t" o:connecttype="rect"/>
            </v:shapetype>
            <v:shape id="Text Box 20" o:spid="_x0000_s1029"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0B6CAE45" w14:textId="77777777" w:rsidR="00AD3970" w:rsidRPr="00AD3970" w:rsidRDefault="00000000" w:rsidP="00AD3970">
                    <w:pPr>
                      <w:bidi/>
                      <w:spacing w:after="0"/>
                      <w:rPr>
                        <w:rFonts w:ascii="Calibri" w:eastAsia="Calibri" w:hAnsi="Calibri" w:cs="Calibri"/>
                        <w:noProof/>
                        <w:color w:val="FF0000"/>
                        <w:sz w:val="24"/>
                      </w:rPr>
                    </w:pPr>
                    <w:r w:rsidRPr="00AD3970">
                      <w:rPr>
                        <w:rFonts w:ascii="Calibri" w:eastAsia="Calibri" w:hAnsi="Calibri" w:cs="Calibri"/>
                        <w:noProof/>
                        <w:color w:val="FF0000"/>
                        <w:sz w:val="24"/>
                        <w:rtl/>
                        <w:lang w:val="ar"/>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A20"/>
    <w:multiLevelType w:val="hybridMultilevel"/>
    <w:tmpl w:val="C1F433BA"/>
    <w:lvl w:ilvl="0" w:tplc="73981CCA">
      <w:start w:val="1"/>
      <w:numFmt w:val="bullet"/>
      <w:lvlText w:val=""/>
      <w:lvlJc w:val="left"/>
      <w:pPr>
        <w:ind w:left="720" w:hanging="360"/>
      </w:pPr>
      <w:rPr>
        <w:rFonts w:ascii="Symbol" w:hAnsi="Symbol" w:hint="default"/>
      </w:rPr>
    </w:lvl>
    <w:lvl w:ilvl="1" w:tplc="B9C40630" w:tentative="1">
      <w:start w:val="1"/>
      <w:numFmt w:val="bullet"/>
      <w:lvlText w:val="o"/>
      <w:lvlJc w:val="left"/>
      <w:pPr>
        <w:ind w:left="1440" w:hanging="360"/>
      </w:pPr>
      <w:rPr>
        <w:rFonts w:ascii="Courier New" w:hAnsi="Courier New" w:cs="Courier New" w:hint="default"/>
      </w:rPr>
    </w:lvl>
    <w:lvl w:ilvl="2" w:tplc="D3CE056E" w:tentative="1">
      <w:start w:val="1"/>
      <w:numFmt w:val="bullet"/>
      <w:lvlText w:val=""/>
      <w:lvlJc w:val="left"/>
      <w:pPr>
        <w:ind w:left="2160" w:hanging="360"/>
      </w:pPr>
      <w:rPr>
        <w:rFonts w:ascii="Wingdings" w:hAnsi="Wingdings" w:hint="default"/>
      </w:rPr>
    </w:lvl>
    <w:lvl w:ilvl="3" w:tplc="C840BEDE" w:tentative="1">
      <w:start w:val="1"/>
      <w:numFmt w:val="bullet"/>
      <w:lvlText w:val=""/>
      <w:lvlJc w:val="left"/>
      <w:pPr>
        <w:ind w:left="2880" w:hanging="360"/>
      </w:pPr>
      <w:rPr>
        <w:rFonts w:ascii="Symbol" w:hAnsi="Symbol" w:hint="default"/>
      </w:rPr>
    </w:lvl>
    <w:lvl w:ilvl="4" w:tplc="D0E0C396" w:tentative="1">
      <w:start w:val="1"/>
      <w:numFmt w:val="bullet"/>
      <w:lvlText w:val="o"/>
      <w:lvlJc w:val="left"/>
      <w:pPr>
        <w:ind w:left="3600" w:hanging="360"/>
      </w:pPr>
      <w:rPr>
        <w:rFonts w:ascii="Courier New" w:hAnsi="Courier New" w:cs="Courier New" w:hint="default"/>
      </w:rPr>
    </w:lvl>
    <w:lvl w:ilvl="5" w:tplc="E752C20C" w:tentative="1">
      <w:start w:val="1"/>
      <w:numFmt w:val="bullet"/>
      <w:lvlText w:val=""/>
      <w:lvlJc w:val="left"/>
      <w:pPr>
        <w:ind w:left="4320" w:hanging="360"/>
      </w:pPr>
      <w:rPr>
        <w:rFonts w:ascii="Wingdings" w:hAnsi="Wingdings" w:hint="default"/>
      </w:rPr>
    </w:lvl>
    <w:lvl w:ilvl="6" w:tplc="FB8A7704" w:tentative="1">
      <w:start w:val="1"/>
      <w:numFmt w:val="bullet"/>
      <w:lvlText w:val=""/>
      <w:lvlJc w:val="left"/>
      <w:pPr>
        <w:ind w:left="5040" w:hanging="360"/>
      </w:pPr>
      <w:rPr>
        <w:rFonts w:ascii="Symbol" w:hAnsi="Symbol" w:hint="default"/>
      </w:rPr>
    </w:lvl>
    <w:lvl w:ilvl="7" w:tplc="36EC8480" w:tentative="1">
      <w:start w:val="1"/>
      <w:numFmt w:val="bullet"/>
      <w:lvlText w:val="o"/>
      <w:lvlJc w:val="left"/>
      <w:pPr>
        <w:ind w:left="5760" w:hanging="360"/>
      </w:pPr>
      <w:rPr>
        <w:rFonts w:ascii="Courier New" w:hAnsi="Courier New" w:cs="Courier New" w:hint="default"/>
      </w:rPr>
    </w:lvl>
    <w:lvl w:ilvl="8" w:tplc="97F4F2C4" w:tentative="1">
      <w:start w:val="1"/>
      <w:numFmt w:val="bullet"/>
      <w:lvlText w:val=""/>
      <w:lvlJc w:val="left"/>
      <w:pPr>
        <w:ind w:left="6480" w:hanging="360"/>
      </w:pPr>
      <w:rPr>
        <w:rFonts w:ascii="Wingdings" w:hAnsi="Wingdings" w:hint="default"/>
      </w:rPr>
    </w:lvl>
  </w:abstractNum>
  <w:abstractNum w:abstractNumId="1" w15:restartNumberingAfterBreak="0">
    <w:nsid w:val="01E31241"/>
    <w:multiLevelType w:val="hybridMultilevel"/>
    <w:tmpl w:val="0BA86B18"/>
    <w:lvl w:ilvl="0" w:tplc="91FAC9AA">
      <w:start w:val="1"/>
      <w:numFmt w:val="bullet"/>
      <w:lvlText w:val=""/>
      <w:lvlJc w:val="left"/>
      <w:pPr>
        <w:ind w:left="720" w:hanging="360"/>
      </w:pPr>
      <w:rPr>
        <w:rFonts w:ascii="Symbol" w:hAnsi="Symbol" w:hint="default"/>
      </w:rPr>
    </w:lvl>
    <w:lvl w:ilvl="1" w:tplc="FC7004E4" w:tentative="1">
      <w:start w:val="1"/>
      <w:numFmt w:val="bullet"/>
      <w:lvlText w:val="o"/>
      <w:lvlJc w:val="left"/>
      <w:pPr>
        <w:ind w:left="1440" w:hanging="360"/>
      </w:pPr>
      <w:rPr>
        <w:rFonts w:ascii="Courier New" w:hAnsi="Courier New" w:cs="Courier New" w:hint="default"/>
      </w:rPr>
    </w:lvl>
    <w:lvl w:ilvl="2" w:tplc="F54C11F0" w:tentative="1">
      <w:start w:val="1"/>
      <w:numFmt w:val="bullet"/>
      <w:lvlText w:val=""/>
      <w:lvlJc w:val="left"/>
      <w:pPr>
        <w:ind w:left="2160" w:hanging="360"/>
      </w:pPr>
      <w:rPr>
        <w:rFonts w:ascii="Wingdings" w:hAnsi="Wingdings" w:hint="default"/>
      </w:rPr>
    </w:lvl>
    <w:lvl w:ilvl="3" w:tplc="9DF673F6" w:tentative="1">
      <w:start w:val="1"/>
      <w:numFmt w:val="bullet"/>
      <w:lvlText w:val=""/>
      <w:lvlJc w:val="left"/>
      <w:pPr>
        <w:ind w:left="2880" w:hanging="360"/>
      </w:pPr>
      <w:rPr>
        <w:rFonts w:ascii="Symbol" w:hAnsi="Symbol" w:hint="default"/>
      </w:rPr>
    </w:lvl>
    <w:lvl w:ilvl="4" w:tplc="3FFACBF8" w:tentative="1">
      <w:start w:val="1"/>
      <w:numFmt w:val="bullet"/>
      <w:lvlText w:val="o"/>
      <w:lvlJc w:val="left"/>
      <w:pPr>
        <w:ind w:left="3600" w:hanging="360"/>
      </w:pPr>
      <w:rPr>
        <w:rFonts w:ascii="Courier New" w:hAnsi="Courier New" w:cs="Courier New" w:hint="default"/>
      </w:rPr>
    </w:lvl>
    <w:lvl w:ilvl="5" w:tplc="8AF8C098" w:tentative="1">
      <w:start w:val="1"/>
      <w:numFmt w:val="bullet"/>
      <w:lvlText w:val=""/>
      <w:lvlJc w:val="left"/>
      <w:pPr>
        <w:ind w:left="4320" w:hanging="360"/>
      </w:pPr>
      <w:rPr>
        <w:rFonts w:ascii="Wingdings" w:hAnsi="Wingdings" w:hint="default"/>
      </w:rPr>
    </w:lvl>
    <w:lvl w:ilvl="6" w:tplc="FECEF39A" w:tentative="1">
      <w:start w:val="1"/>
      <w:numFmt w:val="bullet"/>
      <w:lvlText w:val=""/>
      <w:lvlJc w:val="left"/>
      <w:pPr>
        <w:ind w:left="5040" w:hanging="360"/>
      </w:pPr>
      <w:rPr>
        <w:rFonts w:ascii="Symbol" w:hAnsi="Symbol" w:hint="default"/>
      </w:rPr>
    </w:lvl>
    <w:lvl w:ilvl="7" w:tplc="FB5A620E" w:tentative="1">
      <w:start w:val="1"/>
      <w:numFmt w:val="bullet"/>
      <w:lvlText w:val="o"/>
      <w:lvlJc w:val="left"/>
      <w:pPr>
        <w:ind w:left="5760" w:hanging="360"/>
      </w:pPr>
      <w:rPr>
        <w:rFonts w:ascii="Courier New" w:hAnsi="Courier New" w:cs="Courier New" w:hint="default"/>
      </w:rPr>
    </w:lvl>
    <w:lvl w:ilvl="8" w:tplc="517E9FD8" w:tentative="1">
      <w:start w:val="1"/>
      <w:numFmt w:val="bullet"/>
      <w:lvlText w:val=""/>
      <w:lvlJc w:val="left"/>
      <w:pPr>
        <w:ind w:left="6480" w:hanging="360"/>
      </w:pPr>
      <w:rPr>
        <w:rFonts w:ascii="Wingdings" w:hAnsi="Wingdings" w:hint="default"/>
      </w:rPr>
    </w:lvl>
  </w:abstractNum>
  <w:abstractNum w:abstractNumId="2" w15:restartNumberingAfterBreak="0">
    <w:nsid w:val="080A0CC9"/>
    <w:multiLevelType w:val="hybridMultilevel"/>
    <w:tmpl w:val="59F8179E"/>
    <w:lvl w:ilvl="0" w:tplc="06E27908">
      <w:start w:val="1"/>
      <w:numFmt w:val="bullet"/>
      <w:lvlText w:val=""/>
      <w:lvlJc w:val="left"/>
      <w:pPr>
        <w:ind w:left="720" w:hanging="360"/>
      </w:pPr>
      <w:rPr>
        <w:rFonts w:ascii="Symbol" w:hAnsi="Symbol" w:hint="default"/>
      </w:rPr>
    </w:lvl>
    <w:lvl w:ilvl="1" w:tplc="9A7C1A88" w:tentative="1">
      <w:start w:val="1"/>
      <w:numFmt w:val="bullet"/>
      <w:lvlText w:val="o"/>
      <w:lvlJc w:val="left"/>
      <w:pPr>
        <w:ind w:left="1440" w:hanging="360"/>
      </w:pPr>
      <w:rPr>
        <w:rFonts w:ascii="Courier New" w:hAnsi="Courier New" w:cs="Courier New" w:hint="default"/>
      </w:rPr>
    </w:lvl>
    <w:lvl w:ilvl="2" w:tplc="196C885C" w:tentative="1">
      <w:start w:val="1"/>
      <w:numFmt w:val="bullet"/>
      <w:lvlText w:val=""/>
      <w:lvlJc w:val="left"/>
      <w:pPr>
        <w:ind w:left="2160" w:hanging="360"/>
      </w:pPr>
      <w:rPr>
        <w:rFonts w:ascii="Wingdings" w:hAnsi="Wingdings" w:hint="default"/>
      </w:rPr>
    </w:lvl>
    <w:lvl w:ilvl="3" w:tplc="A66ADC78" w:tentative="1">
      <w:start w:val="1"/>
      <w:numFmt w:val="bullet"/>
      <w:lvlText w:val=""/>
      <w:lvlJc w:val="left"/>
      <w:pPr>
        <w:ind w:left="2880" w:hanging="360"/>
      </w:pPr>
      <w:rPr>
        <w:rFonts w:ascii="Symbol" w:hAnsi="Symbol" w:hint="default"/>
      </w:rPr>
    </w:lvl>
    <w:lvl w:ilvl="4" w:tplc="A9A2497A" w:tentative="1">
      <w:start w:val="1"/>
      <w:numFmt w:val="bullet"/>
      <w:lvlText w:val="o"/>
      <w:lvlJc w:val="left"/>
      <w:pPr>
        <w:ind w:left="3600" w:hanging="360"/>
      </w:pPr>
      <w:rPr>
        <w:rFonts w:ascii="Courier New" w:hAnsi="Courier New" w:cs="Courier New" w:hint="default"/>
      </w:rPr>
    </w:lvl>
    <w:lvl w:ilvl="5" w:tplc="5A2EF2F4" w:tentative="1">
      <w:start w:val="1"/>
      <w:numFmt w:val="bullet"/>
      <w:lvlText w:val=""/>
      <w:lvlJc w:val="left"/>
      <w:pPr>
        <w:ind w:left="4320" w:hanging="360"/>
      </w:pPr>
      <w:rPr>
        <w:rFonts w:ascii="Wingdings" w:hAnsi="Wingdings" w:hint="default"/>
      </w:rPr>
    </w:lvl>
    <w:lvl w:ilvl="6" w:tplc="0CF0D470" w:tentative="1">
      <w:start w:val="1"/>
      <w:numFmt w:val="bullet"/>
      <w:lvlText w:val=""/>
      <w:lvlJc w:val="left"/>
      <w:pPr>
        <w:ind w:left="5040" w:hanging="360"/>
      </w:pPr>
      <w:rPr>
        <w:rFonts w:ascii="Symbol" w:hAnsi="Symbol" w:hint="default"/>
      </w:rPr>
    </w:lvl>
    <w:lvl w:ilvl="7" w:tplc="8EEA0C0A" w:tentative="1">
      <w:start w:val="1"/>
      <w:numFmt w:val="bullet"/>
      <w:lvlText w:val="o"/>
      <w:lvlJc w:val="left"/>
      <w:pPr>
        <w:ind w:left="5760" w:hanging="360"/>
      </w:pPr>
      <w:rPr>
        <w:rFonts w:ascii="Courier New" w:hAnsi="Courier New" w:cs="Courier New" w:hint="default"/>
      </w:rPr>
    </w:lvl>
    <w:lvl w:ilvl="8" w:tplc="23640904" w:tentative="1">
      <w:start w:val="1"/>
      <w:numFmt w:val="bullet"/>
      <w:lvlText w:val=""/>
      <w:lvlJc w:val="left"/>
      <w:pPr>
        <w:ind w:left="6480" w:hanging="360"/>
      </w:pPr>
      <w:rPr>
        <w:rFonts w:ascii="Wingdings" w:hAnsi="Wingdings" w:hint="default"/>
      </w:rPr>
    </w:lvl>
  </w:abstractNum>
  <w:abstractNum w:abstractNumId="3" w15:restartNumberingAfterBreak="0">
    <w:nsid w:val="0B1012AC"/>
    <w:multiLevelType w:val="hybridMultilevel"/>
    <w:tmpl w:val="FF6A27FE"/>
    <w:lvl w:ilvl="0" w:tplc="E9A88794">
      <w:start w:val="1"/>
      <w:numFmt w:val="bullet"/>
      <w:lvlText w:val=""/>
      <w:lvlJc w:val="left"/>
      <w:pPr>
        <w:ind w:left="720" w:hanging="360"/>
      </w:pPr>
      <w:rPr>
        <w:rFonts w:ascii="Symbol" w:hAnsi="Symbol" w:hint="default"/>
      </w:rPr>
    </w:lvl>
    <w:lvl w:ilvl="1" w:tplc="A12490AA" w:tentative="1">
      <w:start w:val="1"/>
      <w:numFmt w:val="bullet"/>
      <w:lvlText w:val="o"/>
      <w:lvlJc w:val="left"/>
      <w:pPr>
        <w:ind w:left="1440" w:hanging="360"/>
      </w:pPr>
      <w:rPr>
        <w:rFonts w:ascii="Courier New" w:hAnsi="Courier New" w:cs="Courier New" w:hint="default"/>
      </w:rPr>
    </w:lvl>
    <w:lvl w:ilvl="2" w:tplc="42CC1CE8" w:tentative="1">
      <w:start w:val="1"/>
      <w:numFmt w:val="bullet"/>
      <w:lvlText w:val=""/>
      <w:lvlJc w:val="left"/>
      <w:pPr>
        <w:ind w:left="2160" w:hanging="360"/>
      </w:pPr>
      <w:rPr>
        <w:rFonts w:ascii="Wingdings" w:hAnsi="Wingdings" w:hint="default"/>
      </w:rPr>
    </w:lvl>
    <w:lvl w:ilvl="3" w:tplc="5F829DAA" w:tentative="1">
      <w:start w:val="1"/>
      <w:numFmt w:val="bullet"/>
      <w:lvlText w:val=""/>
      <w:lvlJc w:val="left"/>
      <w:pPr>
        <w:ind w:left="2880" w:hanging="360"/>
      </w:pPr>
      <w:rPr>
        <w:rFonts w:ascii="Symbol" w:hAnsi="Symbol" w:hint="default"/>
      </w:rPr>
    </w:lvl>
    <w:lvl w:ilvl="4" w:tplc="06C4CE12" w:tentative="1">
      <w:start w:val="1"/>
      <w:numFmt w:val="bullet"/>
      <w:lvlText w:val="o"/>
      <w:lvlJc w:val="left"/>
      <w:pPr>
        <w:ind w:left="3600" w:hanging="360"/>
      </w:pPr>
      <w:rPr>
        <w:rFonts w:ascii="Courier New" w:hAnsi="Courier New" w:cs="Courier New" w:hint="default"/>
      </w:rPr>
    </w:lvl>
    <w:lvl w:ilvl="5" w:tplc="44888936" w:tentative="1">
      <w:start w:val="1"/>
      <w:numFmt w:val="bullet"/>
      <w:lvlText w:val=""/>
      <w:lvlJc w:val="left"/>
      <w:pPr>
        <w:ind w:left="4320" w:hanging="360"/>
      </w:pPr>
      <w:rPr>
        <w:rFonts w:ascii="Wingdings" w:hAnsi="Wingdings" w:hint="default"/>
      </w:rPr>
    </w:lvl>
    <w:lvl w:ilvl="6" w:tplc="553C416E" w:tentative="1">
      <w:start w:val="1"/>
      <w:numFmt w:val="bullet"/>
      <w:lvlText w:val=""/>
      <w:lvlJc w:val="left"/>
      <w:pPr>
        <w:ind w:left="5040" w:hanging="360"/>
      </w:pPr>
      <w:rPr>
        <w:rFonts w:ascii="Symbol" w:hAnsi="Symbol" w:hint="default"/>
      </w:rPr>
    </w:lvl>
    <w:lvl w:ilvl="7" w:tplc="9AC6161C" w:tentative="1">
      <w:start w:val="1"/>
      <w:numFmt w:val="bullet"/>
      <w:lvlText w:val="o"/>
      <w:lvlJc w:val="left"/>
      <w:pPr>
        <w:ind w:left="5760" w:hanging="360"/>
      </w:pPr>
      <w:rPr>
        <w:rFonts w:ascii="Courier New" w:hAnsi="Courier New" w:cs="Courier New" w:hint="default"/>
      </w:rPr>
    </w:lvl>
    <w:lvl w:ilvl="8" w:tplc="A0402438" w:tentative="1">
      <w:start w:val="1"/>
      <w:numFmt w:val="bullet"/>
      <w:lvlText w:val=""/>
      <w:lvlJc w:val="left"/>
      <w:pPr>
        <w:ind w:left="6480" w:hanging="360"/>
      </w:pPr>
      <w:rPr>
        <w:rFonts w:ascii="Wingdings" w:hAnsi="Wingdings" w:hint="default"/>
      </w:rPr>
    </w:lvl>
  </w:abstractNum>
  <w:abstractNum w:abstractNumId="4" w15:restartNumberingAfterBreak="0">
    <w:nsid w:val="0D147407"/>
    <w:multiLevelType w:val="hybridMultilevel"/>
    <w:tmpl w:val="2180AF96"/>
    <w:lvl w:ilvl="0" w:tplc="F1561110">
      <w:start w:val="1"/>
      <w:numFmt w:val="bullet"/>
      <w:lvlText w:val=""/>
      <w:lvlJc w:val="left"/>
      <w:pPr>
        <w:ind w:left="1080" w:hanging="360"/>
      </w:pPr>
      <w:rPr>
        <w:rFonts w:ascii="Symbol" w:hAnsi="Symbol" w:hint="default"/>
      </w:rPr>
    </w:lvl>
    <w:lvl w:ilvl="1" w:tplc="00D40F02" w:tentative="1">
      <w:start w:val="1"/>
      <w:numFmt w:val="bullet"/>
      <w:lvlText w:val="o"/>
      <w:lvlJc w:val="left"/>
      <w:pPr>
        <w:ind w:left="1800" w:hanging="360"/>
      </w:pPr>
      <w:rPr>
        <w:rFonts w:ascii="Courier New" w:hAnsi="Courier New" w:cs="Courier New" w:hint="default"/>
      </w:rPr>
    </w:lvl>
    <w:lvl w:ilvl="2" w:tplc="2CD2000E" w:tentative="1">
      <w:start w:val="1"/>
      <w:numFmt w:val="bullet"/>
      <w:lvlText w:val=""/>
      <w:lvlJc w:val="left"/>
      <w:pPr>
        <w:ind w:left="2520" w:hanging="360"/>
      </w:pPr>
      <w:rPr>
        <w:rFonts w:ascii="Wingdings" w:hAnsi="Wingdings" w:hint="default"/>
      </w:rPr>
    </w:lvl>
    <w:lvl w:ilvl="3" w:tplc="84DC72E6" w:tentative="1">
      <w:start w:val="1"/>
      <w:numFmt w:val="bullet"/>
      <w:lvlText w:val=""/>
      <w:lvlJc w:val="left"/>
      <w:pPr>
        <w:ind w:left="3240" w:hanging="360"/>
      </w:pPr>
      <w:rPr>
        <w:rFonts w:ascii="Symbol" w:hAnsi="Symbol" w:hint="default"/>
      </w:rPr>
    </w:lvl>
    <w:lvl w:ilvl="4" w:tplc="78F03198" w:tentative="1">
      <w:start w:val="1"/>
      <w:numFmt w:val="bullet"/>
      <w:lvlText w:val="o"/>
      <w:lvlJc w:val="left"/>
      <w:pPr>
        <w:ind w:left="3960" w:hanging="360"/>
      </w:pPr>
      <w:rPr>
        <w:rFonts w:ascii="Courier New" w:hAnsi="Courier New" w:cs="Courier New" w:hint="default"/>
      </w:rPr>
    </w:lvl>
    <w:lvl w:ilvl="5" w:tplc="1D62B374" w:tentative="1">
      <w:start w:val="1"/>
      <w:numFmt w:val="bullet"/>
      <w:lvlText w:val=""/>
      <w:lvlJc w:val="left"/>
      <w:pPr>
        <w:ind w:left="4680" w:hanging="360"/>
      </w:pPr>
      <w:rPr>
        <w:rFonts w:ascii="Wingdings" w:hAnsi="Wingdings" w:hint="default"/>
      </w:rPr>
    </w:lvl>
    <w:lvl w:ilvl="6" w:tplc="EE90AF3C" w:tentative="1">
      <w:start w:val="1"/>
      <w:numFmt w:val="bullet"/>
      <w:lvlText w:val=""/>
      <w:lvlJc w:val="left"/>
      <w:pPr>
        <w:ind w:left="5400" w:hanging="360"/>
      </w:pPr>
      <w:rPr>
        <w:rFonts w:ascii="Symbol" w:hAnsi="Symbol" w:hint="default"/>
      </w:rPr>
    </w:lvl>
    <w:lvl w:ilvl="7" w:tplc="40D474C2" w:tentative="1">
      <w:start w:val="1"/>
      <w:numFmt w:val="bullet"/>
      <w:lvlText w:val="o"/>
      <w:lvlJc w:val="left"/>
      <w:pPr>
        <w:ind w:left="6120" w:hanging="360"/>
      </w:pPr>
      <w:rPr>
        <w:rFonts w:ascii="Courier New" w:hAnsi="Courier New" w:cs="Courier New" w:hint="default"/>
      </w:rPr>
    </w:lvl>
    <w:lvl w:ilvl="8" w:tplc="B6020F7E" w:tentative="1">
      <w:start w:val="1"/>
      <w:numFmt w:val="bullet"/>
      <w:lvlText w:val=""/>
      <w:lvlJc w:val="left"/>
      <w:pPr>
        <w:ind w:left="6840" w:hanging="360"/>
      </w:pPr>
      <w:rPr>
        <w:rFonts w:ascii="Wingdings" w:hAnsi="Wingdings" w:hint="default"/>
      </w:rPr>
    </w:lvl>
  </w:abstractNum>
  <w:abstractNum w:abstractNumId="5" w15:restartNumberingAfterBreak="0">
    <w:nsid w:val="136C424B"/>
    <w:multiLevelType w:val="hybridMultilevel"/>
    <w:tmpl w:val="152A29CC"/>
    <w:lvl w:ilvl="0" w:tplc="40E2B146">
      <w:start w:val="1"/>
      <w:numFmt w:val="bullet"/>
      <w:lvlText w:val=""/>
      <w:lvlJc w:val="left"/>
      <w:pPr>
        <w:ind w:left="720" w:hanging="360"/>
      </w:pPr>
      <w:rPr>
        <w:rFonts w:ascii="Symbol" w:hAnsi="Symbol" w:hint="default"/>
      </w:rPr>
    </w:lvl>
    <w:lvl w:ilvl="1" w:tplc="3DC2BAB4">
      <w:start w:val="1"/>
      <w:numFmt w:val="bullet"/>
      <w:lvlText w:val="o"/>
      <w:lvlJc w:val="left"/>
      <w:pPr>
        <w:ind w:left="1440" w:hanging="360"/>
      </w:pPr>
      <w:rPr>
        <w:rFonts w:ascii="Courier New" w:hAnsi="Courier New" w:cs="Courier New" w:hint="default"/>
      </w:rPr>
    </w:lvl>
    <w:lvl w:ilvl="2" w:tplc="32126070" w:tentative="1">
      <w:start w:val="1"/>
      <w:numFmt w:val="bullet"/>
      <w:lvlText w:val=""/>
      <w:lvlJc w:val="left"/>
      <w:pPr>
        <w:ind w:left="2160" w:hanging="360"/>
      </w:pPr>
      <w:rPr>
        <w:rFonts w:ascii="Wingdings" w:hAnsi="Wingdings" w:hint="default"/>
      </w:rPr>
    </w:lvl>
    <w:lvl w:ilvl="3" w:tplc="36A4C1D4" w:tentative="1">
      <w:start w:val="1"/>
      <w:numFmt w:val="bullet"/>
      <w:lvlText w:val=""/>
      <w:lvlJc w:val="left"/>
      <w:pPr>
        <w:ind w:left="2880" w:hanging="360"/>
      </w:pPr>
      <w:rPr>
        <w:rFonts w:ascii="Symbol" w:hAnsi="Symbol" w:hint="default"/>
      </w:rPr>
    </w:lvl>
    <w:lvl w:ilvl="4" w:tplc="82F2E9B0" w:tentative="1">
      <w:start w:val="1"/>
      <w:numFmt w:val="bullet"/>
      <w:lvlText w:val="o"/>
      <w:lvlJc w:val="left"/>
      <w:pPr>
        <w:ind w:left="3600" w:hanging="360"/>
      </w:pPr>
      <w:rPr>
        <w:rFonts w:ascii="Courier New" w:hAnsi="Courier New" w:cs="Courier New" w:hint="default"/>
      </w:rPr>
    </w:lvl>
    <w:lvl w:ilvl="5" w:tplc="AFAE2170" w:tentative="1">
      <w:start w:val="1"/>
      <w:numFmt w:val="bullet"/>
      <w:lvlText w:val=""/>
      <w:lvlJc w:val="left"/>
      <w:pPr>
        <w:ind w:left="4320" w:hanging="360"/>
      </w:pPr>
      <w:rPr>
        <w:rFonts w:ascii="Wingdings" w:hAnsi="Wingdings" w:hint="default"/>
      </w:rPr>
    </w:lvl>
    <w:lvl w:ilvl="6" w:tplc="4E16F728" w:tentative="1">
      <w:start w:val="1"/>
      <w:numFmt w:val="bullet"/>
      <w:lvlText w:val=""/>
      <w:lvlJc w:val="left"/>
      <w:pPr>
        <w:ind w:left="5040" w:hanging="360"/>
      </w:pPr>
      <w:rPr>
        <w:rFonts w:ascii="Symbol" w:hAnsi="Symbol" w:hint="default"/>
      </w:rPr>
    </w:lvl>
    <w:lvl w:ilvl="7" w:tplc="4830E11C" w:tentative="1">
      <w:start w:val="1"/>
      <w:numFmt w:val="bullet"/>
      <w:lvlText w:val="o"/>
      <w:lvlJc w:val="left"/>
      <w:pPr>
        <w:ind w:left="5760" w:hanging="360"/>
      </w:pPr>
      <w:rPr>
        <w:rFonts w:ascii="Courier New" w:hAnsi="Courier New" w:cs="Courier New" w:hint="default"/>
      </w:rPr>
    </w:lvl>
    <w:lvl w:ilvl="8" w:tplc="84DA295A" w:tentative="1">
      <w:start w:val="1"/>
      <w:numFmt w:val="bullet"/>
      <w:lvlText w:val=""/>
      <w:lvlJc w:val="left"/>
      <w:pPr>
        <w:ind w:left="6480" w:hanging="360"/>
      </w:pPr>
      <w:rPr>
        <w:rFonts w:ascii="Wingdings" w:hAnsi="Wingdings" w:hint="default"/>
      </w:rPr>
    </w:lvl>
  </w:abstractNum>
  <w:abstractNum w:abstractNumId="6" w15:restartNumberingAfterBreak="0">
    <w:nsid w:val="16AF6CD9"/>
    <w:multiLevelType w:val="hybridMultilevel"/>
    <w:tmpl w:val="42B0E6CE"/>
    <w:lvl w:ilvl="0" w:tplc="4A86506E">
      <w:start w:val="1"/>
      <w:numFmt w:val="bullet"/>
      <w:lvlText w:val=""/>
      <w:lvlJc w:val="left"/>
      <w:pPr>
        <w:ind w:left="720" w:hanging="360"/>
      </w:pPr>
      <w:rPr>
        <w:rFonts w:ascii="Symbol" w:hAnsi="Symbol" w:hint="default"/>
      </w:rPr>
    </w:lvl>
    <w:lvl w:ilvl="1" w:tplc="E4927A96" w:tentative="1">
      <w:start w:val="1"/>
      <w:numFmt w:val="bullet"/>
      <w:lvlText w:val="o"/>
      <w:lvlJc w:val="left"/>
      <w:pPr>
        <w:ind w:left="1440" w:hanging="360"/>
      </w:pPr>
      <w:rPr>
        <w:rFonts w:ascii="Courier New" w:hAnsi="Courier New" w:cs="Courier New" w:hint="default"/>
      </w:rPr>
    </w:lvl>
    <w:lvl w:ilvl="2" w:tplc="52589542" w:tentative="1">
      <w:start w:val="1"/>
      <w:numFmt w:val="bullet"/>
      <w:lvlText w:val=""/>
      <w:lvlJc w:val="left"/>
      <w:pPr>
        <w:ind w:left="2160" w:hanging="360"/>
      </w:pPr>
      <w:rPr>
        <w:rFonts w:ascii="Wingdings" w:hAnsi="Wingdings" w:hint="default"/>
      </w:rPr>
    </w:lvl>
    <w:lvl w:ilvl="3" w:tplc="A4AA7F06" w:tentative="1">
      <w:start w:val="1"/>
      <w:numFmt w:val="bullet"/>
      <w:lvlText w:val=""/>
      <w:lvlJc w:val="left"/>
      <w:pPr>
        <w:ind w:left="2880" w:hanging="360"/>
      </w:pPr>
      <w:rPr>
        <w:rFonts w:ascii="Symbol" w:hAnsi="Symbol" w:hint="default"/>
      </w:rPr>
    </w:lvl>
    <w:lvl w:ilvl="4" w:tplc="9BBCF9EE" w:tentative="1">
      <w:start w:val="1"/>
      <w:numFmt w:val="bullet"/>
      <w:lvlText w:val="o"/>
      <w:lvlJc w:val="left"/>
      <w:pPr>
        <w:ind w:left="3600" w:hanging="360"/>
      </w:pPr>
      <w:rPr>
        <w:rFonts w:ascii="Courier New" w:hAnsi="Courier New" w:cs="Courier New" w:hint="default"/>
      </w:rPr>
    </w:lvl>
    <w:lvl w:ilvl="5" w:tplc="A650BD0E" w:tentative="1">
      <w:start w:val="1"/>
      <w:numFmt w:val="bullet"/>
      <w:lvlText w:val=""/>
      <w:lvlJc w:val="left"/>
      <w:pPr>
        <w:ind w:left="4320" w:hanging="360"/>
      </w:pPr>
      <w:rPr>
        <w:rFonts w:ascii="Wingdings" w:hAnsi="Wingdings" w:hint="default"/>
      </w:rPr>
    </w:lvl>
    <w:lvl w:ilvl="6" w:tplc="7518A220" w:tentative="1">
      <w:start w:val="1"/>
      <w:numFmt w:val="bullet"/>
      <w:lvlText w:val=""/>
      <w:lvlJc w:val="left"/>
      <w:pPr>
        <w:ind w:left="5040" w:hanging="360"/>
      </w:pPr>
      <w:rPr>
        <w:rFonts w:ascii="Symbol" w:hAnsi="Symbol" w:hint="default"/>
      </w:rPr>
    </w:lvl>
    <w:lvl w:ilvl="7" w:tplc="228EE3DE" w:tentative="1">
      <w:start w:val="1"/>
      <w:numFmt w:val="bullet"/>
      <w:lvlText w:val="o"/>
      <w:lvlJc w:val="left"/>
      <w:pPr>
        <w:ind w:left="5760" w:hanging="360"/>
      </w:pPr>
      <w:rPr>
        <w:rFonts w:ascii="Courier New" w:hAnsi="Courier New" w:cs="Courier New" w:hint="default"/>
      </w:rPr>
    </w:lvl>
    <w:lvl w:ilvl="8" w:tplc="6BBEF138" w:tentative="1">
      <w:start w:val="1"/>
      <w:numFmt w:val="bullet"/>
      <w:lvlText w:val=""/>
      <w:lvlJc w:val="left"/>
      <w:pPr>
        <w:ind w:left="6480" w:hanging="360"/>
      </w:pPr>
      <w:rPr>
        <w:rFonts w:ascii="Wingdings" w:hAnsi="Wingdings" w:hint="default"/>
      </w:rPr>
    </w:lvl>
  </w:abstractNum>
  <w:abstractNum w:abstractNumId="7" w15:restartNumberingAfterBreak="0">
    <w:nsid w:val="230C3824"/>
    <w:multiLevelType w:val="hybridMultilevel"/>
    <w:tmpl w:val="D8F82060"/>
    <w:lvl w:ilvl="0" w:tplc="32847D72">
      <w:start w:val="1"/>
      <w:numFmt w:val="bullet"/>
      <w:lvlText w:val=""/>
      <w:lvlJc w:val="left"/>
      <w:pPr>
        <w:ind w:left="720" w:hanging="360"/>
      </w:pPr>
      <w:rPr>
        <w:rFonts w:ascii="Symbol" w:hAnsi="Symbol" w:hint="default"/>
      </w:rPr>
    </w:lvl>
    <w:lvl w:ilvl="1" w:tplc="1FCEA078" w:tentative="1">
      <w:start w:val="1"/>
      <w:numFmt w:val="bullet"/>
      <w:lvlText w:val="o"/>
      <w:lvlJc w:val="left"/>
      <w:pPr>
        <w:ind w:left="1440" w:hanging="360"/>
      </w:pPr>
      <w:rPr>
        <w:rFonts w:ascii="Courier New" w:hAnsi="Courier New" w:cs="Courier New" w:hint="default"/>
      </w:rPr>
    </w:lvl>
    <w:lvl w:ilvl="2" w:tplc="95C67B26" w:tentative="1">
      <w:start w:val="1"/>
      <w:numFmt w:val="bullet"/>
      <w:lvlText w:val=""/>
      <w:lvlJc w:val="left"/>
      <w:pPr>
        <w:ind w:left="2160" w:hanging="360"/>
      </w:pPr>
      <w:rPr>
        <w:rFonts w:ascii="Wingdings" w:hAnsi="Wingdings" w:hint="default"/>
      </w:rPr>
    </w:lvl>
    <w:lvl w:ilvl="3" w:tplc="FD820D88" w:tentative="1">
      <w:start w:val="1"/>
      <w:numFmt w:val="bullet"/>
      <w:lvlText w:val=""/>
      <w:lvlJc w:val="left"/>
      <w:pPr>
        <w:ind w:left="2880" w:hanging="360"/>
      </w:pPr>
      <w:rPr>
        <w:rFonts w:ascii="Symbol" w:hAnsi="Symbol" w:hint="default"/>
      </w:rPr>
    </w:lvl>
    <w:lvl w:ilvl="4" w:tplc="9F1EE6A8" w:tentative="1">
      <w:start w:val="1"/>
      <w:numFmt w:val="bullet"/>
      <w:lvlText w:val="o"/>
      <w:lvlJc w:val="left"/>
      <w:pPr>
        <w:ind w:left="3600" w:hanging="360"/>
      </w:pPr>
      <w:rPr>
        <w:rFonts w:ascii="Courier New" w:hAnsi="Courier New" w:cs="Courier New" w:hint="default"/>
      </w:rPr>
    </w:lvl>
    <w:lvl w:ilvl="5" w:tplc="5D32CE86" w:tentative="1">
      <w:start w:val="1"/>
      <w:numFmt w:val="bullet"/>
      <w:lvlText w:val=""/>
      <w:lvlJc w:val="left"/>
      <w:pPr>
        <w:ind w:left="4320" w:hanging="360"/>
      </w:pPr>
      <w:rPr>
        <w:rFonts w:ascii="Wingdings" w:hAnsi="Wingdings" w:hint="default"/>
      </w:rPr>
    </w:lvl>
    <w:lvl w:ilvl="6" w:tplc="5F884A60" w:tentative="1">
      <w:start w:val="1"/>
      <w:numFmt w:val="bullet"/>
      <w:lvlText w:val=""/>
      <w:lvlJc w:val="left"/>
      <w:pPr>
        <w:ind w:left="5040" w:hanging="360"/>
      </w:pPr>
      <w:rPr>
        <w:rFonts w:ascii="Symbol" w:hAnsi="Symbol" w:hint="default"/>
      </w:rPr>
    </w:lvl>
    <w:lvl w:ilvl="7" w:tplc="9EC68BDC" w:tentative="1">
      <w:start w:val="1"/>
      <w:numFmt w:val="bullet"/>
      <w:lvlText w:val="o"/>
      <w:lvlJc w:val="left"/>
      <w:pPr>
        <w:ind w:left="5760" w:hanging="360"/>
      </w:pPr>
      <w:rPr>
        <w:rFonts w:ascii="Courier New" w:hAnsi="Courier New" w:cs="Courier New" w:hint="default"/>
      </w:rPr>
    </w:lvl>
    <w:lvl w:ilvl="8" w:tplc="1C5EC63E" w:tentative="1">
      <w:start w:val="1"/>
      <w:numFmt w:val="bullet"/>
      <w:lvlText w:val=""/>
      <w:lvlJc w:val="left"/>
      <w:pPr>
        <w:ind w:left="6480" w:hanging="360"/>
      </w:pPr>
      <w:rPr>
        <w:rFonts w:ascii="Wingdings" w:hAnsi="Wingdings" w:hint="default"/>
      </w:rPr>
    </w:lvl>
  </w:abstractNum>
  <w:abstractNum w:abstractNumId="8" w15:restartNumberingAfterBreak="0">
    <w:nsid w:val="2B7D1B61"/>
    <w:multiLevelType w:val="hybridMultilevel"/>
    <w:tmpl w:val="1578E1C2"/>
    <w:lvl w:ilvl="0" w:tplc="F3FE1880">
      <w:start w:val="1"/>
      <w:numFmt w:val="bullet"/>
      <w:lvlText w:val=""/>
      <w:lvlJc w:val="left"/>
      <w:pPr>
        <w:ind w:left="720" w:hanging="360"/>
      </w:pPr>
      <w:rPr>
        <w:rFonts w:ascii="Symbol" w:hAnsi="Symbol" w:hint="default"/>
      </w:rPr>
    </w:lvl>
    <w:lvl w:ilvl="1" w:tplc="6ED8F324" w:tentative="1">
      <w:start w:val="1"/>
      <w:numFmt w:val="bullet"/>
      <w:lvlText w:val="o"/>
      <w:lvlJc w:val="left"/>
      <w:pPr>
        <w:ind w:left="1440" w:hanging="360"/>
      </w:pPr>
      <w:rPr>
        <w:rFonts w:ascii="Courier New" w:hAnsi="Courier New" w:cs="Courier New" w:hint="default"/>
      </w:rPr>
    </w:lvl>
    <w:lvl w:ilvl="2" w:tplc="2BA81FDE" w:tentative="1">
      <w:start w:val="1"/>
      <w:numFmt w:val="bullet"/>
      <w:lvlText w:val=""/>
      <w:lvlJc w:val="left"/>
      <w:pPr>
        <w:ind w:left="2160" w:hanging="360"/>
      </w:pPr>
      <w:rPr>
        <w:rFonts w:ascii="Wingdings" w:hAnsi="Wingdings" w:hint="default"/>
      </w:rPr>
    </w:lvl>
    <w:lvl w:ilvl="3" w:tplc="07440A6C" w:tentative="1">
      <w:start w:val="1"/>
      <w:numFmt w:val="bullet"/>
      <w:lvlText w:val=""/>
      <w:lvlJc w:val="left"/>
      <w:pPr>
        <w:ind w:left="2880" w:hanging="360"/>
      </w:pPr>
      <w:rPr>
        <w:rFonts w:ascii="Symbol" w:hAnsi="Symbol" w:hint="default"/>
      </w:rPr>
    </w:lvl>
    <w:lvl w:ilvl="4" w:tplc="32ECD2A0" w:tentative="1">
      <w:start w:val="1"/>
      <w:numFmt w:val="bullet"/>
      <w:lvlText w:val="o"/>
      <w:lvlJc w:val="left"/>
      <w:pPr>
        <w:ind w:left="3600" w:hanging="360"/>
      </w:pPr>
      <w:rPr>
        <w:rFonts w:ascii="Courier New" w:hAnsi="Courier New" w:cs="Courier New" w:hint="default"/>
      </w:rPr>
    </w:lvl>
    <w:lvl w:ilvl="5" w:tplc="FC0ACD48" w:tentative="1">
      <w:start w:val="1"/>
      <w:numFmt w:val="bullet"/>
      <w:lvlText w:val=""/>
      <w:lvlJc w:val="left"/>
      <w:pPr>
        <w:ind w:left="4320" w:hanging="360"/>
      </w:pPr>
      <w:rPr>
        <w:rFonts w:ascii="Wingdings" w:hAnsi="Wingdings" w:hint="default"/>
      </w:rPr>
    </w:lvl>
    <w:lvl w:ilvl="6" w:tplc="C2F0F242" w:tentative="1">
      <w:start w:val="1"/>
      <w:numFmt w:val="bullet"/>
      <w:lvlText w:val=""/>
      <w:lvlJc w:val="left"/>
      <w:pPr>
        <w:ind w:left="5040" w:hanging="360"/>
      </w:pPr>
      <w:rPr>
        <w:rFonts w:ascii="Symbol" w:hAnsi="Symbol" w:hint="default"/>
      </w:rPr>
    </w:lvl>
    <w:lvl w:ilvl="7" w:tplc="68EC876C" w:tentative="1">
      <w:start w:val="1"/>
      <w:numFmt w:val="bullet"/>
      <w:lvlText w:val="o"/>
      <w:lvlJc w:val="left"/>
      <w:pPr>
        <w:ind w:left="5760" w:hanging="360"/>
      </w:pPr>
      <w:rPr>
        <w:rFonts w:ascii="Courier New" w:hAnsi="Courier New" w:cs="Courier New" w:hint="default"/>
      </w:rPr>
    </w:lvl>
    <w:lvl w:ilvl="8" w:tplc="E24291D6" w:tentative="1">
      <w:start w:val="1"/>
      <w:numFmt w:val="bullet"/>
      <w:lvlText w:val=""/>
      <w:lvlJc w:val="left"/>
      <w:pPr>
        <w:ind w:left="6480" w:hanging="360"/>
      </w:pPr>
      <w:rPr>
        <w:rFonts w:ascii="Wingdings" w:hAnsi="Wingdings" w:hint="default"/>
      </w:rPr>
    </w:lvl>
  </w:abstractNum>
  <w:abstractNum w:abstractNumId="9" w15:restartNumberingAfterBreak="0">
    <w:nsid w:val="2FE21F97"/>
    <w:multiLevelType w:val="hybridMultilevel"/>
    <w:tmpl w:val="13B68EC0"/>
    <w:lvl w:ilvl="0" w:tplc="DA78B892">
      <w:start w:val="1"/>
      <w:numFmt w:val="bullet"/>
      <w:lvlText w:val=""/>
      <w:lvlJc w:val="left"/>
      <w:pPr>
        <w:ind w:left="1080" w:hanging="360"/>
      </w:pPr>
      <w:rPr>
        <w:rFonts w:ascii="Symbol" w:hAnsi="Symbol" w:hint="default"/>
      </w:rPr>
    </w:lvl>
    <w:lvl w:ilvl="1" w:tplc="26E226F2" w:tentative="1">
      <w:start w:val="1"/>
      <w:numFmt w:val="bullet"/>
      <w:lvlText w:val="o"/>
      <w:lvlJc w:val="left"/>
      <w:pPr>
        <w:ind w:left="1800" w:hanging="360"/>
      </w:pPr>
      <w:rPr>
        <w:rFonts w:ascii="Courier New" w:hAnsi="Courier New" w:cs="Courier New" w:hint="default"/>
      </w:rPr>
    </w:lvl>
    <w:lvl w:ilvl="2" w:tplc="62165EBA" w:tentative="1">
      <w:start w:val="1"/>
      <w:numFmt w:val="bullet"/>
      <w:lvlText w:val=""/>
      <w:lvlJc w:val="left"/>
      <w:pPr>
        <w:ind w:left="2520" w:hanging="360"/>
      </w:pPr>
      <w:rPr>
        <w:rFonts w:ascii="Wingdings" w:hAnsi="Wingdings" w:hint="default"/>
      </w:rPr>
    </w:lvl>
    <w:lvl w:ilvl="3" w:tplc="5F8A8738" w:tentative="1">
      <w:start w:val="1"/>
      <w:numFmt w:val="bullet"/>
      <w:lvlText w:val=""/>
      <w:lvlJc w:val="left"/>
      <w:pPr>
        <w:ind w:left="3240" w:hanging="360"/>
      </w:pPr>
      <w:rPr>
        <w:rFonts w:ascii="Symbol" w:hAnsi="Symbol" w:hint="default"/>
      </w:rPr>
    </w:lvl>
    <w:lvl w:ilvl="4" w:tplc="D360C4AC" w:tentative="1">
      <w:start w:val="1"/>
      <w:numFmt w:val="bullet"/>
      <w:lvlText w:val="o"/>
      <w:lvlJc w:val="left"/>
      <w:pPr>
        <w:ind w:left="3960" w:hanging="360"/>
      </w:pPr>
      <w:rPr>
        <w:rFonts w:ascii="Courier New" w:hAnsi="Courier New" w:cs="Courier New" w:hint="default"/>
      </w:rPr>
    </w:lvl>
    <w:lvl w:ilvl="5" w:tplc="7D66334A" w:tentative="1">
      <w:start w:val="1"/>
      <w:numFmt w:val="bullet"/>
      <w:lvlText w:val=""/>
      <w:lvlJc w:val="left"/>
      <w:pPr>
        <w:ind w:left="4680" w:hanging="360"/>
      </w:pPr>
      <w:rPr>
        <w:rFonts w:ascii="Wingdings" w:hAnsi="Wingdings" w:hint="default"/>
      </w:rPr>
    </w:lvl>
    <w:lvl w:ilvl="6" w:tplc="2F0658EE" w:tentative="1">
      <w:start w:val="1"/>
      <w:numFmt w:val="bullet"/>
      <w:lvlText w:val=""/>
      <w:lvlJc w:val="left"/>
      <w:pPr>
        <w:ind w:left="5400" w:hanging="360"/>
      </w:pPr>
      <w:rPr>
        <w:rFonts w:ascii="Symbol" w:hAnsi="Symbol" w:hint="default"/>
      </w:rPr>
    </w:lvl>
    <w:lvl w:ilvl="7" w:tplc="0A9EC53A" w:tentative="1">
      <w:start w:val="1"/>
      <w:numFmt w:val="bullet"/>
      <w:lvlText w:val="o"/>
      <w:lvlJc w:val="left"/>
      <w:pPr>
        <w:ind w:left="6120" w:hanging="360"/>
      </w:pPr>
      <w:rPr>
        <w:rFonts w:ascii="Courier New" w:hAnsi="Courier New" w:cs="Courier New" w:hint="default"/>
      </w:rPr>
    </w:lvl>
    <w:lvl w:ilvl="8" w:tplc="E97E2F8C" w:tentative="1">
      <w:start w:val="1"/>
      <w:numFmt w:val="bullet"/>
      <w:lvlText w:val=""/>
      <w:lvlJc w:val="left"/>
      <w:pPr>
        <w:ind w:left="6840" w:hanging="360"/>
      </w:pPr>
      <w:rPr>
        <w:rFonts w:ascii="Wingdings" w:hAnsi="Wingdings" w:hint="default"/>
      </w:rPr>
    </w:lvl>
  </w:abstractNum>
  <w:abstractNum w:abstractNumId="10" w15:restartNumberingAfterBreak="0">
    <w:nsid w:val="330A4F5E"/>
    <w:multiLevelType w:val="hybridMultilevel"/>
    <w:tmpl w:val="13F26796"/>
    <w:lvl w:ilvl="0" w:tplc="68E47BB4">
      <w:start w:val="1"/>
      <w:numFmt w:val="bullet"/>
      <w:lvlText w:val=""/>
      <w:lvlJc w:val="left"/>
      <w:pPr>
        <w:ind w:left="720" w:hanging="360"/>
      </w:pPr>
      <w:rPr>
        <w:rFonts w:ascii="Symbol" w:hAnsi="Symbol" w:hint="default"/>
      </w:rPr>
    </w:lvl>
    <w:lvl w:ilvl="1" w:tplc="19A4FA70" w:tentative="1">
      <w:start w:val="1"/>
      <w:numFmt w:val="bullet"/>
      <w:lvlText w:val="o"/>
      <w:lvlJc w:val="left"/>
      <w:pPr>
        <w:ind w:left="1440" w:hanging="360"/>
      </w:pPr>
      <w:rPr>
        <w:rFonts w:ascii="Courier New" w:hAnsi="Courier New" w:cs="Courier New" w:hint="default"/>
      </w:rPr>
    </w:lvl>
    <w:lvl w:ilvl="2" w:tplc="2564F002" w:tentative="1">
      <w:start w:val="1"/>
      <w:numFmt w:val="bullet"/>
      <w:lvlText w:val=""/>
      <w:lvlJc w:val="left"/>
      <w:pPr>
        <w:ind w:left="2160" w:hanging="360"/>
      </w:pPr>
      <w:rPr>
        <w:rFonts w:ascii="Wingdings" w:hAnsi="Wingdings" w:hint="default"/>
      </w:rPr>
    </w:lvl>
    <w:lvl w:ilvl="3" w:tplc="22FA2460" w:tentative="1">
      <w:start w:val="1"/>
      <w:numFmt w:val="bullet"/>
      <w:lvlText w:val=""/>
      <w:lvlJc w:val="left"/>
      <w:pPr>
        <w:ind w:left="2880" w:hanging="360"/>
      </w:pPr>
      <w:rPr>
        <w:rFonts w:ascii="Symbol" w:hAnsi="Symbol" w:hint="default"/>
      </w:rPr>
    </w:lvl>
    <w:lvl w:ilvl="4" w:tplc="CC9E579E" w:tentative="1">
      <w:start w:val="1"/>
      <w:numFmt w:val="bullet"/>
      <w:lvlText w:val="o"/>
      <w:lvlJc w:val="left"/>
      <w:pPr>
        <w:ind w:left="3600" w:hanging="360"/>
      </w:pPr>
      <w:rPr>
        <w:rFonts w:ascii="Courier New" w:hAnsi="Courier New" w:cs="Courier New" w:hint="default"/>
      </w:rPr>
    </w:lvl>
    <w:lvl w:ilvl="5" w:tplc="DC703762" w:tentative="1">
      <w:start w:val="1"/>
      <w:numFmt w:val="bullet"/>
      <w:lvlText w:val=""/>
      <w:lvlJc w:val="left"/>
      <w:pPr>
        <w:ind w:left="4320" w:hanging="360"/>
      </w:pPr>
      <w:rPr>
        <w:rFonts w:ascii="Wingdings" w:hAnsi="Wingdings" w:hint="default"/>
      </w:rPr>
    </w:lvl>
    <w:lvl w:ilvl="6" w:tplc="38B4BF24" w:tentative="1">
      <w:start w:val="1"/>
      <w:numFmt w:val="bullet"/>
      <w:lvlText w:val=""/>
      <w:lvlJc w:val="left"/>
      <w:pPr>
        <w:ind w:left="5040" w:hanging="360"/>
      </w:pPr>
      <w:rPr>
        <w:rFonts w:ascii="Symbol" w:hAnsi="Symbol" w:hint="default"/>
      </w:rPr>
    </w:lvl>
    <w:lvl w:ilvl="7" w:tplc="4AE0CFAA" w:tentative="1">
      <w:start w:val="1"/>
      <w:numFmt w:val="bullet"/>
      <w:lvlText w:val="o"/>
      <w:lvlJc w:val="left"/>
      <w:pPr>
        <w:ind w:left="5760" w:hanging="360"/>
      </w:pPr>
      <w:rPr>
        <w:rFonts w:ascii="Courier New" w:hAnsi="Courier New" w:cs="Courier New" w:hint="default"/>
      </w:rPr>
    </w:lvl>
    <w:lvl w:ilvl="8" w:tplc="620839A0" w:tentative="1">
      <w:start w:val="1"/>
      <w:numFmt w:val="bullet"/>
      <w:lvlText w:val=""/>
      <w:lvlJc w:val="left"/>
      <w:pPr>
        <w:ind w:left="6480" w:hanging="360"/>
      </w:pPr>
      <w:rPr>
        <w:rFonts w:ascii="Wingdings" w:hAnsi="Wingdings" w:hint="default"/>
      </w:rPr>
    </w:lvl>
  </w:abstractNum>
  <w:abstractNum w:abstractNumId="11" w15:restartNumberingAfterBreak="0">
    <w:nsid w:val="35DF7577"/>
    <w:multiLevelType w:val="hybridMultilevel"/>
    <w:tmpl w:val="36826296"/>
    <w:lvl w:ilvl="0" w:tplc="205011F6">
      <w:start w:val="1"/>
      <w:numFmt w:val="bullet"/>
      <w:lvlText w:val=""/>
      <w:lvlJc w:val="left"/>
      <w:pPr>
        <w:ind w:left="720" w:hanging="360"/>
      </w:pPr>
      <w:rPr>
        <w:rFonts w:ascii="Symbol" w:hAnsi="Symbol" w:hint="default"/>
      </w:rPr>
    </w:lvl>
    <w:lvl w:ilvl="1" w:tplc="5080A0DA" w:tentative="1">
      <w:start w:val="1"/>
      <w:numFmt w:val="bullet"/>
      <w:lvlText w:val="o"/>
      <w:lvlJc w:val="left"/>
      <w:pPr>
        <w:ind w:left="1440" w:hanging="360"/>
      </w:pPr>
      <w:rPr>
        <w:rFonts w:ascii="Courier New" w:hAnsi="Courier New" w:cs="Courier New" w:hint="default"/>
      </w:rPr>
    </w:lvl>
    <w:lvl w:ilvl="2" w:tplc="446C4E4C" w:tentative="1">
      <w:start w:val="1"/>
      <w:numFmt w:val="bullet"/>
      <w:lvlText w:val=""/>
      <w:lvlJc w:val="left"/>
      <w:pPr>
        <w:ind w:left="2160" w:hanging="360"/>
      </w:pPr>
      <w:rPr>
        <w:rFonts w:ascii="Wingdings" w:hAnsi="Wingdings" w:hint="default"/>
      </w:rPr>
    </w:lvl>
    <w:lvl w:ilvl="3" w:tplc="0FE8A640" w:tentative="1">
      <w:start w:val="1"/>
      <w:numFmt w:val="bullet"/>
      <w:lvlText w:val=""/>
      <w:lvlJc w:val="left"/>
      <w:pPr>
        <w:ind w:left="2880" w:hanging="360"/>
      </w:pPr>
      <w:rPr>
        <w:rFonts w:ascii="Symbol" w:hAnsi="Symbol" w:hint="default"/>
      </w:rPr>
    </w:lvl>
    <w:lvl w:ilvl="4" w:tplc="6898EA2A" w:tentative="1">
      <w:start w:val="1"/>
      <w:numFmt w:val="bullet"/>
      <w:lvlText w:val="o"/>
      <w:lvlJc w:val="left"/>
      <w:pPr>
        <w:ind w:left="3600" w:hanging="360"/>
      </w:pPr>
      <w:rPr>
        <w:rFonts w:ascii="Courier New" w:hAnsi="Courier New" w:cs="Courier New" w:hint="default"/>
      </w:rPr>
    </w:lvl>
    <w:lvl w:ilvl="5" w:tplc="D924F784" w:tentative="1">
      <w:start w:val="1"/>
      <w:numFmt w:val="bullet"/>
      <w:lvlText w:val=""/>
      <w:lvlJc w:val="left"/>
      <w:pPr>
        <w:ind w:left="4320" w:hanging="360"/>
      </w:pPr>
      <w:rPr>
        <w:rFonts w:ascii="Wingdings" w:hAnsi="Wingdings" w:hint="default"/>
      </w:rPr>
    </w:lvl>
    <w:lvl w:ilvl="6" w:tplc="108405F6" w:tentative="1">
      <w:start w:val="1"/>
      <w:numFmt w:val="bullet"/>
      <w:lvlText w:val=""/>
      <w:lvlJc w:val="left"/>
      <w:pPr>
        <w:ind w:left="5040" w:hanging="360"/>
      </w:pPr>
      <w:rPr>
        <w:rFonts w:ascii="Symbol" w:hAnsi="Symbol" w:hint="default"/>
      </w:rPr>
    </w:lvl>
    <w:lvl w:ilvl="7" w:tplc="24C031F0" w:tentative="1">
      <w:start w:val="1"/>
      <w:numFmt w:val="bullet"/>
      <w:lvlText w:val="o"/>
      <w:lvlJc w:val="left"/>
      <w:pPr>
        <w:ind w:left="5760" w:hanging="360"/>
      </w:pPr>
      <w:rPr>
        <w:rFonts w:ascii="Courier New" w:hAnsi="Courier New" w:cs="Courier New" w:hint="default"/>
      </w:rPr>
    </w:lvl>
    <w:lvl w:ilvl="8" w:tplc="1F3CA53C" w:tentative="1">
      <w:start w:val="1"/>
      <w:numFmt w:val="bullet"/>
      <w:lvlText w:val=""/>
      <w:lvlJc w:val="left"/>
      <w:pPr>
        <w:ind w:left="6480" w:hanging="360"/>
      </w:pPr>
      <w:rPr>
        <w:rFonts w:ascii="Wingdings" w:hAnsi="Wingdings" w:hint="default"/>
      </w:rPr>
    </w:lvl>
  </w:abstractNum>
  <w:abstractNum w:abstractNumId="12" w15:restartNumberingAfterBreak="0">
    <w:nsid w:val="3A8A0343"/>
    <w:multiLevelType w:val="hybridMultilevel"/>
    <w:tmpl w:val="C3F06120"/>
    <w:lvl w:ilvl="0" w:tplc="805CD114">
      <w:start w:val="1"/>
      <w:numFmt w:val="bullet"/>
      <w:lvlText w:val=""/>
      <w:lvlJc w:val="left"/>
      <w:pPr>
        <w:ind w:left="720" w:hanging="360"/>
      </w:pPr>
      <w:rPr>
        <w:rFonts w:ascii="Symbol" w:hAnsi="Symbol" w:hint="default"/>
      </w:rPr>
    </w:lvl>
    <w:lvl w:ilvl="1" w:tplc="9F143CD2" w:tentative="1">
      <w:start w:val="1"/>
      <w:numFmt w:val="bullet"/>
      <w:lvlText w:val="o"/>
      <w:lvlJc w:val="left"/>
      <w:pPr>
        <w:ind w:left="1440" w:hanging="360"/>
      </w:pPr>
      <w:rPr>
        <w:rFonts w:ascii="Courier New" w:hAnsi="Courier New" w:cs="Courier New" w:hint="default"/>
      </w:rPr>
    </w:lvl>
    <w:lvl w:ilvl="2" w:tplc="97E6EAB2" w:tentative="1">
      <w:start w:val="1"/>
      <w:numFmt w:val="bullet"/>
      <w:lvlText w:val=""/>
      <w:lvlJc w:val="left"/>
      <w:pPr>
        <w:ind w:left="2160" w:hanging="360"/>
      </w:pPr>
      <w:rPr>
        <w:rFonts w:ascii="Wingdings" w:hAnsi="Wingdings" w:hint="default"/>
      </w:rPr>
    </w:lvl>
    <w:lvl w:ilvl="3" w:tplc="53DA4966" w:tentative="1">
      <w:start w:val="1"/>
      <w:numFmt w:val="bullet"/>
      <w:lvlText w:val=""/>
      <w:lvlJc w:val="left"/>
      <w:pPr>
        <w:ind w:left="2880" w:hanging="360"/>
      </w:pPr>
      <w:rPr>
        <w:rFonts w:ascii="Symbol" w:hAnsi="Symbol" w:hint="default"/>
      </w:rPr>
    </w:lvl>
    <w:lvl w:ilvl="4" w:tplc="583A2C16" w:tentative="1">
      <w:start w:val="1"/>
      <w:numFmt w:val="bullet"/>
      <w:lvlText w:val="o"/>
      <w:lvlJc w:val="left"/>
      <w:pPr>
        <w:ind w:left="3600" w:hanging="360"/>
      </w:pPr>
      <w:rPr>
        <w:rFonts w:ascii="Courier New" w:hAnsi="Courier New" w:cs="Courier New" w:hint="default"/>
      </w:rPr>
    </w:lvl>
    <w:lvl w:ilvl="5" w:tplc="D054B028" w:tentative="1">
      <w:start w:val="1"/>
      <w:numFmt w:val="bullet"/>
      <w:lvlText w:val=""/>
      <w:lvlJc w:val="left"/>
      <w:pPr>
        <w:ind w:left="4320" w:hanging="360"/>
      </w:pPr>
      <w:rPr>
        <w:rFonts w:ascii="Wingdings" w:hAnsi="Wingdings" w:hint="default"/>
      </w:rPr>
    </w:lvl>
    <w:lvl w:ilvl="6" w:tplc="86F84E14" w:tentative="1">
      <w:start w:val="1"/>
      <w:numFmt w:val="bullet"/>
      <w:lvlText w:val=""/>
      <w:lvlJc w:val="left"/>
      <w:pPr>
        <w:ind w:left="5040" w:hanging="360"/>
      </w:pPr>
      <w:rPr>
        <w:rFonts w:ascii="Symbol" w:hAnsi="Symbol" w:hint="default"/>
      </w:rPr>
    </w:lvl>
    <w:lvl w:ilvl="7" w:tplc="E73ED1D4" w:tentative="1">
      <w:start w:val="1"/>
      <w:numFmt w:val="bullet"/>
      <w:lvlText w:val="o"/>
      <w:lvlJc w:val="left"/>
      <w:pPr>
        <w:ind w:left="5760" w:hanging="360"/>
      </w:pPr>
      <w:rPr>
        <w:rFonts w:ascii="Courier New" w:hAnsi="Courier New" w:cs="Courier New" w:hint="default"/>
      </w:rPr>
    </w:lvl>
    <w:lvl w:ilvl="8" w:tplc="59F2FBA4" w:tentative="1">
      <w:start w:val="1"/>
      <w:numFmt w:val="bullet"/>
      <w:lvlText w:val=""/>
      <w:lvlJc w:val="left"/>
      <w:pPr>
        <w:ind w:left="6480" w:hanging="360"/>
      </w:pPr>
      <w:rPr>
        <w:rFonts w:ascii="Wingdings" w:hAnsi="Wingdings" w:hint="default"/>
      </w:rPr>
    </w:lvl>
  </w:abstractNum>
  <w:abstractNum w:abstractNumId="13" w15:restartNumberingAfterBreak="0">
    <w:nsid w:val="40636053"/>
    <w:multiLevelType w:val="hybridMultilevel"/>
    <w:tmpl w:val="FE686186"/>
    <w:lvl w:ilvl="0" w:tplc="E19237A4">
      <w:start w:val="1"/>
      <w:numFmt w:val="bullet"/>
      <w:lvlText w:val="»"/>
      <w:lvlJc w:val="left"/>
      <w:pPr>
        <w:ind w:left="360" w:hanging="360"/>
      </w:pPr>
      <w:rPr>
        <w:rFonts w:ascii="VIC Medium" w:hAnsi="VIC Medium" w:hint="default"/>
        <w:b/>
        <w:bCs/>
      </w:rPr>
    </w:lvl>
    <w:lvl w:ilvl="1" w:tplc="B01A87E4" w:tentative="1">
      <w:start w:val="1"/>
      <w:numFmt w:val="bullet"/>
      <w:lvlText w:val="o"/>
      <w:lvlJc w:val="left"/>
      <w:pPr>
        <w:ind w:left="1080" w:hanging="360"/>
      </w:pPr>
      <w:rPr>
        <w:rFonts w:ascii="Courier New" w:hAnsi="Courier New" w:cs="Courier New" w:hint="default"/>
      </w:rPr>
    </w:lvl>
    <w:lvl w:ilvl="2" w:tplc="D882ADF4" w:tentative="1">
      <w:start w:val="1"/>
      <w:numFmt w:val="bullet"/>
      <w:lvlText w:val=""/>
      <w:lvlJc w:val="left"/>
      <w:pPr>
        <w:ind w:left="1800" w:hanging="360"/>
      </w:pPr>
      <w:rPr>
        <w:rFonts w:ascii="Wingdings" w:hAnsi="Wingdings" w:hint="default"/>
      </w:rPr>
    </w:lvl>
    <w:lvl w:ilvl="3" w:tplc="E2965982" w:tentative="1">
      <w:start w:val="1"/>
      <w:numFmt w:val="bullet"/>
      <w:lvlText w:val=""/>
      <w:lvlJc w:val="left"/>
      <w:pPr>
        <w:ind w:left="2520" w:hanging="360"/>
      </w:pPr>
      <w:rPr>
        <w:rFonts w:ascii="Symbol" w:hAnsi="Symbol" w:hint="default"/>
      </w:rPr>
    </w:lvl>
    <w:lvl w:ilvl="4" w:tplc="2F24CFBA" w:tentative="1">
      <w:start w:val="1"/>
      <w:numFmt w:val="bullet"/>
      <w:lvlText w:val="o"/>
      <w:lvlJc w:val="left"/>
      <w:pPr>
        <w:ind w:left="3240" w:hanging="360"/>
      </w:pPr>
      <w:rPr>
        <w:rFonts w:ascii="Courier New" w:hAnsi="Courier New" w:cs="Courier New" w:hint="default"/>
      </w:rPr>
    </w:lvl>
    <w:lvl w:ilvl="5" w:tplc="CF94F8FE" w:tentative="1">
      <w:start w:val="1"/>
      <w:numFmt w:val="bullet"/>
      <w:lvlText w:val=""/>
      <w:lvlJc w:val="left"/>
      <w:pPr>
        <w:ind w:left="3960" w:hanging="360"/>
      </w:pPr>
      <w:rPr>
        <w:rFonts w:ascii="Wingdings" w:hAnsi="Wingdings" w:hint="default"/>
      </w:rPr>
    </w:lvl>
    <w:lvl w:ilvl="6" w:tplc="B800588C" w:tentative="1">
      <w:start w:val="1"/>
      <w:numFmt w:val="bullet"/>
      <w:lvlText w:val=""/>
      <w:lvlJc w:val="left"/>
      <w:pPr>
        <w:ind w:left="4680" w:hanging="360"/>
      </w:pPr>
      <w:rPr>
        <w:rFonts w:ascii="Symbol" w:hAnsi="Symbol" w:hint="default"/>
      </w:rPr>
    </w:lvl>
    <w:lvl w:ilvl="7" w:tplc="8E3C0936" w:tentative="1">
      <w:start w:val="1"/>
      <w:numFmt w:val="bullet"/>
      <w:lvlText w:val="o"/>
      <w:lvlJc w:val="left"/>
      <w:pPr>
        <w:ind w:left="5400" w:hanging="360"/>
      </w:pPr>
      <w:rPr>
        <w:rFonts w:ascii="Courier New" w:hAnsi="Courier New" w:cs="Courier New" w:hint="default"/>
      </w:rPr>
    </w:lvl>
    <w:lvl w:ilvl="8" w:tplc="A4D87472" w:tentative="1">
      <w:start w:val="1"/>
      <w:numFmt w:val="bullet"/>
      <w:lvlText w:val=""/>
      <w:lvlJc w:val="left"/>
      <w:pPr>
        <w:ind w:left="6120" w:hanging="360"/>
      </w:pPr>
      <w:rPr>
        <w:rFonts w:ascii="Wingdings" w:hAnsi="Wingdings" w:hint="default"/>
      </w:rPr>
    </w:lvl>
  </w:abstractNum>
  <w:abstractNum w:abstractNumId="14" w15:restartNumberingAfterBreak="0">
    <w:nsid w:val="45620DFE"/>
    <w:multiLevelType w:val="hybridMultilevel"/>
    <w:tmpl w:val="0B46DF96"/>
    <w:lvl w:ilvl="0" w:tplc="A2B23286">
      <w:start w:val="1"/>
      <w:numFmt w:val="bullet"/>
      <w:lvlText w:val=""/>
      <w:lvlJc w:val="left"/>
      <w:pPr>
        <w:ind w:left="720" w:hanging="360"/>
      </w:pPr>
      <w:rPr>
        <w:rFonts w:ascii="Symbol" w:hAnsi="Symbol" w:hint="default"/>
      </w:rPr>
    </w:lvl>
    <w:lvl w:ilvl="1" w:tplc="A1524480" w:tentative="1">
      <w:start w:val="1"/>
      <w:numFmt w:val="bullet"/>
      <w:lvlText w:val="o"/>
      <w:lvlJc w:val="left"/>
      <w:pPr>
        <w:ind w:left="1440" w:hanging="360"/>
      </w:pPr>
      <w:rPr>
        <w:rFonts w:ascii="Courier New" w:hAnsi="Courier New" w:cs="Courier New" w:hint="default"/>
      </w:rPr>
    </w:lvl>
    <w:lvl w:ilvl="2" w:tplc="639A63C4" w:tentative="1">
      <w:start w:val="1"/>
      <w:numFmt w:val="bullet"/>
      <w:lvlText w:val=""/>
      <w:lvlJc w:val="left"/>
      <w:pPr>
        <w:ind w:left="2160" w:hanging="360"/>
      </w:pPr>
      <w:rPr>
        <w:rFonts w:ascii="Wingdings" w:hAnsi="Wingdings" w:hint="default"/>
      </w:rPr>
    </w:lvl>
    <w:lvl w:ilvl="3" w:tplc="D17ADD3A" w:tentative="1">
      <w:start w:val="1"/>
      <w:numFmt w:val="bullet"/>
      <w:lvlText w:val=""/>
      <w:lvlJc w:val="left"/>
      <w:pPr>
        <w:ind w:left="2880" w:hanging="360"/>
      </w:pPr>
      <w:rPr>
        <w:rFonts w:ascii="Symbol" w:hAnsi="Symbol" w:hint="default"/>
      </w:rPr>
    </w:lvl>
    <w:lvl w:ilvl="4" w:tplc="A09284AA" w:tentative="1">
      <w:start w:val="1"/>
      <w:numFmt w:val="bullet"/>
      <w:lvlText w:val="o"/>
      <w:lvlJc w:val="left"/>
      <w:pPr>
        <w:ind w:left="3600" w:hanging="360"/>
      </w:pPr>
      <w:rPr>
        <w:rFonts w:ascii="Courier New" w:hAnsi="Courier New" w:cs="Courier New" w:hint="default"/>
      </w:rPr>
    </w:lvl>
    <w:lvl w:ilvl="5" w:tplc="F82EC5AC" w:tentative="1">
      <w:start w:val="1"/>
      <w:numFmt w:val="bullet"/>
      <w:lvlText w:val=""/>
      <w:lvlJc w:val="left"/>
      <w:pPr>
        <w:ind w:left="4320" w:hanging="360"/>
      </w:pPr>
      <w:rPr>
        <w:rFonts w:ascii="Wingdings" w:hAnsi="Wingdings" w:hint="default"/>
      </w:rPr>
    </w:lvl>
    <w:lvl w:ilvl="6" w:tplc="01F0C2BA" w:tentative="1">
      <w:start w:val="1"/>
      <w:numFmt w:val="bullet"/>
      <w:lvlText w:val=""/>
      <w:lvlJc w:val="left"/>
      <w:pPr>
        <w:ind w:left="5040" w:hanging="360"/>
      </w:pPr>
      <w:rPr>
        <w:rFonts w:ascii="Symbol" w:hAnsi="Symbol" w:hint="default"/>
      </w:rPr>
    </w:lvl>
    <w:lvl w:ilvl="7" w:tplc="0A082952" w:tentative="1">
      <w:start w:val="1"/>
      <w:numFmt w:val="bullet"/>
      <w:lvlText w:val="o"/>
      <w:lvlJc w:val="left"/>
      <w:pPr>
        <w:ind w:left="5760" w:hanging="360"/>
      </w:pPr>
      <w:rPr>
        <w:rFonts w:ascii="Courier New" w:hAnsi="Courier New" w:cs="Courier New" w:hint="default"/>
      </w:rPr>
    </w:lvl>
    <w:lvl w:ilvl="8" w:tplc="9998F73A" w:tentative="1">
      <w:start w:val="1"/>
      <w:numFmt w:val="bullet"/>
      <w:lvlText w:val=""/>
      <w:lvlJc w:val="left"/>
      <w:pPr>
        <w:ind w:left="6480" w:hanging="360"/>
      </w:pPr>
      <w:rPr>
        <w:rFonts w:ascii="Wingdings" w:hAnsi="Wingdings" w:hint="default"/>
      </w:rPr>
    </w:lvl>
  </w:abstractNum>
  <w:abstractNum w:abstractNumId="15" w15:restartNumberingAfterBreak="0">
    <w:nsid w:val="46225AEF"/>
    <w:multiLevelType w:val="hybridMultilevel"/>
    <w:tmpl w:val="86D62316"/>
    <w:lvl w:ilvl="0" w:tplc="CEF652D4">
      <w:start w:val="1"/>
      <w:numFmt w:val="bullet"/>
      <w:lvlText w:val=""/>
      <w:lvlJc w:val="left"/>
      <w:pPr>
        <w:ind w:left="720" w:hanging="360"/>
      </w:pPr>
      <w:rPr>
        <w:rFonts w:ascii="Symbol" w:hAnsi="Symbol" w:hint="default"/>
      </w:rPr>
    </w:lvl>
    <w:lvl w:ilvl="1" w:tplc="137A74F0" w:tentative="1">
      <w:start w:val="1"/>
      <w:numFmt w:val="bullet"/>
      <w:lvlText w:val="o"/>
      <w:lvlJc w:val="left"/>
      <w:pPr>
        <w:ind w:left="1440" w:hanging="360"/>
      </w:pPr>
      <w:rPr>
        <w:rFonts w:ascii="Courier New" w:hAnsi="Courier New" w:cs="Courier New" w:hint="default"/>
      </w:rPr>
    </w:lvl>
    <w:lvl w:ilvl="2" w:tplc="8D2EB89A" w:tentative="1">
      <w:start w:val="1"/>
      <w:numFmt w:val="bullet"/>
      <w:lvlText w:val=""/>
      <w:lvlJc w:val="left"/>
      <w:pPr>
        <w:ind w:left="2160" w:hanging="360"/>
      </w:pPr>
      <w:rPr>
        <w:rFonts w:ascii="Wingdings" w:hAnsi="Wingdings" w:hint="default"/>
      </w:rPr>
    </w:lvl>
    <w:lvl w:ilvl="3" w:tplc="647086DC" w:tentative="1">
      <w:start w:val="1"/>
      <w:numFmt w:val="bullet"/>
      <w:lvlText w:val=""/>
      <w:lvlJc w:val="left"/>
      <w:pPr>
        <w:ind w:left="2880" w:hanging="360"/>
      </w:pPr>
      <w:rPr>
        <w:rFonts w:ascii="Symbol" w:hAnsi="Symbol" w:hint="default"/>
      </w:rPr>
    </w:lvl>
    <w:lvl w:ilvl="4" w:tplc="10701F56" w:tentative="1">
      <w:start w:val="1"/>
      <w:numFmt w:val="bullet"/>
      <w:lvlText w:val="o"/>
      <w:lvlJc w:val="left"/>
      <w:pPr>
        <w:ind w:left="3600" w:hanging="360"/>
      </w:pPr>
      <w:rPr>
        <w:rFonts w:ascii="Courier New" w:hAnsi="Courier New" w:cs="Courier New" w:hint="default"/>
      </w:rPr>
    </w:lvl>
    <w:lvl w:ilvl="5" w:tplc="8A3ED7D4" w:tentative="1">
      <w:start w:val="1"/>
      <w:numFmt w:val="bullet"/>
      <w:lvlText w:val=""/>
      <w:lvlJc w:val="left"/>
      <w:pPr>
        <w:ind w:left="4320" w:hanging="360"/>
      </w:pPr>
      <w:rPr>
        <w:rFonts w:ascii="Wingdings" w:hAnsi="Wingdings" w:hint="default"/>
      </w:rPr>
    </w:lvl>
    <w:lvl w:ilvl="6" w:tplc="84DA1F9C" w:tentative="1">
      <w:start w:val="1"/>
      <w:numFmt w:val="bullet"/>
      <w:lvlText w:val=""/>
      <w:lvlJc w:val="left"/>
      <w:pPr>
        <w:ind w:left="5040" w:hanging="360"/>
      </w:pPr>
      <w:rPr>
        <w:rFonts w:ascii="Symbol" w:hAnsi="Symbol" w:hint="default"/>
      </w:rPr>
    </w:lvl>
    <w:lvl w:ilvl="7" w:tplc="0E3C5E3E" w:tentative="1">
      <w:start w:val="1"/>
      <w:numFmt w:val="bullet"/>
      <w:lvlText w:val="o"/>
      <w:lvlJc w:val="left"/>
      <w:pPr>
        <w:ind w:left="5760" w:hanging="360"/>
      </w:pPr>
      <w:rPr>
        <w:rFonts w:ascii="Courier New" w:hAnsi="Courier New" w:cs="Courier New" w:hint="default"/>
      </w:rPr>
    </w:lvl>
    <w:lvl w:ilvl="8" w:tplc="0458EE3A" w:tentative="1">
      <w:start w:val="1"/>
      <w:numFmt w:val="bullet"/>
      <w:lvlText w:val=""/>
      <w:lvlJc w:val="left"/>
      <w:pPr>
        <w:ind w:left="6480" w:hanging="360"/>
      </w:pPr>
      <w:rPr>
        <w:rFonts w:ascii="Wingdings" w:hAnsi="Wingdings" w:hint="default"/>
      </w:rPr>
    </w:lvl>
  </w:abstractNum>
  <w:abstractNum w:abstractNumId="16" w15:restartNumberingAfterBreak="0">
    <w:nsid w:val="46310A3F"/>
    <w:multiLevelType w:val="hybridMultilevel"/>
    <w:tmpl w:val="A82061F6"/>
    <w:lvl w:ilvl="0" w:tplc="0A4C889E">
      <w:start w:val="1"/>
      <w:numFmt w:val="bullet"/>
      <w:lvlText w:val=""/>
      <w:lvlJc w:val="left"/>
      <w:pPr>
        <w:ind w:left="720" w:hanging="360"/>
      </w:pPr>
      <w:rPr>
        <w:rFonts w:ascii="Symbol" w:hAnsi="Symbol" w:hint="default"/>
      </w:rPr>
    </w:lvl>
    <w:lvl w:ilvl="1" w:tplc="A70CEF16" w:tentative="1">
      <w:start w:val="1"/>
      <w:numFmt w:val="bullet"/>
      <w:lvlText w:val="o"/>
      <w:lvlJc w:val="left"/>
      <w:pPr>
        <w:ind w:left="1440" w:hanging="360"/>
      </w:pPr>
      <w:rPr>
        <w:rFonts w:ascii="Courier New" w:hAnsi="Courier New" w:cs="Courier New" w:hint="default"/>
      </w:rPr>
    </w:lvl>
    <w:lvl w:ilvl="2" w:tplc="CBE0EC82" w:tentative="1">
      <w:start w:val="1"/>
      <w:numFmt w:val="bullet"/>
      <w:lvlText w:val=""/>
      <w:lvlJc w:val="left"/>
      <w:pPr>
        <w:ind w:left="2160" w:hanging="360"/>
      </w:pPr>
      <w:rPr>
        <w:rFonts w:ascii="Wingdings" w:hAnsi="Wingdings" w:hint="default"/>
      </w:rPr>
    </w:lvl>
    <w:lvl w:ilvl="3" w:tplc="ECA658A4" w:tentative="1">
      <w:start w:val="1"/>
      <w:numFmt w:val="bullet"/>
      <w:lvlText w:val=""/>
      <w:lvlJc w:val="left"/>
      <w:pPr>
        <w:ind w:left="2880" w:hanging="360"/>
      </w:pPr>
      <w:rPr>
        <w:rFonts w:ascii="Symbol" w:hAnsi="Symbol" w:hint="default"/>
      </w:rPr>
    </w:lvl>
    <w:lvl w:ilvl="4" w:tplc="1BA03BB2" w:tentative="1">
      <w:start w:val="1"/>
      <w:numFmt w:val="bullet"/>
      <w:lvlText w:val="o"/>
      <w:lvlJc w:val="left"/>
      <w:pPr>
        <w:ind w:left="3600" w:hanging="360"/>
      </w:pPr>
      <w:rPr>
        <w:rFonts w:ascii="Courier New" w:hAnsi="Courier New" w:cs="Courier New" w:hint="default"/>
      </w:rPr>
    </w:lvl>
    <w:lvl w:ilvl="5" w:tplc="813661B4" w:tentative="1">
      <w:start w:val="1"/>
      <w:numFmt w:val="bullet"/>
      <w:lvlText w:val=""/>
      <w:lvlJc w:val="left"/>
      <w:pPr>
        <w:ind w:left="4320" w:hanging="360"/>
      </w:pPr>
      <w:rPr>
        <w:rFonts w:ascii="Wingdings" w:hAnsi="Wingdings" w:hint="default"/>
      </w:rPr>
    </w:lvl>
    <w:lvl w:ilvl="6" w:tplc="B204F5BC" w:tentative="1">
      <w:start w:val="1"/>
      <w:numFmt w:val="bullet"/>
      <w:lvlText w:val=""/>
      <w:lvlJc w:val="left"/>
      <w:pPr>
        <w:ind w:left="5040" w:hanging="360"/>
      </w:pPr>
      <w:rPr>
        <w:rFonts w:ascii="Symbol" w:hAnsi="Symbol" w:hint="default"/>
      </w:rPr>
    </w:lvl>
    <w:lvl w:ilvl="7" w:tplc="D1A2CEA2" w:tentative="1">
      <w:start w:val="1"/>
      <w:numFmt w:val="bullet"/>
      <w:lvlText w:val="o"/>
      <w:lvlJc w:val="left"/>
      <w:pPr>
        <w:ind w:left="5760" w:hanging="360"/>
      </w:pPr>
      <w:rPr>
        <w:rFonts w:ascii="Courier New" w:hAnsi="Courier New" w:cs="Courier New" w:hint="default"/>
      </w:rPr>
    </w:lvl>
    <w:lvl w:ilvl="8" w:tplc="CA303ED4" w:tentative="1">
      <w:start w:val="1"/>
      <w:numFmt w:val="bullet"/>
      <w:lvlText w:val=""/>
      <w:lvlJc w:val="left"/>
      <w:pPr>
        <w:ind w:left="6480" w:hanging="360"/>
      </w:pPr>
      <w:rPr>
        <w:rFonts w:ascii="Wingdings" w:hAnsi="Wingdings" w:hint="default"/>
      </w:rPr>
    </w:lvl>
  </w:abstractNum>
  <w:abstractNum w:abstractNumId="17" w15:restartNumberingAfterBreak="0">
    <w:nsid w:val="49DE7F6B"/>
    <w:multiLevelType w:val="hybridMultilevel"/>
    <w:tmpl w:val="180CDCAA"/>
    <w:lvl w:ilvl="0" w:tplc="D63A2D48">
      <w:start w:val="1"/>
      <w:numFmt w:val="bullet"/>
      <w:lvlText w:val=""/>
      <w:lvlJc w:val="left"/>
      <w:pPr>
        <w:ind w:left="720" w:hanging="360"/>
      </w:pPr>
      <w:rPr>
        <w:rFonts w:ascii="Symbol" w:hAnsi="Symbol" w:hint="default"/>
      </w:rPr>
    </w:lvl>
    <w:lvl w:ilvl="1" w:tplc="84449C68" w:tentative="1">
      <w:start w:val="1"/>
      <w:numFmt w:val="bullet"/>
      <w:lvlText w:val="o"/>
      <w:lvlJc w:val="left"/>
      <w:pPr>
        <w:ind w:left="1440" w:hanging="360"/>
      </w:pPr>
      <w:rPr>
        <w:rFonts w:ascii="Courier New" w:hAnsi="Courier New" w:cs="Courier New" w:hint="default"/>
      </w:rPr>
    </w:lvl>
    <w:lvl w:ilvl="2" w:tplc="ED78B6DC" w:tentative="1">
      <w:start w:val="1"/>
      <w:numFmt w:val="bullet"/>
      <w:lvlText w:val=""/>
      <w:lvlJc w:val="left"/>
      <w:pPr>
        <w:ind w:left="2160" w:hanging="360"/>
      </w:pPr>
      <w:rPr>
        <w:rFonts w:ascii="Wingdings" w:hAnsi="Wingdings" w:hint="default"/>
      </w:rPr>
    </w:lvl>
    <w:lvl w:ilvl="3" w:tplc="96C0BF04" w:tentative="1">
      <w:start w:val="1"/>
      <w:numFmt w:val="bullet"/>
      <w:lvlText w:val=""/>
      <w:lvlJc w:val="left"/>
      <w:pPr>
        <w:ind w:left="2880" w:hanging="360"/>
      </w:pPr>
      <w:rPr>
        <w:rFonts w:ascii="Symbol" w:hAnsi="Symbol" w:hint="default"/>
      </w:rPr>
    </w:lvl>
    <w:lvl w:ilvl="4" w:tplc="9EDA9900" w:tentative="1">
      <w:start w:val="1"/>
      <w:numFmt w:val="bullet"/>
      <w:lvlText w:val="o"/>
      <w:lvlJc w:val="left"/>
      <w:pPr>
        <w:ind w:left="3600" w:hanging="360"/>
      </w:pPr>
      <w:rPr>
        <w:rFonts w:ascii="Courier New" w:hAnsi="Courier New" w:cs="Courier New" w:hint="default"/>
      </w:rPr>
    </w:lvl>
    <w:lvl w:ilvl="5" w:tplc="2D2099EA" w:tentative="1">
      <w:start w:val="1"/>
      <w:numFmt w:val="bullet"/>
      <w:lvlText w:val=""/>
      <w:lvlJc w:val="left"/>
      <w:pPr>
        <w:ind w:left="4320" w:hanging="360"/>
      </w:pPr>
      <w:rPr>
        <w:rFonts w:ascii="Wingdings" w:hAnsi="Wingdings" w:hint="default"/>
      </w:rPr>
    </w:lvl>
    <w:lvl w:ilvl="6" w:tplc="32A8AEF2" w:tentative="1">
      <w:start w:val="1"/>
      <w:numFmt w:val="bullet"/>
      <w:lvlText w:val=""/>
      <w:lvlJc w:val="left"/>
      <w:pPr>
        <w:ind w:left="5040" w:hanging="360"/>
      </w:pPr>
      <w:rPr>
        <w:rFonts w:ascii="Symbol" w:hAnsi="Symbol" w:hint="default"/>
      </w:rPr>
    </w:lvl>
    <w:lvl w:ilvl="7" w:tplc="FEBAB0C8" w:tentative="1">
      <w:start w:val="1"/>
      <w:numFmt w:val="bullet"/>
      <w:lvlText w:val="o"/>
      <w:lvlJc w:val="left"/>
      <w:pPr>
        <w:ind w:left="5760" w:hanging="360"/>
      </w:pPr>
      <w:rPr>
        <w:rFonts w:ascii="Courier New" w:hAnsi="Courier New" w:cs="Courier New" w:hint="default"/>
      </w:rPr>
    </w:lvl>
    <w:lvl w:ilvl="8" w:tplc="5BC85A4E" w:tentative="1">
      <w:start w:val="1"/>
      <w:numFmt w:val="bullet"/>
      <w:lvlText w:val=""/>
      <w:lvlJc w:val="left"/>
      <w:pPr>
        <w:ind w:left="6480" w:hanging="360"/>
      </w:pPr>
      <w:rPr>
        <w:rFonts w:ascii="Wingdings" w:hAnsi="Wingdings" w:hint="default"/>
      </w:rPr>
    </w:lvl>
  </w:abstractNum>
  <w:abstractNum w:abstractNumId="18" w15:restartNumberingAfterBreak="0">
    <w:nsid w:val="4A381CF1"/>
    <w:multiLevelType w:val="hybridMultilevel"/>
    <w:tmpl w:val="16843982"/>
    <w:lvl w:ilvl="0" w:tplc="9DE4C292">
      <w:start w:val="1"/>
      <w:numFmt w:val="bullet"/>
      <w:lvlText w:val=""/>
      <w:lvlJc w:val="left"/>
      <w:pPr>
        <w:ind w:left="720" w:hanging="360"/>
      </w:pPr>
      <w:rPr>
        <w:rFonts w:ascii="Symbol" w:hAnsi="Symbol" w:hint="default"/>
      </w:rPr>
    </w:lvl>
    <w:lvl w:ilvl="1" w:tplc="FA8C60D8" w:tentative="1">
      <w:start w:val="1"/>
      <w:numFmt w:val="bullet"/>
      <w:lvlText w:val="o"/>
      <w:lvlJc w:val="left"/>
      <w:pPr>
        <w:ind w:left="1440" w:hanging="360"/>
      </w:pPr>
      <w:rPr>
        <w:rFonts w:ascii="Courier New" w:hAnsi="Courier New" w:cs="Courier New" w:hint="default"/>
      </w:rPr>
    </w:lvl>
    <w:lvl w:ilvl="2" w:tplc="A44A3792" w:tentative="1">
      <w:start w:val="1"/>
      <w:numFmt w:val="bullet"/>
      <w:lvlText w:val=""/>
      <w:lvlJc w:val="left"/>
      <w:pPr>
        <w:ind w:left="2160" w:hanging="360"/>
      </w:pPr>
      <w:rPr>
        <w:rFonts w:ascii="Wingdings" w:hAnsi="Wingdings" w:hint="default"/>
      </w:rPr>
    </w:lvl>
    <w:lvl w:ilvl="3" w:tplc="280E0086" w:tentative="1">
      <w:start w:val="1"/>
      <w:numFmt w:val="bullet"/>
      <w:lvlText w:val=""/>
      <w:lvlJc w:val="left"/>
      <w:pPr>
        <w:ind w:left="2880" w:hanging="360"/>
      </w:pPr>
      <w:rPr>
        <w:rFonts w:ascii="Symbol" w:hAnsi="Symbol" w:hint="default"/>
      </w:rPr>
    </w:lvl>
    <w:lvl w:ilvl="4" w:tplc="4C04A2B2" w:tentative="1">
      <w:start w:val="1"/>
      <w:numFmt w:val="bullet"/>
      <w:lvlText w:val="o"/>
      <w:lvlJc w:val="left"/>
      <w:pPr>
        <w:ind w:left="3600" w:hanging="360"/>
      </w:pPr>
      <w:rPr>
        <w:rFonts w:ascii="Courier New" w:hAnsi="Courier New" w:cs="Courier New" w:hint="default"/>
      </w:rPr>
    </w:lvl>
    <w:lvl w:ilvl="5" w:tplc="16261C40" w:tentative="1">
      <w:start w:val="1"/>
      <w:numFmt w:val="bullet"/>
      <w:lvlText w:val=""/>
      <w:lvlJc w:val="left"/>
      <w:pPr>
        <w:ind w:left="4320" w:hanging="360"/>
      </w:pPr>
      <w:rPr>
        <w:rFonts w:ascii="Wingdings" w:hAnsi="Wingdings" w:hint="default"/>
      </w:rPr>
    </w:lvl>
    <w:lvl w:ilvl="6" w:tplc="21DA08C0" w:tentative="1">
      <w:start w:val="1"/>
      <w:numFmt w:val="bullet"/>
      <w:lvlText w:val=""/>
      <w:lvlJc w:val="left"/>
      <w:pPr>
        <w:ind w:left="5040" w:hanging="360"/>
      </w:pPr>
      <w:rPr>
        <w:rFonts w:ascii="Symbol" w:hAnsi="Symbol" w:hint="default"/>
      </w:rPr>
    </w:lvl>
    <w:lvl w:ilvl="7" w:tplc="EB604576" w:tentative="1">
      <w:start w:val="1"/>
      <w:numFmt w:val="bullet"/>
      <w:lvlText w:val="o"/>
      <w:lvlJc w:val="left"/>
      <w:pPr>
        <w:ind w:left="5760" w:hanging="360"/>
      </w:pPr>
      <w:rPr>
        <w:rFonts w:ascii="Courier New" w:hAnsi="Courier New" w:cs="Courier New" w:hint="default"/>
      </w:rPr>
    </w:lvl>
    <w:lvl w:ilvl="8" w:tplc="1B46BA4E" w:tentative="1">
      <w:start w:val="1"/>
      <w:numFmt w:val="bullet"/>
      <w:lvlText w:val=""/>
      <w:lvlJc w:val="left"/>
      <w:pPr>
        <w:ind w:left="6480" w:hanging="360"/>
      </w:pPr>
      <w:rPr>
        <w:rFonts w:ascii="Wingdings" w:hAnsi="Wingdings" w:hint="default"/>
      </w:rPr>
    </w:lvl>
  </w:abstractNum>
  <w:abstractNum w:abstractNumId="19" w15:restartNumberingAfterBreak="0">
    <w:nsid w:val="500E7791"/>
    <w:multiLevelType w:val="hybridMultilevel"/>
    <w:tmpl w:val="951CED50"/>
    <w:lvl w:ilvl="0" w:tplc="B3F0799A">
      <w:start w:val="1"/>
      <w:numFmt w:val="bullet"/>
      <w:lvlText w:val=""/>
      <w:lvlJc w:val="left"/>
      <w:pPr>
        <w:ind w:left="720" w:hanging="360"/>
      </w:pPr>
      <w:rPr>
        <w:rFonts w:ascii="Symbol" w:hAnsi="Symbol" w:hint="default"/>
      </w:rPr>
    </w:lvl>
    <w:lvl w:ilvl="1" w:tplc="7D8CD770">
      <w:start w:val="1"/>
      <w:numFmt w:val="bullet"/>
      <w:lvlText w:val="o"/>
      <w:lvlJc w:val="left"/>
      <w:pPr>
        <w:ind w:left="1440" w:hanging="360"/>
      </w:pPr>
      <w:rPr>
        <w:rFonts w:ascii="Courier New" w:hAnsi="Courier New" w:cs="Courier New" w:hint="default"/>
      </w:rPr>
    </w:lvl>
    <w:lvl w:ilvl="2" w:tplc="67D4CF9A" w:tentative="1">
      <w:start w:val="1"/>
      <w:numFmt w:val="bullet"/>
      <w:lvlText w:val=""/>
      <w:lvlJc w:val="left"/>
      <w:pPr>
        <w:ind w:left="2160" w:hanging="360"/>
      </w:pPr>
      <w:rPr>
        <w:rFonts w:ascii="Wingdings" w:hAnsi="Wingdings" w:hint="default"/>
      </w:rPr>
    </w:lvl>
    <w:lvl w:ilvl="3" w:tplc="05107984" w:tentative="1">
      <w:start w:val="1"/>
      <w:numFmt w:val="bullet"/>
      <w:lvlText w:val=""/>
      <w:lvlJc w:val="left"/>
      <w:pPr>
        <w:ind w:left="2880" w:hanging="360"/>
      </w:pPr>
      <w:rPr>
        <w:rFonts w:ascii="Symbol" w:hAnsi="Symbol" w:hint="default"/>
      </w:rPr>
    </w:lvl>
    <w:lvl w:ilvl="4" w:tplc="5C9AFF8A" w:tentative="1">
      <w:start w:val="1"/>
      <w:numFmt w:val="bullet"/>
      <w:lvlText w:val="o"/>
      <w:lvlJc w:val="left"/>
      <w:pPr>
        <w:ind w:left="3600" w:hanging="360"/>
      </w:pPr>
      <w:rPr>
        <w:rFonts w:ascii="Courier New" w:hAnsi="Courier New" w:cs="Courier New" w:hint="default"/>
      </w:rPr>
    </w:lvl>
    <w:lvl w:ilvl="5" w:tplc="E56AA43A" w:tentative="1">
      <w:start w:val="1"/>
      <w:numFmt w:val="bullet"/>
      <w:lvlText w:val=""/>
      <w:lvlJc w:val="left"/>
      <w:pPr>
        <w:ind w:left="4320" w:hanging="360"/>
      </w:pPr>
      <w:rPr>
        <w:rFonts w:ascii="Wingdings" w:hAnsi="Wingdings" w:hint="default"/>
      </w:rPr>
    </w:lvl>
    <w:lvl w:ilvl="6" w:tplc="C422C7A8" w:tentative="1">
      <w:start w:val="1"/>
      <w:numFmt w:val="bullet"/>
      <w:lvlText w:val=""/>
      <w:lvlJc w:val="left"/>
      <w:pPr>
        <w:ind w:left="5040" w:hanging="360"/>
      </w:pPr>
      <w:rPr>
        <w:rFonts w:ascii="Symbol" w:hAnsi="Symbol" w:hint="default"/>
      </w:rPr>
    </w:lvl>
    <w:lvl w:ilvl="7" w:tplc="0CF0AEC6" w:tentative="1">
      <w:start w:val="1"/>
      <w:numFmt w:val="bullet"/>
      <w:lvlText w:val="o"/>
      <w:lvlJc w:val="left"/>
      <w:pPr>
        <w:ind w:left="5760" w:hanging="360"/>
      </w:pPr>
      <w:rPr>
        <w:rFonts w:ascii="Courier New" w:hAnsi="Courier New" w:cs="Courier New" w:hint="default"/>
      </w:rPr>
    </w:lvl>
    <w:lvl w:ilvl="8" w:tplc="56AA147A" w:tentative="1">
      <w:start w:val="1"/>
      <w:numFmt w:val="bullet"/>
      <w:lvlText w:val=""/>
      <w:lvlJc w:val="left"/>
      <w:pPr>
        <w:ind w:left="6480" w:hanging="360"/>
      </w:pPr>
      <w:rPr>
        <w:rFonts w:ascii="Wingdings" w:hAnsi="Wingdings" w:hint="default"/>
      </w:rPr>
    </w:lvl>
  </w:abstractNum>
  <w:abstractNum w:abstractNumId="20" w15:restartNumberingAfterBreak="0">
    <w:nsid w:val="58E52034"/>
    <w:multiLevelType w:val="hybridMultilevel"/>
    <w:tmpl w:val="1F4AB81E"/>
    <w:lvl w:ilvl="0" w:tplc="F920FC46">
      <w:start w:val="1"/>
      <w:numFmt w:val="bullet"/>
      <w:lvlText w:val=""/>
      <w:lvlJc w:val="left"/>
      <w:pPr>
        <w:ind w:left="720" w:hanging="360"/>
      </w:pPr>
      <w:rPr>
        <w:rFonts w:ascii="Symbol" w:hAnsi="Symbol" w:hint="default"/>
      </w:rPr>
    </w:lvl>
    <w:lvl w:ilvl="1" w:tplc="D186878A" w:tentative="1">
      <w:start w:val="1"/>
      <w:numFmt w:val="bullet"/>
      <w:lvlText w:val="o"/>
      <w:lvlJc w:val="left"/>
      <w:pPr>
        <w:ind w:left="1440" w:hanging="360"/>
      </w:pPr>
      <w:rPr>
        <w:rFonts w:ascii="Courier New" w:hAnsi="Courier New" w:cs="Courier New" w:hint="default"/>
      </w:rPr>
    </w:lvl>
    <w:lvl w:ilvl="2" w:tplc="470856A6" w:tentative="1">
      <w:start w:val="1"/>
      <w:numFmt w:val="bullet"/>
      <w:lvlText w:val=""/>
      <w:lvlJc w:val="left"/>
      <w:pPr>
        <w:ind w:left="2160" w:hanging="360"/>
      </w:pPr>
      <w:rPr>
        <w:rFonts w:ascii="Wingdings" w:hAnsi="Wingdings" w:hint="default"/>
      </w:rPr>
    </w:lvl>
    <w:lvl w:ilvl="3" w:tplc="B23C5F74" w:tentative="1">
      <w:start w:val="1"/>
      <w:numFmt w:val="bullet"/>
      <w:lvlText w:val=""/>
      <w:lvlJc w:val="left"/>
      <w:pPr>
        <w:ind w:left="2880" w:hanging="360"/>
      </w:pPr>
      <w:rPr>
        <w:rFonts w:ascii="Symbol" w:hAnsi="Symbol" w:hint="default"/>
      </w:rPr>
    </w:lvl>
    <w:lvl w:ilvl="4" w:tplc="8450792A" w:tentative="1">
      <w:start w:val="1"/>
      <w:numFmt w:val="bullet"/>
      <w:lvlText w:val="o"/>
      <w:lvlJc w:val="left"/>
      <w:pPr>
        <w:ind w:left="3600" w:hanging="360"/>
      </w:pPr>
      <w:rPr>
        <w:rFonts w:ascii="Courier New" w:hAnsi="Courier New" w:cs="Courier New" w:hint="default"/>
      </w:rPr>
    </w:lvl>
    <w:lvl w:ilvl="5" w:tplc="9B5826EA" w:tentative="1">
      <w:start w:val="1"/>
      <w:numFmt w:val="bullet"/>
      <w:lvlText w:val=""/>
      <w:lvlJc w:val="left"/>
      <w:pPr>
        <w:ind w:left="4320" w:hanging="360"/>
      </w:pPr>
      <w:rPr>
        <w:rFonts w:ascii="Wingdings" w:hAnsi="Wingdings" w:hint="default"/>
      </w:rPr>
    </w:lvl>
    <w:lvl w:ilvl="6" w:tplc="40741FE6" w:tentative="1">
      <w:start w:val="1"/>
      <w:numFmt w:val="bullet"/>
      <w:lvlText w:val=""/>
      <w:lvlJc w:val="left"/>
      <w:pPr>
        <w:ind w:left="5040" w:hanging="360"/>
      </w:pPr>
      <w:rPr>
        <w:rFonts w:ascii="Symbol" w:hAnsi="Symbol" w:hint="default"/>
      </w:rPr>
    </w:lvl>
    <w:lvl w:ilvl="7" w:tplc="07F81246" w:tentative="1">
      <w:start w:val="1"/>
      <w:numFmt w:val="bullet"/>
      <w:lvlText w:val="o"/>
      <w:lvlJc w:val="left"/>
      <w:pPr>
        <w:ind w:left="5760" w:hanging="360"/>
      </w:pPr>
      <w:rPr>
        <w:rFonts w:ascii="Courier New" w:hAnsi="Courier New" w:cs="Courier New" w:hint="default"/>
      </w:rPr>
    </w:lvl>
    <w:lvl w:ilvl="8" w:tplc="4FD882D0" w:tentative="1">
      <w:start w:val="1"/>
      <w:numFmt w:val="bullet"/>
      <w:lvlText w:val=""/>
      <w:lvlJc w:val="left"/>
      <w:pPr>
        <w:ind w:left="6480" w:hanging="360"/>
      </w:pPr>
      <w:rPr>
        <w:rFonts w:ascii="Wingdings" w:hAnsi="Wingdings" w:hint="default"/>
      </w:rPr>
    </w:lvl>
  </w:abstractNum>
  <w:abstractNum w:abstractNumId="21" w15:restartNumberingAfterBreak="0">
    <w:nsid w:val="5E855750"/>
    <w:multiLevelType w:val="hybridMultilevel"/>
    <w:tmpl w:val="BBB83768"/>
    <w:lvl w:ilvl="0" w:tplc="107EF4B2">
      <w:start w:val="1"/>
      <w:numFmt w:val="bullet"/>
      <w:lvlText w:val=""/>
      <w:lvlJc w:val="left"/>
      <w:pPr>
        <w:ind w:left="720" w:hanging="360"/>
      </w:pPr>
      <w:rPr>
        <w:rFonts w:ascii="Symbol" w:hAnsi="Symbol" w:hint="default"/>
      </w:rPr>
    </w:lvl>
    <w:lvl w:ilvl="1" w:tplc="1B365956">
      <w:start w:val="1"/>
      <w:numFmt w:val="bullet"/>
      <w:lvlText w:val="o"/>
      <w:lvlJc w:val="left"/>
      <w:pPr>
        <w:ind w:left="1440" w:hanging="360"/>
      </w:pPr>
      <w:rPr>
        <w:rFonts w:ascii="Courier New" w:hAnsi="Courier New" w:cs="Courier New" w:hint="default"/>
      </w:rPr>
    </w:lvl>
    <w:lvl w:ilvl="2" w:tplc="9D5426CC" w:tentative="1">
      <w:start w:val="1"/>
      <w:numFmt w:val="bullet"/>
      <w:lvlText w:val=""/>
      <w:lvlJc w:val="left"/>
      <w:pPr>
        <w:ind w:left="2160" w:hanging="360"/>
      </w:pPr>
      <w:rPr>
        <w:rFonts w:ascii="Wingdings" w:hAnsi="Wingdings" w:hint="default"/>
      </w:rPr>
    </w:lvl>
    <w:lvl w:ilvl="3" w:tplc="D1B838E2" w:tentative="1">
      <w:start w:val="1"/>
      <w:numFmt w:val="bullet"/>
      <w:lvlText w:val=""/>
      <w:lvlJc w:val="left"/>
      <w:pPr>
        <w:ind w:left="2880" w:hanging="360"/>
      </w:pPr>
      <w:rPr>
        <w:rFonts w:ascii="Symbol" w:hAnsi="Symbol" w:hint="default"/>
      </w:rPr>
    </w:lvl>
    <w:lvl w:ilvl="4" w:tplc="9CFE3256" w:tentative="1">
      <w:start w:val="1"/>
      <w:numFmt w:val="bullet"/>
      <w:lvlText w:val="o"/>
      <w:lvlJc w:val="left"/>
      <w:pPr>
        <w:ind w:left="3600" w:hanging="360"/>
      </w:pPr>
      <w:rPr>
        <w:rFonts w:ascii="Courier New" w:hAnsi="Courier New" w:cs="Courier New" w:hint="default"/>
      </w:rPr>
    </w:lvl>
    <w:lvl w:ilvl="5" w:tplc="8CDA08E8" w:tentative="1">
      <w:start w:val="1"/>
      <w:numFmt w:val="bullet"/>
      <w:lvlText w:val=""/>
      <w:lvlJc w:val="left"/>
      <w:pPr>
        <w:ind w:left="4320" w:hanging="360"/>
      </w:pPr>
      <w:rPr>
        <w:rFonts w:ascii="Wingdings" w:hAnsi="Wingdings" w:hint="default"/>
      </w:rPr>
    </w:lvl>
    <w:lvl w:ilvl="6" w:tplc="00D8A75C" w:tentative="1">
      <w:start w:val="1"/>
      <w:numFmt w:val="bullet"/>
      <w:lvlText w:val=""/>
      <w:lvlJc w:val="left"/>
      <w:pPr>
        <w:ind w:left="5040" w:hanging="360"/>
      </w:pPr>
      <w:rPr>
        <w:rFonts w:ascii="Symbol" w:hAnsi="Symbol" w:hint="default"/>
      </w:rPr>
    </w:lvl>
    <w:lvl w:ilvl="7" w:tplc="DD1AE770" w:tentative="1">
      <w:start w:val="1"/>
      <w:numFmt w:val="bullet"/>
      <w:lvlText w:val="o"/>
      <w:lvlJc w:val="left"/>
      <w:pPr>
        <w:ind w:left="5760" w:hanging="360"/>
      </w:pPr>
      <w:rPr>
        <w:rFonts w:ascii="Courier New" w:hAnsi="Courier New" w:cs="Courier New" w:hint="default"/>
      </w:rPr>
    </w:lvl>
    <w:lvl w:ilvl="8" w:tplc="5C709788" w:tentative="1">
      <w:start w:val="1"/>
      <w:numFmt w:val="bullet"/>
      <w:lvlText w:val=""/>
      <w:lvlJc w:val="left"/>
      <w:pPr>
        <w:ind w:left="6480" w:hanging="360"/>
      </w:pPr>
      <w:rPr>
        <w:rFonts w:ascii="Wingdings" w:hAnsi="Wingdings" w:hint="default"/>
      </w:rPr>
    </w:lvl>
  </w:abstractNum>
  <w:abstractNum w:abstractNumId="22" w15:restartNumberingAfterBreak="0">
    <w:nsid w:val="62E5252D"/>
    <w:multiLevelType w:val="hybridMultilevel"/>
    <w:tmpl w:val="C15462C2"/>
    <w:lvl w:ilvl="0" w:tplc="E5BC0B34">
      <w:start w:val="1"/>
      <w:numFmt w:val="bullet"/>
      <w:lvlText w:val=""/>
      <w:lvlJc w:val="left"/>
      <w:pPr>
        <w:ind w:left="720" w:hanging="360"/>
      </w:pPr>
      <w:rPr>
        <w:rFonts w:ascii="Symbol" w:hAnsi="Symbol" w:hint="default"/>
      </w:rPr>
    </w:lvl>
    <w:lvl w:ilvl="1" w:tplc="2AD22132" w:tentative="1">
      <w:start w:val="1"/>
      <w:numFmt w:val="bullet"/>
      <w:lvlText w:val="o"/>
      <w:lvlJc w:val="left"/>
      <w:pPr>
        <w:ind w:left="1440" w:hanging="360"/>
      </w:pPr>
      <w:rPr>
        <w:rFonts w:ascii="Courier New" w:hAnsi="Courier New" w:cs="Courier New" w:hint="default"/>
      </w:rPr>
    </w:lvl>
    <w:lvl w:ilvl="2" w:tplc="F320CC2C" w:tentative="1">
      <w:start w:val="1"/>
      <w:numFmt w:val="bullet"/>
      <w:lvlText w:val=""/>
      <w:lvlJc w:val="left"/>
      <w:pPr>
        <w:ind w:left="2160" w:hanging="360"/>
      </w:pPr>
      <w:rPr>
        <w:rFonts w:ascii="Wingdings" w:hAnsi="Wingdings" w:hint="default"/>
      </w:rPr>
    </w:lvl>
    <w:lvl w:ilvl="3" w:tplc="5E5678FE" w:tentative="1">
      <w:start w:val="1"/>
      <w:numFmt w:val="bullet"/>
      <w:lvlText w:val=""/>
      <w:lvlJc w:val="left"/>
      <w:pPr>
        <w:ind w:left="2880" w:hanging="360"/>
      </w:pPr>
      <w:rPr>
        <w:rFonts w:ascii="Symbol" w:hAnsi="Symbol" w:hint="default"/>
      </w:rPr>
    </w:lvl>
    <w:lvl w:ilvl="4" w:tplc="3EB4EB4C" w:tentative="1">
      <w:start w:val="1"/>
      <w:numFmt w:val="bullet"/>
      <w:lvlText w:val="o"/>
      <w:lvlJc w:val="left"/>
      <w:pPr>
        <w:ind w:left="3600" w:hanging="360"/>
      </w:pPr>
      <w:rPr>
        <w:rFonts w:ascii="Courier New" w:hAnsi="Courier New" w:cs="Courier New" w:hint="default"/>
      </w:rPr>
    </w:lvl>
    <w:lvl w:ilvl="5" w:tplc="6298B802" w:tentative="1">
      <w:start w:val="1"/>
      <w:numFmt w:val="bullet"/>
      <w:lvlText w:val=""/>
      <w:lvlJc w:val="left"/>
      <w:pPr>
        <w:ind w:left="4320" w:hanging="360"/>
      </w:pPr>
      <w:rPr>
        <w:rFonts w:ascii="Wingdings" w:hAnsi="Wingdings" w:hint="default"/>
      </w:rPr>
    </w:lvl>
    <w:lvl w:ilvl="6" w:tplc="DE4000AA" w:tentative="1">
      <w:start w:val="1"/>
      <w:numFmt w:val="bullet"/>
      <w:lvlText w:val=""/>
      <w:lvlJc w:val="left"/>
      <w:pPr>
        <w:ind w:left="5040" w:hanging="360"/>
      </w:pPr>
      <w:rPr>
        <w:rFonts w:ascii="Symbol" w:hAnsi="Symbol" w:hint="default"/>
      </w:rPr>
    </w:lvl>
    <w:lvl w:ilvl="7" w:tplc="B8BC8F90" w:tentative="1">
      <w:start w:val="1"/>
      <w:numFmt w:val="bullet"/>
      <w:lvlText w:val="o"/>
      <w:lvlJc w:val="left"/>
      <w:pPr>
        <w:ind w:left="5760" w:hanging="360"/>
      </w:pPr>
      <w:rPr>
        <w:rFonts w:ascii="Courier New" w:hAnsi="Courier New" w:cs="Courier New" w:hint="default"/>
      </w:rPr>
    </w:lvl>
    <w:lvl w:ilvl="8" w:tplc="078CE642" w:tentative="1">
      <w:start w:val="1"/>
      <w:numFmt w:val="bullet"/>
      <w:lvlText w:val=""/>
      <w:lvlJc w:val="left"/>
      <w:pPr>
        <w:ind w:left="6480" w:hanging="360"/>
      </w:pPr>
      <w:rPr>
        <w:rFonts w:ascii="Wingdings" w:hAnsi="Wingdings" w:hint="default"/>
      </w:rPr>
    </w:lvl>
  </w:abstractNum>
  <w:abstractNum w:abstractNumId="23" w15:restartNumberingAfterBreak="0">
    <w:nsid w:val="65A64FAF"/>
    <w:multiLevelType w:val="hybridMultilevel"/>
    <w:tmpl w:val="8B3AD346"/>
    <w:lvl w:ilvl="0" w:tplc="1F429F88">
      <w:start w:val="1"/>
      <w:numFmt w:val="bullet"/>
      <w:lvlText w:val=""/>
      <w:lvlJc w:val="left"/>
      <w:pPr>
        <w:ind w:left="2160" w:hanging="360"/>
      </w:pPr>
      <w:rPr>
        <w:rFonts w:ascii="Symbol" w:hAnsi="Symbol" w:hint="default"/>
      </w:rPr>
    </w:lvl>
    <w:lvl w:ilvl="1" w:tplc="B2EA4BDA" w:tentative="1">
      <w:start w:val="1"/>
      <w:numFmt w:val="bullet"/>
      <w:lvlText w:val="o"/>
      <w:lvlJc w:val="left"/>
      <w:pPr>
        <w:ind w:left="2880" w:hanging="360"/>
      </w:pPr>
      <w:rPr>
        <w:rFonts w:ascii="Courier New" w:hAnsi="Courier New" w:cs="Courier New" w:hint="default"/>
      </w:rPr>
    </w:lvl>
    <w:lvl w:ilvl="2" w:tplc="7D0222CE" w:tentative="1">
      <w:start w:val="1"/>
      <w:numFmt w:val="bullet"/>
      <w:lvlText w:val=""/>
      <w:lvlJc w:val="left"/>
      <w:pPr>
        <w:ind w:left="3600" w:hanging="360"/>
      </w:pPr>
      <w:rPr>
        <w:rFonts w:ascii="Wingdings" w:hAnsi="Wingdings" w:hint="default"/>
      </w:rPr>
    </w:lvl>
    <w:lvl w:ilvl="3" w:tplc="A7AE3800" w:tentative="1">
      <w:start w:val="1"/>
      <w:numFmt w:val="bullet"/>
      <w:lvlText w:val=""/>
      <w:lvlJc w:val="left"/>
      <w:pPr>
        <w:ind w:left="4320" w:hanging="360"/>
      </w:pPr>
      <w:rPr>
        <w:rFonts w:ascii="Symbol" w:hAnsi="Symbol" w:hint="default"/>
      </w:rPr>
    </w:lvl>
    <w:lvl w:ilvl="4" w:tplc="C2BC51CC" w:tentative="1">
      <w:start w:val="1"/>
      <w:numFmt w:val="bullet"/>
      <w:lvlText w:val="o"/>
      <w:lvlJc w:val="left"/>
      <w:pPr>
        <w:ind w:left="5040" w:hanging="360"/>
      </w:pPr>
      <w:rPr>
        <w:rFonts w:ascii="Courier New" w:hAnsi="Courier New" w:cs="Courier New" w:hint="default"/>
      </w:rPr>
    </w:lvl>
    <w:lvl w:ilvl="5" w:tplc="909C2BD4" w:tentative="1">
      <w:start w:val="1"/>
      <w:numFmt w:val="bullet"/>
      <w:lvlText w:val=""/>
      <w:lvlJc w:val="left"/>
      <w:pPr>
        <w:ind w:left="5760" w:hanging="360"/>
      </w:pPr>
      <w:rPr>
        <w:rFonts w:ascii="Wingdings" w:hAnsi="Wingdings" w:hint="default"/>
      </w:rPr>
    </w:lvl>
    <w:lvl w:ilvl="6" w:tplc="CB3AF784" w:tentative="1">
      <w:start w:val="1"/>
      <w:numFmt w:val="bullet"/>
      <w:lvlText w:val=""/>
      <w:lvlJc w:val="left"/>
      <w:pPr>
        <w:ind w:left="6480" w:hanging="360"/>
      </w:pPr>
      <w:rPr>
        <w:rFonts w:ascii="Symbol" w:hAnsi="Symbol" w:hint="default"/>
      </w:rPr>
    </w:lvl>
    <w:lvl w:ilvl="7" w:tplc="4CD611E4" w:tentative="1">
      <w:start w:val="1"/>
      <w:numFmt w:val="bullet"/>
      <w:lvlText w:val="o"/>
      <w:lvlJc w:val="left"/>
      <w:pPr>
        <w:ind w:left="7200" w:hanging="360"/>
      </w:pPr>
      <w:rPr>
        <w:rFonts w:ascii="Courier New" w:hAnsi="Courier New" w:cs="Courier New" w:hint="default"/>
      </w:rPr>
    </w:lvl>
    <w:lvl w:ilvl="8" w:tplc="996C60F8" w:tentative="1">
      <w:start w:val="1"/>
      <w:numFmt w:val="bullet"/>
      <w:lvlText w:val=""/>
      <w:lvlJc w:val="left"/>
      <w:pPr>
        <w:ind w:left="7920" w:hanging="360"/>
      </w:pPr>
      <w:rPr>
        <w:rFonts w:ascii="Wingdings" w:hAnsi="Wingdings" w:hint="default"/>
      </w:rPr>
    </w:lvl>
  </w:abstractNum>
  <w:abstractNum w:abstractNumId="24" w15:restartNumberingAfterBreak="0">
    <w:nsid w:val="71312AC7"/>
    <w:multiLevelType w:val="hybridMultilevel"/>
    <w:tmpl w:val="BCC8E6D0"/>
    <w:lvl w:ilvl="0" w:tplc="BD444BB0">
      <w:start w:val="1"/>
      <w:numFmt w:val="bullet"/>
      <w:lvlText w:val=""/>
      <w:lvlJc w:val="left"/>
      <w:pPr>
        <w:ind w:left="1080" w:hanging="360"/>
      </w:pPr>
      <w:rPr>
        <w:rFonts w:ascii="Symbol" w:hAnsi="Symbol" w:hint="default"/>
      </w:rPr>
    </w:lvl>
    <w:lvl w:ilvl="1" w:tplc="192CF280" w:tentative="1">
      <w:start w:val="1"/>
      <w:numFmt w:val="bullet"/>
      <w:lvlText w:val="o"/>
      <w:lvlJc w:val="left"/>
      <w:pPr>
        <w:ind w:left="1800" w:hanging="360"/>
      </w:pPr>
      <w:rPr>
        <w:rFonts w:ascii="Courier New" w:hAnsi="Courier New" w:cs="Courier New" w:hint="default"/>
      </w:rPr>
    </w:lvl>
    <w:lvl w:ilvl="2" w:tplc="DD5A7970" w:tentative="1">
      <w:start w:val="1"/>
      <w:numFmt w:val="bullet"/>
      <w:lvlText w:val=""/>
      <w:lvlJc w:val="left"/>
      <w:pPr>
        <w:ind w:left="2520" w:hanging="360"/>
      </w:pPr>
      <w:rPr>
        <w:rFonts w:ascii="Wingdings" w:hAnsi="Wingdings" w:hint="default"/>
      </w:rPr>
    </w:lvl>
    <w:lvl w:ilvl="3" w:tplc="4C0A720C" w:tentative="1">
      <w:start w:val="1"/>
      <w:numFmt w:val="bullet"/>
      <w:lvlText w:val=""/>
      <w:lvlJc w:val="left"/>
      <w:pPr>
        <w:ind w:left="3240" w:hanging="360"/>
      </w:pPr>
      <w:rPr>
        <w:rFonts w:ascii="Symbol" w:hAnsi="Symbol" w:hint="default"/>
      </w:rPr>
    </w:lvl>
    <w:lvl w:ilvl="4" w:tplc="A948AA88" w:tentative="1">
      <w:start w:val="1"/>
      <w:numFmt w:val="bullet"/>
      <w:lvlText w:val="o"/>
      <w:lvlJc w:val="left"/>
      <w:pPr>
        <w:ind w:left="3960" w:hanging="360"/>
      </w:pPr>
      <w:rPr>
        <w:rFonts w:ascii="Courier New" w:hAnsi="Courier New" w:cs="Courier New" w:hint="default"/>
      </w:rPr>
    </w:lvl>
    <w:lvl w:ilvl="5" w:tplc="8DBE414A" w:tentative="1">
      <w:start w:val="1"/>
      <w:numFmt w:val="bullet"/>
      <w:lvlText w:val=""/>
      <w:lvlJc w:val="left"/>
      <w:pPr>
        <w:ind w:left="4680" w:hanging="360"/>
      </w:pPr>
      <w:rPr>
        <w:rFonts w:ascii="Wingdings" w:hAnsi="Wingdings" w:hint="default"/>
      </w:rPr>
    </w:lvl>
    <w:lvl w:ilvl="6" w:tplc="2B6049CC" w:tentative="1">
      <w:start w:val="1"/>
      <w:numFmt w:val="bullet"/>
      <w:lvlText w:val=""/>
      <w:lvlJc w:val="left"/>
      <w:pPr>
        <w:ind w:left="5400" w:hanging="360"/>
      </w:pPr>
      <w:rPr>
        <w:rFonts w:ascii="Symbol" w:hAnsi="Symbol" w:hint="default"/>
      </w:rPr>
    </w:lvl>
    <w:lvl w:ilvl="7" w:tplc="7DA0F1B4" w:tentative="1">
      <w:start w:val="1"/>
      <w:numFmt w:val="bullet"/>
      <w:lvlText w:val="o"/>
      <w:lvlJc w:val="left"/>
      <w:pPr>
        <w:ind w:left="6120" w:hanging="360"/>
      </w:pPr>
      <w:rPr>
        <w:rFonts w:ascii="Courier New" w:hAnsi="Courier New" w:cs="Courier New" w:hint="default"/>
      </w:rPr>
    </w:lvl>
    <w:lvl w:ilvl="8" w:tplc="26528460" w:tentative="1">
      <w:start w:val="1"/>
      <w:numFmt w:val="bullet"/>
      <w:lvlText w:val=""/>
      <w:lvlJc w:val="left"/>
      <w:pPr>
        <w:ind w:left="6840" w:hanging="360"/>
      </w:pPr>
      <w:rPr>
        <w:rFonts w:ascii="Wingdings" w:hAnsi="Wingdings" w:hint="default"/>
      </w:rPr>
    </w:lvl>
  </w:abstractNum>
  <w:abstractNum w:abstractNumId="25" w15:restartNumberingAfterBreak="0">
    <w:nsid w:val="7D3D5A7B"/>
    <w:multiLevelType w:val="hybridMultilevel"/>
    <w:tmpl w:val="D520A97E"/>
    <w:lvl w:ilvl="0" w:tplc="3B76752C">
      <w:start w:val="1"/>
      <w:numFmt w:val="bullet"/>
      <w:lvlText w:val=""/>
      <w:lvlJc w:val="left"/>
      <w:pPr>
        <w:ind w:left="720" w:hanging="360"/>
      </w:pPr>
      <w:rPr>
        <w:rFonts w:ascii="Symbol" w:hAnsi="Symbol" w:hint="default"/>
      </w:rPr>
    </w:lvl>
    <w:lvl w:ilvl="1" w:tplc="A8705CEA" w:tentative="1">
      <w:start w:val="1"/>
      <w:numFmt w:val="bullet"/>
      <w:lvlText w:val="o"/>
      <w:lvlJc w:val="left"/>
      <w:pPr>
        <w:ind w:left="1440" w:hanging="360"/>
      </w:pPr>
      <w:rPr>
        <w:rFonts w:ascii="Courier New" w:hAnsi="Courier New" w:cs="Courier New" w:hint="default"/>
      </w:rPr>
    </w:lvl>
    <w:lvl w:ilvl="2" w:tplc="06E24A54" w:tentative="1">
      <w:start w:val="1"/>
      <w:numFmt w:val="bullet"/>
      <w:lvlText w:val=""/>
      <w:lvlJc w:val="left"/>
      <w:pPr>
        <w:ind w:left="2160" w:hanging="360"/>
      </w:pPr>
      <w:rPr>
        <w:rFonts w:ascii="Wingdings" w:hAnsi="Wingdings" w:hint="default"/>
      </w:rPr>
    </w:lvl>
    <w:lvl w:ilvl="3" w:tplc="F80C87D8" w:tentative="1">
      <w:start w:val="1"/>
      <w:numFmt w:val="bullet"/>
      <w:lvlText w:val=""/>
      <w:lvlJc w:val="left"/>
      <w:pPr>
        <w:ind w:left="2880" w:hanging="360"/>
      </w:pPr>
      <w:rPr>
        <w:rFonts w:ascii="Symbol" w:hAnsi="Symbol" w:hint="default"/>
      </w:rPr>
    </w:lvl>
    <w:lvl w:ilvl="4" w:tplc="D138DABC" w:tentative="1">
      <w:start w:val="1"/>
      <w:numFmt w:val="bullet"/>
      <w:lvlText w:val="o"/>
      <w:lvlJc w:val="left"/>
      <w:pPr>
        <w:ind w:left="3600" w:hanging="360"/>
      </w:pPr>
      <w:rPr>
        <w:rFonts w:ascii="Courier New" w:hAnsi="Courier New" w:cs="Courier New" w:hint="default"/>
      </w:rPr>
    </w:lvl>
    <w:lvl w:ilvl="5" w:tplc="1DA257A0" w:tentative="1">
      <w:start w:val="1"/>
      <w:numFmt w:val="bullet"/>
      <w:lvlText w:val=""/>
      <w:lvlJc w:val="left"/>
      <w:pPr>
        <w:ind w:left="4320" w:hanging="360"/>
      </w:pPr>
      <w:rPr>
        <w:rFonts w:ascii="Wingdings" w:hAnsi="Wingdings" w:hint="default"/>
      </w:rPr>
    </w:lvl>
    <w:lvl w:ilvl="6" w:tplc="ED241784" w:tentative="1">
      <w:start w:val="1"/>
      <w:numFmt w:val="bullet"/>
      <w:lvlText w:val=""/>
      <w:lvlJc w:val="left"/>
      <w:pPr>
        <w:ind w:left="5040" w:hanging="360"/>
      </w:pPr>
      <w:rPr>
        <w:rFonts w:ascii="Symbol" w:hAnsi="Symbol" w:hint="default"/>
      </w:rPr>
    </w:lvl>
    <w:lvl w:ilvl="7" w:tplc="7C286A4A" w:tentative="1">
      <w:start w:val="1"/>
      <w:numFmt w:val="bullet"/>
      <w:lvlText w:val="o"/>
      <w:lvlJc w:val="left"/>
      <w:pPr>
        <w:ind w:left="5760" w:hanging="360"/>
      </w:pPr>
      <w:rPr>
        <w:rFonts w:ascii="Courier New" w:hAnsi="Courier New" w:cs="Courier New" w:hint="default"/>
      </w:rPr>
    </w:lvl>
    <w:lvl w:ilvl="8" w:tplc="1DE8B97E" w:tentative="1">
      <w:start w:val="1"/>
      <w:numFmt w:val="bullet"/>
      <w:lvlText w:val=""/>
      <w:lvlJc w:val="left"/>
      <w:pPr>
        <w:ind w:left="6480" w:hanging="360"/>
      </w:pPr>
      <w:rPr>
        <w:rFonts w:ascii="Wingdings" w:hAnsi="Wingdings" w:hint="default"/>
      </w:rPr>
    </w:lvl>
  </w:abstractNum>
  <w:abstractNum w:abstractNumId="26" w15:restartNumberingAfterBreak="0">
    <w:nsid w:val="7E933297"/>
    <w:multiLevelType w:val="hybridMultilevel"/>
    <w:tmpl w:val="ED521ADC"/>
    <w:lvl w:ilvl="0" w:tplc="F10CDCC2">
      <w:start w:val="1"/>
      <w:numFmt w:val="bullet"/>
      <w:lvlText w:val=""/>
      <w:lvlJc w:val="left"/>
      <w:pPr>
        <w:ind w:left="720" w:hanging="360"/>
      </w:pPr>
      <w:rPr>
        <w:rFonts w:ascii="Symbol" w:hAnsi="Symbol" w:hint="default"/>
      </w:rPr>
    </w:lvl>
    <w:lvl w:ilvl="1" w:tplc="B4803ABC" w:tentative="1">
      <w:start w:val="1"/>
      <w:numFmt w:val="bullet"/>
      <w:lvlText w:val="o"/>
      <w:lvlJc w:val="left"/>
      <w:pPr>
        <w:ind w:left="1440" w:hanging="360"/>
      </w:pPr>
      <w:rPr>
        <w:rFonts w:ascii="Courier New" w:hAnsi="Courier New" w:cs="Courier New" w:hint="default"/>
      </w:rPr>
    </w:lvl>
    <w:lvl w:ilvl="2" w:tplc="B57A7F58" w:tentative="1">
      <w:start w:val="1"/>
      <w:numFmt w:val="bullet"/>
      <w:lvlText w:val=""/>
      <w:lvlJc w:val="left"/>
      <w:pPr>
        <w:ind w:left="2160" w:hanging="360"/>
      </w:pPr>
      <w:rPr>
        <w:rFonts w:ascii="Wingdings" w:hAnsi="Wingdings" w:hint="default"/>
      </w:rPr>
    </w:lvl>
    <w:lvl w:ilvl="3" w:tplc="D6760506" w:tentative="1">
      <w:start w:val="1"/>
      <w:numFmt w:val="bullet"/>
      <w:lvlText w:val=""/>
      <w:lvlJc w:val="left"/>
      <w:pPr>
        <w:ind w:left="2880" w:hanging="360"/>
      </w:pPr>
      <w:rPr>
        <w:rFonts w:ascii="Symbol" w:hAnsi="Symbol" w:hint="default"/>
      </w:rPr>
    </w:lvl>
    <w:lvl w:ilvl="4" w:tplc="2C60B988" w:tentative="1">
      <w:start w:val="1"/>
      <w:numFmt w:val="bullet"/>
      <w:lvlText w:val="o"/>
      <w:lvlJc w:val="left"/>
      <w:pPr>
        <w:ind w:left="3600" w:hanging="360"/>
      </w:pPr>
      <w:rPr>
        <w:rFonts w:ascii="Courier New" w:hAnsi="Courier New" w:cs="Courier New" w:hint="default"/>
      </w:rPr>
    </w:lvl>
    <w:lvl w:ilvl="5" w:tplc="381611C2" w:tentative="1">
      <w:start w:val="1"/>
      <w:numFmt w:val="bullet"/>
      <w:lvlText w:val=""/>
      <w:lvlJc w:val="left"/>
      <w:pPr>
        <w:ind w:left="4320" w:hanging="360"/>
      </w:pPr>
      <w:rPr>
        <w:rFonts w:ascii="Wingdings" w:hAnsi="Wingdings" w:hint="default"/>
      </w:rPr>
    </w:lvl>
    <w:lvl w:ilvl="6" w:tplc="9E3E4518" w:tentative="1">
      <w:start w:val="1"/>
      <w:numFmt w:val="bullet"/>
      <w:lvlText w:val=""/>
      <w:lvlJc w:val="left"/>
      <w:pPr>
        <w:ind w:left="5040" w:hanging="360"/>
      </w:pPr>
      <w:rPr>
        <w:rFonts w:ascii="Symbol" w:hAnsi="Symbol" w:hint="default"/>
      </w:rPr>
    </w:lvl>
    <w:lvl w:ilvl="7" w:tplc="0A8E65F8" w:tentative="1">
      <w:start w:val="1"/>
      <w:numFmt w:val="bullet"/>
      <w:lvlText w:val="o"/>
      <w:lvlJc w:val="left"/>
      <w:pPr>
        <w:ind w:left="5760" w:hanging="360"/>
      </w:pPr>
      <w:rPr>
        <w:rFonts w:ascii="Courier New" w:hAnsi="Courier New" w:cs="Courier New" w:hint="default"/>
      </w:rPr>
    </w:lvl>
    <w:lvl w:ilvl="8" w:tplc="34AC07C8" w:tentative="1">
      <w:start w:val="1"/>
      <w:numFmt w:val="bullet"/>
      <w:lvlText w:val=""/>
      <w:lvlJc w:val="left"/>
      <w:pPr>
        <w:ind w:left="6480" w:hanging="360"/>
      </w:pPr>
      <w:rPr>
        <w:rFonts w:ascii="Wingdings" w:hAnsi="Wingdings" w:hint="default"/>
      </w:rPr>
    </w:lvl>
  </w:abstractNum>
  <w:num w:numId="1" w16cid:durableId="1035813269">
    <w:abstractNumId w:val="16"/>
  </w:num>
  <w:num w:numId="2" w16cid:durableId="823159696">
    <w:abstractNumId w:val="18"/>
  </w:num>
  <w:num w:numId="3" w16cid:durableId="186600741">
    <w:abstractNumId w:val="15"/>
  </w:num>
  <w:num w:numId="4" w16cid:durableId="1038774546">
    <w:abstractNumId w:val="5"/>
  </w:num>
  <w:num w:numId="5" w16cid:durableId="994844719">
    <w:abstractNumId w:val="23"/>
  </w:num>
  <w:num w:numId="6" w16cid:durableId="316151338">
    <w:abstractNumId w:val="4"/>
  </w:num>
  <w:num w:numId="7" w16cid:durableId="896090547">
    <w:abstractNumId w:val="9"/>
  </w:num>
  <w:num w:numId="8" w16cid:durableId="1341659900">
    <w:abstractNumId w:val="24"/>
  </w:num>
  <w:num w:numId="9" w16cid:durableId="18747393">
    <w:abstractNumId w:val="10"/>
  </w:num>
  <w:num w:numId="10" w16cid:durableId="1199588179">
    <w:abstractNumId w:val="6"/>
  </w:num>
  <w:num w:numId="11" w16cid:durableId="1779519770">
    <w:abstractNumId w:val="8"/>
  </w:num>
  <w:num w:numId="12" w16cid:durableId="905726343">
    <w:abstractNumId w:val="26"/>
  </w:num>
  <w:num w:numId="13" w16cid:durableId="31149579">
    <w:abstractNumId w:val="17"/>
  </w:num>
  <w:num w:numId="14" w16cid:durableId="384454784">
    <w:abstractNumId w:val="3"/>
  </w:num>
  <w:num w:numId="15" w16cid:durableId="1795057620">
    <w:abstractNumId w:val="2"/>
  </w:num>
  <w:num w:numId="16" w16cid:durableId="1948847356">
    <w:abstractNumId w:val="19"/>
  </w:num>
  <w:num w:numId="17" w16cid:durableId="1707487963">
    <w:abstractNumId w:val="12"/>
  </w:num>
  <w:num w:numId="18" w16cid:durableId="577137153">
    <w:abstractNumId w:val="1"/>
  </w:num>
  <w:num w:numId="19" w16cid:durableId="743644814">
    <w:abstractNumId w:val="22"/>
  </w:num>
  <w:num w:numId="20" w16cid:durableId="650906866">
    <w:abstractNumId w:val="14"/>
  </w:num>
  <w:num w:numId="21" w16cid:durableId="777412931">
    <w:abstractNumId w:val="7"/>
  </w:num>
  <w:num w:numId="22" w16cid:durableId="1220631803">
    <w:abstractNumId w:val="21"/>
  </w:num>
  <w:num w:numId="23" w16cid:durableId="1180780896">
    <w:abstractNumId w:val="11"/>
  </w:num>
  <w:num w:numId="24" w16cid:durableId="1901791587">
    <w:abstractNumId w:val="20"/>
  </w:num>
  <w:num w:numId="25" w16cid:durableId="341708089">
    <w:abstractNumId w:val="0"/>
  </w:num>
  <w:num w:numId="26" w16cid:durableId="838010175">
    <w:abstractNumId w:val="25"/>
  </w:num>
  <w:num w:numId="27" w16cid:durableId="20953287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6D"/>
    <w:rsid w:val="00002ADD"/>
    <w:rsid w:val="00002C6D"/>
    <w:rsid w:val="00010130"/>
    <w:rsid w:val="00014A78"/>
    <w:rsid w:val="000221EE"/>
    <w:rsid w:val="00022288"/>
    <w:rsid w:val="000260F0"/>
    <w:rsid w:val="0003513B"/>
    <w:rsid w:val="000410B1"/>
    <w:rsid w:val="00045AD8"/>
    <w:rsid w:val="00084771"/>
    <w:rsid w:val="000852E9"/>
    <w:rsid w:val="000864B7"/>
    <w:rsid w:val="00094E10"/>
    <w:rsid w:val="000A19E6"/>
    <w:rsid w:val="000B110F"/>
    <w:rsid w:val="000C7855"/>
    <w:rsid w:val="000D1B81"/>
    <w:rsid w:val="000D61E5"/>
    <w:rsid w:val="000F4A66"/>
    <w:rsid w:val="0010470C"/>
    <w:rsid w:val="0011125D"/>
    <w:rsid w:val="0015291C"/>
    <w:rsid w:val="0016048C"/>
    <w:rsid w:val="001A7DE4"/>
    <w:rsid w:val="001B148F"/>
    <w:rsid w:val="001C32BD"/>
    <w:rsid w:val="001C5B30"/>
    <w:rsid w:val="001C6896"/>
    <w:rsid w:val="001D0252"/>
    <w:rsid w:val="001D3E1D"/>
    <w:rsid w:val="001E2569"/>
    <w:rsid w:val="00214A07"/>
    <w:rsid w:val="00237C33"/>
    <w:rsid w:val="0024465F"/>
    <w:rsid w:val="00254908"/>
    <w:rsid w:val="00257E2E"/>
    <w:rsid w:val="00266E2D"/>
    <w:rsid w:val="00270B2D"/>
    <w:rsid w:val="00280050"/>
    <w:rsid w:val="0028658D"/>
    <w:rsid w:val="00293BF9"/>
    <w:rsid w:val="00297EBC"/>
    <w:rsid w:val="002B2422"/>
    <w:rsid w:val="002F7C83"/>
    <w:rsid w:val="00301067"/>
    <w:rsid w:val="0030771E"/>
    <w:rsid w:val="00320594"/>
    <w:rsid w:val="0033276D"/>
    <w:rsid w:val="00341543"/>
    <w:rsid w:val="003440B4"/>
    <w:rsid w:val="003552B3"/>
    <w:rsid w:val="003569D0"/>
    <w:rsid w:val="00372B41"/>
    <w:rsid w:val="00373DB3"/>
    <w:rsid w:val="003A2770"/>
    <w:rsid w:val="003B0847"/>
    <w:rsid w:val="003B159C"/>
    <w:rsid w:val="003B2749"/>
    <w:rsid w:val="003B3342"/>
    <w:rsid w:val="003C2F4C"/>
    <w:rsid w:val="003C67EE"/>
    <w:rsid w:val="003D47CC"/>
    <w:rsid w:val="003E0DF5"/>
    <w:rsid w:val="003E5436"/>
    <w:rsid w:val="003F3645"/>
    <w:rsid w:val="00402F67"/>
    <w:rsid w:val="0040474A"/>
    <w:rsid w:val="004076BF"/>
    <w:rsid w:val="00411B73"/>
    <w:rsid w:val="00413E07"/>
    <w:rsid w:val="004178B4"/>
    <w:rsid w:val="0042150D"/>
    <w:rsid w:val="004261C3"/>
    <w:rsid w:val="00457334"/>
    <w:rsid w:val="00471814"/>
    <w:rsid w:val="004729EF"/>
    <w:rsid w:val="00482140"/>
    <w:rsid w:val="004A08E8"/>
    <w:rsid w:val="004A4998"/>
    <w:rsid w:val="004A57ED"/>
    <w:rsid w:val="004B0900"/>
    <w:rsid w:val="004D07CE"/>
    <w:rsid w:val="004D5F3B"/>
    <w:rsid w:val="004E6482"/>
    <w:rsid w:val="004F3C47"/>
    <w:rsid w:val="005126C1"/>
    <w:rsid w:val="00542836"/>
    <w:rsid w:val="00563DED"/>
    <w:rsid w:val="00581E99"/>
    <w:rsid w:val="0058300D"/>
    <w:rsid w:val="005930D5"/>
    <w:rsid w:val="00593E5C"/>
    <w:rsid w:val="005968E6"/>
    <w:rsid w:val="005A1035"/>
    <w:rsid w:val="005A1F45"/>
    <w:rsid w:val="005A492E"/>
    <w:rsid w:val="005B4704"/>
    <w:rsid w:val="005E1C3D"/>
    <w:rsid w:val="005E5DEC"/>
    <w:rsid w:val="005F2D3A"/>
    <w:rsid w:val="0061040B"/>
    <w:rsid w:val="00625B47"/>
    <w:rsid w:val="00630853"/>
    <w:rsid w:val="00633ED7"/>
    <w:rsid w:val="00646014"/>
    <w:rsid w:val="00651EB3"/>
    <w:rsid w:val="00664F27"/>
    <w:rsid w:val="006A7465"/>
    <w:rsid w:val="006D472B"/>
    <w:rsid w:val="006D6C79"/>
    <w:rsid w:val="006E4094"/>
    <w:rsid w:val="006E745D"/>
    <w:rsid w:val="006F295B"/>
    <w:rsid w:val="0070088B"/>
    <w:rsid w:val="00701E7F"/>
    <w:rsid w:val="00717B75"/>
    <w:rsid w:val="0072577C"/>
    <w:rsid w:val="0075029B"/>
    <w:rsid w:val="00757BB5"/>
    <w:rsid w:val="007666AE"/>
    <w:rsid w:val="007677A3"/>
    <w:rsid w:val="00774122"/>
    <w:rsid w:val="007773B3"/>
    <w:rsid w:val="007A66E5"/>
    <w:rsid w:val="007C3991"/>
    <w:rsid w:val="007F04E8"/>
    <w:rsid w:val="007F33D4"/>
    <w:rsid w:val="007F6836"/>
    <w:rsid w:val="0082054B"/>
    <w:rsid w:val="00820EC5"/>
    <w:rsid w:val="00820FB1"/>
    <w:rsid w:val="008236F6"/>
    <w:rsid w:val="00823FA7"/>
    <w:rsid w:val="00841201"/>
    <w:rsid w:val="008444CF"/>
    <w:rsid w:val="00862083"/>
    <w:rsid w:val="00880B8D"/>
    <w:rsid w:val="00882191"/>
    <w:rsid w:val="008936C5"/>
    <w:rsid w:val="008974EE"/>
    <w:rsid w:val="008D6724"/>
    <w:rsid w:val="008E0F26"/>
    <w:rsid w:val="008E5992"/>
    <w:rsid w:val="008F0350"/>
    <w:rsid w:val="009013D3"/>
    <w:rsid w:val="0090153E"/>
    <w:rsid w:val="00911A91"/>
    <w:rsid w:val="009142BC"/>
    <w:rsid w:val="009261B5"/>
    <w:rsid w:val="00935AA3"/>
    <w:rsid w:val="009403B3"/>
    <w:rsid w:val="00940FFE"/>
    <w:rsid w:val="00944B31"/>
    <w:rsid w:val="009A6792"/>
    <w:rsid w:val="009B64C1"/>
    <w:rsid w:val="009C11E6"/>
    <w:rsid w:val="009D1D35"/>
    <w:rsid w:val="00A0173D"/>
    <w:rsid w:val="00A02297"/>
    <w:rsid w:val="00A06BA2"/>
    <w:rsid w:val="00A16B27"/>
    <w:rsid w:val="00A20D9F"/>
    <w:rsid w:val="00A34EB8"/>
    <w:rsid w:val="00A630EE"/>
    <w:rsid w:val="00A72AB8"/>
    <w:rsid w:val="00A74E7E"/>
    <w:rsid w:val="00A91E31"/>
    <w:rsid w:val="00A94DC4"/>
    <w:rsid w:val="00AB69C6"/>
    <w:rsid w:val="00AC260E"/>
    <w:rsid w:val="00AC5BAE"/>
    <w:rsid w:val="00AD1A27"/>
    <w:rsid w:val="00AD3970"/>
    <w:rsid w:val="00AD6751"/>
    <w:rsid w:val="00AE00B0"/>
    <w:rsid w:val="00B00C97"/>
    <w:rsid w:val="00B01CB6"/>
    <w:rsid w:val="00B053A7"/>
    <w:rsid w:val="00B124F7"/>
    <w:rsid w:val="00B41EEC"/>
    <w:rsid w:val="00B466EC"/>
    <w:rsid w:val="00B56740"/>
    <w:rsid w:val="00B60868"/>
    <w:rsid w:val="00B729AE"/>
    <w:rsid w:val="00B76E7B"/>
    <w:rsid w:val="00B95AE3"/>
    <w:rsid w:val="00BA723D"/>
    <w:rsid w:val="00BC2CA9"/>
    <w:rsid w:val="00BD1027"/>
    <w:rsid w:val="00BD71D4"/>
    <w:rsid w:val="00C01A9E"/>
    <w:rsid w:val="00C0427D"/>
    <w:rsid w:val="00C069B2"/>
    <w:rsid w:val="00C46BC9"/>
    <w:rsid w:val="00C50251"/>
    <w:rsid w:val="00C60559"/>
    <w:rsid w:val="00C74EF9"/>
    <w:rsid w:val="00C91068"/>
    <w:rsid w:val="00C93715"/>
    <w:rsid w:val="00CB213B"/>
    <w:rsid w:val="00CB5BD9"/>
    <w:rsid w:val="00CC1210"/>
    <w:rsid w:val="00CC6FD8"/>
    <w:rsid w:val="00CD2865"/>
    <w:rsid w:val="00CE08FE"/>
    <w:rsid w:val="00D0087A"/>
    <w:rsid w:val="00D13510"/>
    <w:rsid w:val="00D137C2"/>
    <w:rsid w:val="00D1477C"/>
    <w:rsid w:val="00D14C5B"/>
    <w:rsid w:val="00D20712"/>
    <w:rsid w:val="00D3151F"/>
    <w:rsid w:val="00D4360A"/>
    <w:rsid w:val="00D636B2"/>
    <w:rsid w:val="00D66FB6"/>
    <w:rsid w:val="00D85914"/>
    <w:rsid w:val="00D922FA"/>
    <w:rsid w:val="00DD76A2"/>
    <w:rsid w:val="00DE3B10"/>
    <w:rsid w:val="00DF3852"/>
    <w:rsid w:val="00DF4885"/>
    <w:rsid w:val="00E02A47"/>
    <w:rsid w:val="00E03376"/>
    <w:rsid w:val="00E111F9"/>
    <w:rsid w:val="00E131D1"/>
    <w:rsid w:val="00E257B3"/>
    <w:rsid w:val="00E32792"/>
    <w:rsid w:val="00E34634"/>
    <w:rsid w:val="00E350D2"/>
    <w:rsid w:val="00E549EC"/>
    <w:rsid w:val="00E62311"/>
    <w:rsid w:val="00E80895"/>
    <w:rsid w:val="00E90E37"/>
    <w:rsid w:val="00E92948"/>
    <w:rsid w:val="00E94419"/>
    <w:rsid w:val="00EA64F0"/>
    <w:rsid w:val="00EB2AA9"/>
    <w:rsid w:val="00EB37C5"/>
    <w:rsid w:val="00EE1FEF"/>
    <w:rsid w:val="00EE4EBE"/>
    <w:rsid w:val="00EF2EF6"/>
    <w:rsid w:val="00F1080E"/>
    <w:rsid w:val="00F10AB0"/>
    <w:rsid w:val="00F11C59"/>
    <w:rsid w:val="00F12C5D"/>
    <w:rsid w:val="00F14D6C"/>
    <w:rsid w:val="00F221F8"/>
    <w:rsid w:val="00F27886"/>
    <w:rsid w:val="00F3519E"/>
    <w:rsid w:val="00F36F21"/>
    <w:rsid w:val="00F437FE"/>
    <w:rsid w:val="00F746C0"/>
    <w:rsid w:val="00F7634C"/>
    <w:rsid w:val="00F80363"/>
    <w:rsid w:val="00F814D1"/>
    <w:rsid w:val="00F87BE1"/>
    <w:rsid w:val="00F9048D"/>
    <w:rsid w:val="00F9327B"/>
    <w:rsid w:val="00F9678C"/>
    <w:rsid w:val="00FB7567"/>
    <w:rsid w:val="00FC4909"/>
    <w:rsid w:val="00FC6B03"/>
    <w:rsid w:val="00FC6F90"/>
    <w:rsid w:val="00FC7D48"/>
    <w:rsid w:val="00FD4114"/>
    <w:rsid w:val="00FE1005"/>
    <w:rsid w:val="00FE1F76"/>
    <w:rsid w:val="00FE5642"/>
    <w:rsid w:val="00FF0C16"/>
    <w:rsid w:val="00FF236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A92E0"/>
  <w15:chartTrackingRefBased/>
  <w15:docId w15:val="{7835AC4B-DA85-49B7-AD5D-E0ACD222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27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3276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276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3276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3276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3276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3276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3276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7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27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3276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276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3276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276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3276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276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3276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327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7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76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276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3276D"/>
    <w:pPr>
      <w:spacing w:before="160"/>
      <w:jc w:val="center"/>
    </w:pPr>
    <w:rPr>
      <w:i/>
      <w:iCs/>
      <w:color w:val="404040" w:themeColor="text1" w:themeTint="BF"/>
    </w:rPr>
  </w:style>
  <w:style w:type="character" w:customStyle="1" w:styleId="QuoteChar">
    <w:name w:val="Quote Char"/>
    <w:basedOn w:val="DefaultParagraphFont"/>
    <w:link w:val="Quote"/>
    <w:uiPriority w:val="29"/>
    <w:rsid w:val="0033276D"/>
    <w:rPr>
      <w:i/>
      <w:iCs/>
      <w:color w:val="404040" w:themeColor="text1" w:themeTint="BF"/>
    </w:rPr>
  </w:style>
  <w:style w:type="paragraph" w:styleId="ListParagraph">
    <w:name w:val="List Paragraph"/>
    <w:basedOn w:val="Normal"/>
    <w:uiPriority w:val="34"/>
    <w:qFormat/>
    <w:rsid w:val="0033276D"/>
    <w:pPr>
      <w:ind w:left="720"/>
      <w:contextualSpacing/>
    </w:pPr>
  </w:style>
  <w:style w:type="character" w:styleId="IntenseEmphasis">
    <w:name w:val="Intense Emphasis"/>
    <w:basedOn w:val="DefaultParagraphFont"/>
    <w:uiPriority w:val="21"/>
    <w:qFormat/>
    <w:rsid w:val="0033276D"/>
    <w:rPr>
      <w:i/>
      <w:iCs/>
      <w:color w:val="0F4761" w:themeColor="accent1" w:themeShade="BF"/>
    </w:rPr>
  </w:style>
  <w:style w:type="paragraph" w:styleId="IntenseQuote">
    <w:name w:val="Intense Quote"/>
    <w:basedOn w:val="Normal"/>
    <w:next w:val="Normal"/>
    <w:link w:val="IntenseQuoteChar"/>
    <w:uiPriority w:val="30"/>
    <w:qFormat/>
    <w:rsid w:val="003327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276D"/>
    <w:rPr>
      <w:i/>
      <w:iCs/>
      <w:color w:val="0F4761" w:themeColor="accent1" w:themeShade="BF"/>
    </w:rPr>
  </w:style>
  <w:style w:type="character" w:styleId="IntenseReference">
    <w:name w:val="Intense Reference"/>
    <w:basedOn w:val="DefaultParagraphFont"/>
    <w:uiPriority w:val="32"/>
    <w:qFormat/>
    <w:rsid w:val="0033276D"/>
    <w:rPr>
      <w:b/>
      <w:bCs/>
      <w:smallCaps/>
      <w:color w:val="0F4761" w:themeColor="accent1" w:themeShade="BF"/>
      <w:spacing w:val="5"/>
    </w:rPr>
  </w:style>
  <w:style w:type="paragraph" w:styleId="Header">
    <w:name w:val="header"/>
    <w:basedOn w:val="Normal"/>
    <w:link w:val="HeaderChar"/>
    <w:uiPriority w:val="99"/>
    <w:unhideWhenUsed/>
    <w:rsid w:val="00AD3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970"/>
  </w:style>
  <w:style w:type="paragraph" w:styleId="Footer">
    <w:name w:val="footer"/>
    <w:basedOn w:val="Normal"/>
    <w:link w:val="FooterChar"/>
    <w:uiPriority w:val="99"/>
    <w:unhideWhenUsed/>
    <w:rsid w:val="00AD3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970"/>
  </w:style>
  <w:style w:type="character" w:styleId="Hyperlink">
    <w:name w:val="Hyperlink"/>
    <w:basedOn w:val="DefaultParagraphFont"/>
    <w:uiPriority w:val="99"/>
    <w:unhideWhenUsed/>
    <w:rsid w:val="00820FB1"/>
    <w:rPr>
      <w:color w:val="467886" w:themeColor="hyperlink"/>
      <w:u w:val="single"/>
    </w:rPr>
  </w:style>
  <w:style w:type="table" w:styleId="TableGrid">
    <w:name w:val="Table Grid"/>
    <w:basedOn w:val="TableNormal"/>
    <w:uiPriority w:val="39"/>
    <w:rsid w:val="00FB7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67EE"/>
    <w:pPr>
      <w:spacing w:after="0" w:line="240" w:lineRule="auto"/>
    </w:pPr>
  </w:style>
  <w:style w:type="character" w:styleId="CommentReference">
    <w:name w:val="annotation reference"/>
    <w:basedOn w:val="DefaultParagraphFont"/>
    <w:uiPriority w:val="99"/>
    <w:semiHidden/>
    <w:unhideWhenUsed/>
    <w:rsid w:val="0011125D"/>
    <w:rPr>
      <w:sz w:val="16"/>
      <w:szCs w:val="16"/>
    </w:rPr>
  </w:style>
  <w:style w:type="paragraph" w:styleId="CommentText">
    <w:name w:val="annotation text"/>
    <w:basedOn w:val="Normal"/>
    <w:link w:val="CommentTextChar"/>
    <w:uiPriority w:val="99"/>
    <w:unhideWhenUsed/>
    <w:rsid w:val="0011125D"/>
    <w:pPr>
      <w:spacing w:line="240" w:lineRule="auto"/>
    </w:pPr>
    <w:rPr>
      <w:szCs w:val="20"/>
    </w:rPr>
  </w:style>
  <w:style w:type="character" w:customStyle="1" w:styleId="CommentTextChar">
    <w:name w:val="Comment Text Char"/>
    <w:basedOn w:val="DefaultParagraphFont"/>
    <w:link w:val="CommentText"/>
    <w:uiPriority w:val="99"/>
    <w:rsid w:val="0011125D"/>
    <w:rPr>
      <w:szCs w:val="20"/>
    </w:rPr>
  </w:style>
  <w:style w:type="paragraph" w:styleId="CommentSubject">
    <w:name w:val="annotation subject"/>
    <w:basedOn w:val="CommentText"/>
    <w:next w:val="CommentText"/>
    <w:link w:val="CommentSubjectChar"/>
    <w:uiPriority w:val="99"/>
    <w:semiHidden/>
    <w:unhideWhenUsed/>
    <w:rsid w:val="005A1F45"/>
    <w:rPr>
      <w:b/>
      <w:bCs/>
    </w:rPr>
  </w:style>
  <w:style w:type="character" w:customStyle="1" w:styleId="CommentSubjectChar">
    <w:name w:val="Comment Subject Char"/>
    <w:basedOn w:val="CommentTextChar"/>
    <w:link w:val="CommentSubject"/>
    <w:uiPriority w:val="99"/>
    <w:semiHidden/>
    <w:rsid w:val="005A1F45"/>
    <w:rPr>
      <w:b/>
      <w:bCs/>
      <w:szCs w:val="20"/>
    </w:rPr>
  </w:style>
  <w:style w:type="character" w:styleId="UnresolvedMention">
    <w:name w:val="Unresolved Mention"/>
    <w:basedOn w:val="DefaultParagraphFont"/>
    <w:uiPriority w:val="99"/>
    <w:semiHidden/>
    <w:unhideWhenUsed/>
    <w:rsid w:val="003D4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nceidh.org.au/our-work/projects/improving-preventive-healthcare" TargetMode="Externa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67241c-cec0-4b52-822b-52697337193c" xsi:nil="true"/>
    <lcf76f155ced4ddcb4097134ff3c332f xmlns="87943509-d952-4c06-87ae-5f1014bb15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73F442B42E3145BF09F5262F32B642" ma:contentTypeVersion="10" ma:contentTypeDescription="Create a new document." ma:contentTypeScope="" ma:versionID="78a5368824bbdad1550bd004e02d3064">
  <xsd:schema xmlns:xsd="http://www.w3.org/2001/XMLSchema" xmlns:xs="http://www.w3.org/2001/XMLSchema" xmlns:p="http://schemas.microsoft.com/office/2006/metadata/properties" xmlns:ns2="87943509-d952-4c06-87ae-5f1014bb1553" xmlns:ns3="3e67241c-cec0-4b52-822b-52697337193c" targetNamespace="http://schemas.microsoft.com/office/2006/metadata/properties" ma:root="true" ma:fieldsID="e7e402652442f3e016aa3c83d17e8c5c" ns2:_="" ns3:_="">
    <xsd:import namespace="87943509-d952-4c06-87ae-5f1014bb1553"/>
    <xsd:import namespace="3e67241c-cec0-4b52-822b-5269733719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43509-d952-4c06-87ae-5f1014bb1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241c-cec0-4b52-822b-526973371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bdcb03-694d-4920-9e1f-ea3b1a0bccff}" ma:internalName="TaxCatchAll" ma:showField="CatchAllData" ma:web="3e67241c-cec0-4b52-822b-5269733719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ED8EB-BC5B-482C-8763-BDF96CA3EFEB}">
  <ds:schemaRefs>
    <ds:schemaRef ds:uri="http://schemas.microsoft.com/office/2006/metadata/properties"/>
    <ds:schemaRef ds:uri="http://schemas.microsoft.com/office/infopath/2007/PartnerControls"/>
    <ds:schemaRef ds:uri="3e67241c-cec0-4b52-822b-52697337193c"/>
    <ds:schemaRef ds:uri="87943509-d952-4c06-87ae-5f1014bb1553"/>
  </ds:schemaRefs>
</ds:datastoreItem>
</file>

<file path=customXml/itemProps2.xml><?xml version="1.0" encoding="utf-8"?>
<ds:datastoreItem xmlns:ds="http://schemas.openxmlformats.org/officeDocument/2006/customXml" ds:itemID="{8729F759-23C4-45B9-BE15-EF02CB6F35BE}">
  <ds:schemaRefs>
    <ds:schemaRef ds:uri="http://schemas.microsoft.com/sharepoint/v3/contenttype/forms"/>
  </ds:schemaRefs>
</ds:datastoreItem>
</file>

<file path=customXml/itemProps3.xml><?xml version="1.0" encoding="utf-8"?>
<ds:datastoreItem xmlns:ds="http://schemas.openxmlformats.org/officeDocument/2006/customXml" ds:itemID="{46928C32-D75A-418F-B077-0BE1962F8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43509-d952-4c06-87ae-5f1014bb1553"/>
    <ds:schemaRef ds:uri="3e67241c-cec0-4b52-822b-526973371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91435-E2A5-40DB-B1F5-7E08C21B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2419</Words>
  <Characters>13790</Characters>
  <Application>Microsoft Office Word</Application>
  <DocSecurity>0</DocSecurity>
  <Lines>114</Lines>
  <Paragraphs>32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تقرير خطط العمل المستهدفة 2025</vt:lpstr>
      <vt:lpstr>تقرير خطط العمل المستهدفة 2025</vt:lpstr>
    </vt:vector>
  </TitlesOfParts>
  <Manager/>
  <Company>Department of Health, Disability and Ageing</Company>
  <LinksUpToDate>false</LinksUpToDate>
  <CharactersWithSpaces>16177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خطط العمل المستهدفة 2025</dc:title>
  <dc:subject/>
  <dc:creator>Department of Health, Disability and Ageing</dc:creator>
  <cp:keywords>Disability, Australia's Disability Strategy, Targeted Action Plans</cp:keywords>
  <dc:description/>
  <cp:lastModifiedBy>AURISCH, Kate</cp:lastModifiedBy>
  <cp:revision>5</cp:revision>
  <cp:lastPrinted>2025-12-08T22:26:00Z</cp:lastPrinted>
  <dcterms:created xsi:type="dcterms:W3CDTF">2025-12-16T21:01:00Z</dcterms:created>
  <dcterms:modified xsi:type="dcterms:W3CDTF">2025-12-16T23:48:00Z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2ea5a58c,6de339ef,75cbd3d8</vt:lpwstr>
  </property>
  <property fmtid="{D5CDD505-2E9C-101B-9397-08002B2CF9AE}" pid="4" name="ClassificationContentMarkingFooterText">
    <vt:lpwstr>OFFICIAL</vt:lpwstr>
  </property>
  <property fmtid="{D5CDD505-2E9C-101B-9397-08002B2CF9AE}" pid="5" name="ClassificationContentMarkingHeaderFontProps">
    <vt:lpwstr>#ff0000,12,Calibri</vt:lpwstr>
  </property>
  <property fmtid="{D5CDD505-2E9C-101B-9397-08002B2CF9AE}" pid="6" name="ClassificationContentMarkingHeaderShapeIds">
    <vt:lpwstr>20c43c83,2f65e76a,f54c7b7</vt:lpwstr>
  </property>
  <property fmtid="{D5CDD505-2E9C-101B-9397-08002B2CF9AE}" pid="7" name="ClassificationContentMarkingHeaderText">
    <vt:lpwstr>OFFICIAL</vt:lpwstr>
  </property>
  <property fmtid="{D5CDD505-2E9C-101B-9397-08002B2CF9AE}" pid="8" name="MSIP_Label_7cd3e8b9-ffed-43a8-b7f4-cc2fa0382d36_ActionId">
    <vt:lpwstr>1686f0e1-0744-423a-ad4e-1dd82bdb90fb</vt:lpwstr>
  </property>
  <property fmtid="{D5CDD505-2E9C-101B-9397-08002B2CF9AE}" pid="9" name="MSIP_Label_7cd3e8b9-ffed-43a8-b7f4-cc2fa0382d36_ContentBits">
    <vt:lpwstr>3</vt:lpwstr>
  </property>
  <property fmtid="{D5CDD505-2E9C-101B-9397-08002B2CF9AE}" pid="10" name="MSIP_Label_7cd3e8b9-ffed-43a8-b7f4-cc2fa0382d36_Enabled">
    <vt:lpwstr>true</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etDate">
    <vt:lpwstr>2025-08-12T05:56:53Z</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Tag">
    <vt:lpwstr>10, 0, 1, 1</vt:lpwstr>
  </property>
  <property fmtid="{D5CDD505-2E9C-101B-9397-08002B2CF9AE}" pid="16" name="GrammarlyDocumentId">
    <vt:lpwstr>6dcad93d-baa5-486d-b1f0-34cacd0866f4</vt:lpwstr>
  </property>
  <property fmtid="{D5CDD505-2E9C-101B-9397-08002B2CF9AE}" pid="17" name="ContentTypeId">
    <vt:lpwstr>0x0101000873F442B42E3145BF09F5262F32B642</vt:lpwstr>
  </property>
  <property fmtid="{D5CDD505-2E9C-101B-9397-08002B2CF9AE}" pid="18" name="docLang">
    <vt:lpwstr>ar</vt:lpwstr>
  </property>
  <property fmtid="{D5CDD505-2E9C-101B-9397-08002B2CF9AE}" pid="19" name="MediaServiceImageTags">
    <vt:lpwstr/>
  </property>
</Properties>
</file>