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F457" w14:textId="409632F1" w:rsidR="004B0900" w:rsidRPr="0097100E" w:rsidRDefault="00030D5C" w:rsidP="005A1035">
      <w:pPr>
        <w:pStyle w:val="Heading1"/>
        <w:spacing w:before="240" w:after="120" w:line="240" w:lineRule="auto"/>
        <w:ind w:right="567"/>
        <w:rPr>
          <w:rFonts w:asciiTheme="minorBidi" w:hAnsiTheme="minorBidi" w:cstheme="minorBidi"/>
          <w:b/>
          <w:bCs/>
          <w:lang w:val="it-IT"/>
        </w:rPr>
      </w:pPr>
      <w:bookmarkStart w:id="0" w:name="_Hlk210907491"/>
      <w:bookmarkStart w:id="1" w:name="_Hlk206496817"/>
      <w:r w:rsidRPr="00030D5C">
        <w:rPr>
          <w:rFonts w:asciiTheme="minorBidi" w:hAnsiTheme="minorBidi" w:cstheme="minorBidi"/>
          <w:b/>
          <w:bCs/>
          <w:lang w:val="it"/>
        </w:rPr>
        <w:t>Rapporto sui Piani d'azione mirati 2025</w:t>
      </w:r>
      <w:r w:rsidRPr="0097100E">
        <w:rPr>
          <w:rFonts w:asciiTheme="minorBidi" w:hAnsiTheme="minorBidi" w:cstheme="minorBidi"/>
          <w:b/>
          <w:bCs/>
          <w:lang w:val="it-IT"/>
        </w:rPr>
        <w:t xml:space="preserve"> (Targeted Action Plans Report 2025)</w:t>
      </w:r>
    </w:p>
    <w:p w14:paraId="0EBF05EF" w14:textId="35C5887D" w:rsidR="004B0900" w:rsidRPr="0089241D" w:rsidRDefault="00000000" w:rsidP="65929335">
      <w:pPr>
        <w:spacing w:after="120" w:line="240" w:lineRule="auto"/>
        <w:ind w:right="567"/>
        <w:contextualSpacing/>
        <w:rPr>
          <w:rFonts w:asciiTheme="minorBidi" w:hAnsiTheme="minorBidi" w:cstheme="minorBidi"/>
          <w:sz w:val="22"/>
          <w:szCs w:val="22"/>
          <w:lang w:val="it-IT"/>
        </w:rPr>
      </w:pPr>
      <w:r w:rsidRPr="65929335">
        <w:rPr>
          <w:rFonts w:asciiTheme="minorBidi" w:hAnsiTheme="minorBidi" w:cstheme="minorBidi"/>
          <w:sz w:val="22"/>
          <w:szCs w:val="22"/>
          <w:lang w:val="it-IT"/>
        </w:rPr>
        <w:t>I Piani d</w:t>
      </w:r>
      <w:r w:rsidR="00F26C05" w:rsidRPr="65929335">
        <w:rPr>
          <w:rFonts w:asciiTheme="minorBidi" w:hAnsiTheme="minorBidi" w:cstheme="minorBidi"/>
          <w:sz w:val="22"/>
          <w:szCs w:val="22"/>
          <w:lang w:val="it-IT"/>
        </w:rPr>
        <w:t>’</w:t>
      </w:r>
      <w:r w:rsidRPr="65929335">
        <w:rPr>
          <w:rFonts w:asciiTheme="minorBidi" w:hAnsiTheme="minorBidi" w:cstheme="minorBidi"/>
          <w:sz w:val="22"/>
          <w:szCs w:val="22"/>
          <w:lang w:val="it-IT"/>
        </w:rPr>
        <w:t>azione mirati (Targeted Action Plans, TAP) fanno parte della Strategia australiana sulla disabilità 2021-2031 (la Strategia). Si tratta di piani realizzati da tutti i governi per migliorare la vita delle persone con disabilità. La seconda serie di Piani d</w:t>
      </w:r>
      <w:r w:rsidR="00F26C05" w:rsidRPr="65929335">
        <w:rPr>
          <w:rFonts w:asciiTheme="minorBidi" w:hAnsiTheme="minorBidi" w:cstheme="minorBidi"/>
          <w:sz w:val="22"/>
          <w:szCs w:val="22"/>
          <w:lang w:val="it-IT"/>
        </w:rPr>
        <w:t>’</w:t>
      </w:r>
      <w:r w:rsidRPr="65929335">
        <w:rPr>
          <w:rFonts w:asciiTheme="minorBidi" w:hAnsiTheme="minorBidi" w:cstheme="minorBidi"/>
          <w:sz w:val="22"/>
          <w:szCs w:val="22"/>
          <w:lang w:val="it-IT"/>
        </w:rPr>
        <w:t>azione mirati è stata avviata nel gennaio 2025.</w:t>
      </w:r>
    </w:p>
    <w:p w14:paraId="515365DC" w14:textId="42C5DEE7" w:rsidR="004B0900" w:rsidRPr="00F26C05" w:rsidRDefault="00000000" w:rsidP="0089241D">
      <w:pPr>
        <w:pStyle w:val="Heading2"/>
        <w:spacing w:before="240" w:after="0" w:line="240" w:lineRule="auto"/>
        <w:ind w:right="567"/>
        <w:contextualSpacing/>
        <w:rPr>
          <w:rFonts w:asciiTheme="minorBidi" w:hAnsiTheme="minorBidi" w:cstheme="minorBidi"/>
          <w:b/>
          <w:bCs/>
          <w:sz w:val="24"/>
          <w:szCs w:val="24"/>
          <w:lang w:val="it-IT"/>
        </w:rPr>
      </w:pPr>
      <w:r w:rsidRPr="00F26C05">
        <w:rPr>
          <w:rFonts w:asciiTheme="minorBidi" w:hAnsiTheme="minorBidi" w:cstheme="minorBidi"/>
          <w:b/>
          <w:bCs/>
          <w:sz w:val="24"/>
          <w:szCs w:val="24"/>
          <w:lang w:val="it"/>
        </w:rPr>
        <w:t>I tre Piani d</w:t>
      </w:r>
      <w:r w:rsidR="00F26C05" w:rsidRPr="00F26C05">
        <w:rPr>
          <w:rFonts w:asciiTheme="minorBidi" w:hAnsiTheme="minorBidi" w:cstheme="minorBidi"/>
          <w:b/>
          <w:bCs/>
          <w:sz w:val="24"/>
          <w:szCs w:val="24"/>
          <w:lang w:val="it"/>
        </w:rPr>
        <w:t>’</w:t>
      </w:r>
      <w:r w:rsidRPr="00F26C05">
        <w:rPr>
          <w:rFonts w:asciiTheme="minorBidi" w:hAnsiTheme="minorBidi" w:cstheme="minorBidi"/>
          <w:b/>
          <w:bCs/>
          <w:sz w:val="24"/>
          <w:szCs w:val="24"/>
          <w:lang w:val="it"/>
        </w:rPr>
        <w:t>azione mirati sono:</w:t>
      </w:r>
    </w:p>
    <w:p w14:paraId="07778011" w14:textId="77777777" w:rsidR="004B0900" w:rsidRPr="00F26C05" w:rsidRDefault="00000000" w:rsidP="00BD65ED">
      <w:pPr>
        <w:pStyle w:val="ListParagraph"/>
        <w:numPr>
          <w:ilvl w:val="0"/>
          <w:numId w:val="19"/>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b/>
          <w:bCs/>
          <w:sz w:val="22"/>
          <w:szCs w:val="22"/>
          <w:lang w:val="it"/>
        </w:rPr>
        <w:t>Mentalità della comunità</w:t>
      </w:r>
      <w:r w:rsidRPr="00F26C05">
        <w:rPr>
          <w:rFonts w:asciiTheme="minorBidi" w:hAnsiTheme="minorBidi" w:cstheme="minorBidi"/>
          <w:sz w:val="22"/>
          <w:szCs w:val="22"/>
          <w:lang w:val="it"/>
        </w:rPr>
        <w:t>: cambiare il modo in cui le persone percepiscono e si rapportano alla disabilità.</w:t>
      </w:r>
    </w:p>
    <w:p w14:paraId="0E78C92C" w14:textId="77777777" w:rsidR="004B0900" w:rsidRPr="00F26C05" w:rsidRDefault="00000000" w:rsidP="00BD65ED">
      <w:pPr>
        <w:pStyle w:val="ListParagraph"/>
        <w:numPr>
          <w:ilvl w:val="0"/>
          <w:numId w:val="19"/>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b/>
          <w:bCs/>
          <w:sz w:val="22"/>
          <w:szCs w:val="22"/>
          <w:lang w:val="it"/>
        </w:rPr>
        <w:t>Case e comunità inclusive</w:t>
      </w:r>
      <w:r w:rsidRPr="00F26C05">
        <w:rPr>
          <w:rFonts w:asciiTheme="minorBidi" w:hAnsiTheme="minorBidi" w:cstheme="minorBidi"/>
          <w:sz w:val="22"/>
          <w:szCs w:val="22"/>
          <w:lang w:val="it"/>
        </w:rPr>
        <w:t>: rendere le abitazioni e i luoghi pubblici più accessibili e accoglienti.</w:t>
      </w:r>
    </w:p>
    <w:p w14:paraId="4DA8DA1C" w14:textId="160A397A" w:rsidR="004B0900" w:rsidRPr="0089241D" w:rsidRDefault="00000000" w:rsidP="00BD65ED">
      <w:pPr>
        <w:pStyle w:val="ListParagraph"/>
        <w:numPr>
          <w:ilvl w:val="0"/>
          <w:numId w:val="19"/>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b/>
          <w:bCs/>
          <w:sz w:val="22"/>
          <w:szCs w:val="22"/>
          <w:lang w:val="it"/>
        </w:rPr>
        <w:t>Sicurezza, diritti e giustizia</w:t>
      </w:r>
      <w:r w:rsidRPr="00F26C05">
        <w:rPr>
          <w:rFonts w:asciiTheme="minorBidi" w:hAnsiTheme="minorBidi" w:cstheme="minorBidi"/>
          <w:sz w:val="22"/>
          <w:szCs w:val="22"/>
          <w:lang w:val="it"/>
        </w:rPr>
        <w:t>: garantire che le persone con disabilità si sentano al sicuro e si sentano trattate in modo equo.</w:t>
      </w:r>
    </w:p>
    <w:p w14:paraId="61C43B9D" w14:textId="2BD7A733" w:rsidR="004B0900" w:rsidRPr="00F26C05" w:rsidRDefault="00000000" w:rsidP="0089241D">
      <w:pPr>
        <w:pStyle w:val="Heading3"/>
        <w:spacing w:before="240" w:after="0" w:line="240" w:lineRule="auto"/>
        <w:ind w:right="567"/>
        <w:contextualSpacing/>
        <w:rPr>
          <w:rFonts w:asciiTheme="minorBidi" w:hAnsiTheme="minorBidi" w:cstheme="minorBidi"/>
          <w:b/>
          <w:bCs/>
          <w:sz w:val="24"/>
          <w:szCs w:val="24"/>
          <w:lang w:val="it-IT"/>
        </w:rPr>
      </w:pPr>
      <w:r w:rsidRPr="00F26C05">
        <w:rPr>
          <w:rFonts w:asciiTheme="minorBidi" w:hAnsiTheme="minorBidi" w:cstheme="minorBidi"/>
          <w:b/>
          <w:bCs/>
          <w:sz w:val="24"/>
          <w:szCs w:val="24"/>
          <w:lang w:val="it"/>
        </w:rPr>
        <w:t>Quali sono i contenuti dei Piani d</w:t>
      </w:r>
      <w:r w:rsidR="00F26C05" w:rsidRPr="00F26C05">
        <w:rPr>
          <w:rFonts w:asciiTheme="minorBidi" w:hAnsiTheme="minorBidi" w:cstheme="minorBidi"/>
          <w:b/>
          <w:bCs/>
          <w:sz w:val="24"/>
          <w:szCs w:val="24"/>
          <w:lang w:val="it"/>
        </w:rPr>
        <w:t>’</w:t>
      </w:r>
      <w:r w:rsidRPr="00F26C05">
        <w:rPr>
          <w:rFonts w:asciiTheme="minorBidi" w:hAnsiTheme="minorBidi" w:cstheme="minorBidi"/>
          <w:b/>
          <w:bCs/>
          <w:sz w:val="24"/>
          <w:szCs w:val="24"/>
          <w:lang w:val="it"/>
        </w:rPr>
        <w:t>azione mirati?</w:t>
      </w:r>
    </w:p>
    <w:p w14:paraId="402FCEE7" w14:textId="3822C9B8" w:rsidR="004B0900" w:rsidRPr="00F26C05" w:rsidRDefault="00000000" w:rsidP="00BD65ED">
      <w:pPr>
        <w:pStyle w:val="ListParagraph"/>
        <w:numPr>
          <w:ilvl w:val="0"/>
          <w:numId w:val="20"/>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b/>
          <w:bCs/>
          <w:sz w:val="22"/>
          <w:szCs w:val="22"/>
          <w:lang w:val="it"/>
        </w:rPr>
        <w:t>Azioni nazionali</w:t>
      </w:r>
      <w:r w:rsidRPr="00F26C05">
        <w:rPr>
          <w:rFonts w:asciiTheme="minorBidi" w:hAnsiTheme="minorBidi" w:cstheme="minorBidi"/>
          <w:sz w:val="22"/>
          <w:szCs w:val="22"/>
          <w:lang w:val="it"/>
        </w:rPr>
        <w:t>: tutti i governi adotteranno misure comuni da applicare in modo uniforme in tutta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Australia.</w:t>
      </w:r>
    </w:p>
    <w:p w14:paraId="6663C32B" w14:textId="793A5D14" w:rsidR="004B0900" w:rsidRPr="0089241D" w:rsidRDefault="00000000" w:rsidP="00BD65ED">
      <w:pPr>
        <w:pStyle w:val="ListParagraph"/>
        <w:numPr>
          <w:ilvl w:val="0"/>
          <w:numId w:val="20"/>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b/>
          <w:bCs/>
          <w:sz w:val="22"/>
          <w:szCs w:val="22"/>
          <w:lang w:val="it"/>
        </w:rPr>
        <w:t>Azioni statali e territoriali</w:t>
      </w:r>
      <w:r w:rsidRPr="00F26C05">
        <w:rPr>
          <w:rFonts w:asciiTheme="minorBidi" w:hAnsiTheme="minorBidi" w:cstheme="minorBidi"/>
          <w:sz w:val="22"/>
          <w:szCs w:val="22"/>
          <w:lang w:val="it"/>
        </w:rPr>
        <w:t>: ogni Stato e Territorio ha integrato ulteriori iniziative in base alle proprie esigenze locali.</w:t>
      </w:r>
    </w:p>
    <w:p w14:paraId="1C433857" w14:textId="77777777" w:rsidR="004B0900" w:rsidRPr="00F26C05" w:rsidRDefault="00000000" w:rsidP="0089241D">
      <w:pPr>
        <w:pStyle w:val="Heading3"/>
        <w:spacing w:before="240" w:after="0" w:line="240" w:lineRule="auto"/>
        <w:ind w:right="567"/>
        <w:contextualSpacing/>
        <w:rPr>
          <w:rFonts w:asciiTheme="minorBidi" w:hAnsiTheme="minorBidi" w:cstheme="minorBidi"/>
          <w:b/>
          <w:bCs/>
          <w:sz w:val="24"/>
          <w:szCs w:val="24"/>
          <w:lang w:val="it-IT"/>
        </w:rPr>
      </w:pPr>
      <w:r w:rsidRPr="00F26C05">
        <w:rPr>
          <w:rFonts w:asciiTheme="minorBidi" w:hAnsiTheme="minorBidi" w:cstheme="minorBidi"/>
          <w:b/>
          <w:bCs/>
          <w:sz w:val="24"/>
          <w:szCs w:val="24"/>
          <w:lang w:val="it"/>
        </w:rPr>
        <w:t>Rendicontazione dei progressi:</w:t>
      </w:r>
    </w:p>
    <w:p w14:paraId="59D534C6" w14:textId="77777777" w:rsidR="004B0900" w:rsidRPr="00F26C05" w:rsidRDefault="00000000" w:rsidP="005A1035">
      <w:pPr>
        <w:spacing w:after="120" w:line="240" w:lineRule="auto"/>
        <w:ind w:right="567"/>
        <w:contextualSpacing/>
        <w:rPr>
          <w:rFonts w:asciiTheme="minorBidi" w:hAnsiTheme="minorBidi" w:cstheme="minorBidi"/>
          <w:sz w:val="22"/>
          <w:szCs w:val="22"/>
        </w:rPr>
      </w:pPr>
      <w:r w:rsidRPr="00F26C05">
        <w:rPr>
          <w:rFonts w:asciiTheme="minorBidi" w:hAnsiTheme="minorBidi" w:cstheme="minorBidi"/>
          <w:sz w:val="22"/>
          <w:szCs w:val="22"/>
          <w:lang w:val="it"/>
        </w:rPr>
        <w:t>Tutti i governi si sono impegnati a pubblicare resoconti sulle modalità di attuazione delle azioni. Questi resoconti dovranno:</w:t>
      </w:r>
    </w:p>
    <w:p w14:paraId="63568198" w14:textId="77777777" w:rsidR="004B0900" w:rsidRPr="00F26C05" w:rsidRDefault="00000000" w:rsidP="00BD65ED">
      <w:pPr>
        <w:pStyle w:val="ListParagraph"/>
        <w:numPr>
          <w:ilvl w:val="0"/>
          <w:numId w:val="21"/>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spiegare come le persone con disabilità e la comunità dei disabili saranno coinvolte;</w:t>
      </w:r>
    </w:p>
    <w:p w14:paraId="08B6931E" w14:textId="77777777" w:rsidR="004B0900" w:rsidRPr="00F26C05" w:rsidRDefault="00000000" w:rsidP="00BD65ED">
      <w:pPr>
        <w:pStyle w:val="ListParagraph"/>
        <w:numPr>
          <w:ilvl w:val="0"/>
          <w:numId w:val="21"/>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mostrare i progressi compiuti dai governi.</w:t>
      </w:r>
    </w:p>
    <w:p w14:paraId="4BA9D4ED" w14:textId="4F11D2CF" w:rsidR="00FF2363" w:rsidRPr="00F26C05" w:rsidRDefault="00000000" w:rsidP="0089241D">
      <w:pPr>
        <w:spacing w:after="120" w:line="240" w:lineRule="auto"/>
        <w:ind w:right="248"/>
        <w:rPr>
          <w:rFonts w:asciiTheme="minorBidi" w:hAnsiTheme="minorBidi" w:cstheme="minorBidi"/>
          <w:sz w:val="22"/>
          <w:szCs w:val="22"/>
          <w:lang w:val="it-IT"/>
        </w:rPr>
      </w:pPr>
      <w:r w:rsidRPr="00F26C05">
        <w:rPr>
          <w:rFonts w:asciiTheme="minorBidi" w:hAnsiTheme="minorBidi" w:cstheme="minorBidi"/>
          <w:sz w:val="22"/>
          <w:szCs w:val="22"/>
          <w:lang w:val="it"/>
        </w:rPr>
        <w:t>Il primo resoconto copre solo un periodo di cinque mesi, da febbraio a luglio 2025, e pertanto presenta esclusivamente gli aggiornamenti più rilevanti. I resoconti futuri offriranno informazioni più dettagliate, descrivendo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andamento delle azioni intraprese e i risultati raggiunti.</w:t>
      </w:r>
    </w:p>
    <w:p w14:paraId="4D5A72DF" w14:textId="77777777" w:rsidR="004B0900" w:rsidRPr="00F26C05" w:rsidRDefault="00000000" w:rsidP="0089241D">
      <w:pPr>
        <w:pStyle w:val="Heading3"/>
        <w:spacing w:before="240" w:after="0" w:line="240" w:lineRule="auto"/>
        <w:ind w:right="567"/>
        <w:contextualSpacing/>
        <w:rPr>
          <w:rFonts w:asciiTheme="minorBidi" w:hAnsiTheme="minorBidi" w:cstheme="minorBidi"/>
          <w:b/>
          <w:bCs/>
          <w:sz w:val="24"/>
          <w:szCs w:val="24"/>
          <w:lang w:val="it-IT"/>
        </w:rPr>
      </w:pPr>
      <w:r w:rsidRPr="00F26C05">
        <w:rPr>
          <w:rFonts w:asciiTheme="minorBidi" w:hAnsiTheme="minorBidi" w:cstheme="minorBidi"/>
          <w:b/>
          <w:bCs/>
          <w:sz w:val="24"/>
          <w:szCs w:val="24"/>
          <w:lang w:val="it"/>
        </w:rPr>
        <w:t>Quali sono le caratteristiche di un buon resoconto?</w:t>
      </w:r>
    </w:p>
    <w:p w14:paraId="21F5A8A2" w14:textId="77777777" w:rsidR="004B0900" w:rsidRPr="00F26C05" w:rsidRDefault="00000000" w:rsidP="005A1035">
      <w:pPr>
        <w:spacing w:after="120" w:line="240" w:lineRule="auto"/>
        <w:ind w:right="567"/>
        <w:contextualSpacing/>
        <w:rPr>
          <w:rFonts w:asciiTheme="minorBidi" w:hAnsiTheme="minorBidi" w:cstheme="minorBidi"/>
          <w:sz w:val="22"/>
          <w:szCs w:val="22"/>
          <w:lang w:val="it-IT"/>
        </w:rPr>
      </w:pPr>
      <w:r w:rsidRPr="00F26C05">
        <w:rPr>
          <w:rFonts w:asciiTheme="minorBidi" w:hAnsiTheme="minorBidi" w:cstheme="minorBidi"/>
          <w:sz w:val="22"/>
          <w:szCs w:val="22"/>
          <w:lang w:val="it"/>
        </w:rPr>
        <w:t>Secondo il Consiglio consultivo strategico, un buon resoconto dovrebbe:</w:t>
      </w:r>
    </w:p>
    <w:p w14:paraId="68531D99" w14:textId="77777777" w:rsidR="004B0900" w:rsidRPr="00F26C05" w:rsidRDefault="00000000" w:rsidP="00BD65ED">
      <w:pPr>
        <w:pStyle w:val="ListParagraph"/>
        <w:numPr>
          <w:ilvl w:val="0"/>
          <w:numId w:val="22"/>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includere le voci delle persone con disabilità;</w:t>
      </w:r>
    </w:p>
    <w:p w14:paraId="57A3731D" w14:textId="77777777" w:rsidR="004B0900" w:rsidRPr="00F26C05" w:rsidRDefault="00000000" w:rsidP="00BD65ED">
      <w:pPr>
        <w:pStyle w:val="ListParagraph"/>
        <w:numPr>
          <w:ilvl w:val="0"/>
          <w:numId w:val="22"/>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spiegare che cosa viene misurato e per quale motivo;</w:t>
      </w:r>
    </w:p>
    <w:p w14:paraId="3483F508" w14:textId="77777777" w:rsidR="004B0900" w:rsidRPr="00F26C05" w:rsidRDefault="00000000" w:rsidP="00BD65ED">
      <w:pPr>
        <w:pStyle w:val="ListParagraph"/>
        <w:numPr>
          <w:ilvl w:val="0"/>
          <w:numId w:val="22"/>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aiutare le persone a comprendere le azioni;</w:t>
      </w:r>
    </w:p>
    <w:p w14:paraId="455BF10C" w14:textId="77777777" w:rsidR="004B0900" w:rsidRPr="00F26C05" w:rsidRDefault="00000000" w:rsidP="00BD65ED">
      <w:pPr>
        <w:pStyle w:val="ListParagraph"/>
        <w:numPr>
          <w:ilvl w:val="0"/>
          <w:numId w:val="22"/>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condividere esempi e lezioni apprese;</w:t>
      </w:r>
    </w:p>
    <w:p w14:paraId="4269EEB7" w14:textId="47A30ABF" w:rsidR="004B0900" w:rsidRPr="0089241D" w:rsidRDefault="00000000" w:rsidP="00BD65ED">
      <w:pPr>
        <w:pStyle w:val="ListParagraph"/>
        <w:numPr>
          <w:ilvl w:val="0"/>
          <w:numId w:val="22"/>
        </w:numPr>
        <w:spacing w:after="120" w:line="240" w:lineRule="auto"/>
        <w:ind w:right="567"/>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essere chiaro, facile da leggere e utile.</w:t>
      </w:r>
    </w:p>
    <w:p w14:paraId="74F7BAAB" w14:textId="77777777" w:rsidR="004B0900" w:rsidRPr="00F26C05" w:rsidRDefault="00000000" w:rsidP="0089241D">
      <w:pPr>
        <w:pStyle w:val="Heading3"/>
        <w:spacing w:before="240" w:after="0" w:line="240" w:lineRule="auto"/>
        <w:ind w:right="567"/>
        <w:contextualSpacing/>
        <w:rPr>
          <w:rFonts w:asciiTheme="minorBidi" w:hAnsiTheme="minorBidi" w:cstheme="minorBidi"/>
          <w:b/>
          <w:bCs/>
          <w:sz w:val="24"/>
          <w:szCs w:val="24"/>
          <w:lang w:val="it-IT"/>
        </w:rPr>
      </w:pPr>
      <w:r w:rsidRPr="00F26C05">
        <w:rPr>
          <w:rFonts w:asciiTheme="minorBidi" w:hAnsiTheme="minorBidi" w:cstheme="minorBidi"/>
          <w:b/>
          <w:bCs/>
          <w:sz w:val="24"/>
          <w:szCs w:val="24"/>
          <w:lang w:val="it"/>
        </w:rPr>
        <w:t>Partecipazione delle persone con disabilità</w:t>
      </w:r>
    </w:p>
    <w:p w14:paraId="5EC12A4E" w14:textId="77777777" w:rsidR="004B0900" w:rsidRPr="00F26C05" w:rsidRDefault="00000000" w:rsidP="005A1035">
      <w:pPr>
        <w:spacing w:after="120" w:line="240" w:lineRule="auto"/>
        <w:ind w:right="567"/>
        <w:contextualSpacing/>
        <w:rPr>
          <w:rFonts w:asciiTheme="minorBidi" w:hAnsiTheme="minorBidi" w:cstheme="minorBidi"/>
          <w:sz w:val="22"/>
          <w:szCs w:val="22"/>
          <w:lang w:val="it-IT"/>
        </w:rPr>
      </w:pPr>
      <w:r w:rsidRPr="00F26C05">
        <w:rPr>
          <w:rFonts w:asciiTheme="minorBidi" w:hAnsiTheme="minorBidi" w:cstheme="minorBidi"/>
          <w:sz w:val="22"/>
          <w:szCs w:val="22"/>
          <w:lang w:val="it"/>
        </w:rPr>
        <w:t>I governi collaboreranno con le persone con disabilità attraverso:</w:t>
      </w:r>
    </w:p>
    <w:p w14:paraId="3380D9AA" w14:textId="77777777" w:rsidR="004B0900" w:rsidRPr="00F26C05" w:rsidRDefault="00000000" w:rsidP="00BD65ED">
      <w:pPr>
        <w:pStyle w:val="ListParagraph"/>
        <w:numPr>
          <w:ilvl w:val="0"/>
          <w:numId w:val="23"/>
        </w:numPr>
        <w:spacing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conversazioni;</w:t>
      </w:r>
    </w:p>
    <w:p w14:paraId="712B14BD" w14:textId="77777777" w:rsidR="004B0900" w:rsidRPr="00F26C05" w:rsidRDefault="00000000" w:rsidP="00BD65ED">
      <w:pPr>
        <w:pStyle w:val="ListParagraph"/>
        <w:numPr>
          <w:ilvl w:val="0"/>
          <w:numId w:val="23"/>
        </w:numPr>
        <w:spacing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co-progettazione (progettazione comune);</w:t>
      </w:r>
    </w:p>
    <w:p w14:paraId="1CC78987" w14:textId="77777777" w:rsidR="004B0900" w:rsidRPr="00F26C05" w:rsidRDefault="00000000" w:rsidP="00BD65ED">
      <w:pPr>
        <w:pStyle w:val="ListParagraph"/>
        <w:numPr>
          <w:ilvl w:val="0"/>
          <w:numId w:val="23"/>
        </w:numPr>
        <w:spacing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gruppi di lavoro;</w:t>
      </w:r>
    </w:p>
    <w:p w14:paraId="2DF3C50E" w14:textId="77777777" w:rsidR="004B0900" w:rsidRPr="00F26C05" w:rsidRDefault="00000000" w:rsidP="00BD65ED">
      <w:pPr>
        <w:pStyle w:val="ListParagraph"/>
        <w:numPr>
          <w:ilvl w:val="0"/>
          <w:numId w:val="23"/>
        </w:numPr>
        <w:spacing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condivisione di esperienze vissute.</w:t>
      </w:r>
    </w:p>
    <w:p w14:paraId="490EA532" w14:textId="54E02677" w:rsidR="00542C6D" w:rsidRPr="00F26C05" w:rsidRDefault="00000000" w:rsidP="00542C6D">
      <w:pPr>
        <w:spacing w:after="120" w:line="240" w:lineRule="auto"/>
        <w:ind w:right="567"/>
        <w:contextualSpacing/>
        <w:rPr>
          <w:rFonts w:asciiTheme="minorBidi" w:hAnsiTheme="minorBidi" w:cstheme="minorBidi"/>
          <w:sz w:val="22"/>
          <w:szCs w:val="22"/>
          <w:lang w:val="it"/>
        </w:rPr>
      </w:pPr>
      <w:r w:rsidRPr="00F26C05">
        <w:rPr>
          <w:rFonts w:asciiTheme="minorBidi" w:hAnsiTheme="minorBidi" w:cstheme="minorBidi"/>
          <w:sz w:val="22"/>
          <w:szCs w:val="22"/>
          <w:lang w:val="it"/>
        </w:rPr>
        <w:t>Queste attività dovranno essere pertinenti, efficaci e rispondere alle effettive esigenze.</w:t>
      </w:r>
    </w:p>
    <w:p w14:paraId="2B4D7BB7" w14:textId="77777777" w:rsidR="004B0900" w:rsidRPr="00F26C05" w:rsidRDefault="00000000" w:rsidP="0089241D">
      <w:pPr>
        <w:pStyle w:val="Heading3"/>
        <w:spacing w:before="240" w:after="0" w:line="240" w:lineRule="auto"/>
        <w:ind w:right="567"/>
        <w:contextualSpacing/>
        <w:rPr>
          <w:rFonts w:asciiTheme="minorBidi" w:hAnsiTheme="minorBidi" w:cstheme="minorBidi"/>
          <w:b/>
          <w:bCs/>
          <w:sz w:val="24"/>
          <w:szCs w:val="24"/>
          <w:lang w:val="it-IT"/>
        </w:rPr>
      </w:pPr>
      <w:r w:rsidRPr="00F26C05">
        <w:rPr>
          <w:rFonts w:asciiTheme="minorBidi" w:hAnsiTheme="minorBidi" w:cstheme="minorBidi"/>
          <w:b/>
          <w:bCs/>
          <w:sz w:val="24"/>
          <w:szCs w:val="24"/>
          <w:lang w:val="it"/>
        </w:rPr>
        <w:lastRenderedPageBreak/>
        <w:t>Altri modi in cui partecipare:</w:t>
      </w:r>
    </w:p>
    <w:p w14:paraId="568FF4B8" w14:textId="63CC3F4D" w:rsidR="004B0900" w:rsidRPr="00F26C05" w:rsidRDefault="00000000" w:rsidP="005A1035">
      <w:pPr>
        <w:spacing w:after="120" w:line="240" w:lineRule="auto"/>
        <w:ind w:right="567"/>
        <w:contextualSpacing/>
        <w:rPr>
          <w:rFonts w:asciiTheme="minorBidi" w:hAnsiTheme="minorBidi" w:cstheme="minorBidi"/>
          <w:sz w:val="22"/>
          <w:szCs w:val="22"/>
          <w:lang w:val="it-IT"/>
        </w:rPr>
      </w:pPr>
      <w:r w:rsidRPr="00F26C05">
        <w:rPr>
          <w:rFonts w:asciiTheme="minorBidi" w:hAnsiTheme="minorBidi" w:cstheme="minorBidi"/>
          <w:sz w:val="22"/>
          <w:szCs w:val="22"/>
          <w:lang w:val="it"/>
        </w:rPr>
        <w:t xml:space="preserve">Di seguito </w:t>
      </w:r>
      <w:r w:rsidR="004C23E7" w:rsidRPr="00F26C05">
        <w:rPr>
          <w:rFonts w:asciiTheme="minorBidi" w:hAnsiTheme="minorBidi" w:cstheme="minorBidi"/>
          <w:sz w:val="22"/>
          <w:szCs w:val="22"/>
          <w:lang w:val="it"/>
        </w:rPr>
        <w:t>riportiamo</w:t>
      </w:r>
      <w:r w:rsidRPr="00F26C05">
        <w:rPr>
          <w:rFonts w:asciiTheme="minorBidi" w:hAnsiTheme="minorBidi" w:cstheme="minorBidi"/>
          <w:sz w:val="22"/>
          <w:szCs w:val="22"/>
          <w:lang w:val="it"/>
        </w:rPr>
        <w:t xml:space="preserve"> altri modi in cui le persone possono partecipare e avere voce in capitolo sull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attuazione delle azioni:</w:t>
      </w:r>
    </w:p>
    <w:p w14:paraId="6BAC1D7E" w14:textId="77777777" w:rsidR="004B0900" w:rsidRPr="00F26C05" w:rsidRDefault="00000000" w:rsidP="00BD65ED">
      <w:pPr>
        <w:pStyle w:val="ListParagraph"/>
        <w:numPr>
          <w:ilvl w:val="0"/>
          <w:numId w:val="24"/>
        </w:numPr>
        <w:spacing w:after="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Il Forum della Strategia del 2026 offrirà maggiori opportunità di partecipazione alle persone con disabilità, con ogni sessione focalizzata su un aspetto specifico dei progressi della Strategia.</w:t>
      </w:r>
    </w:p>
    <w:p w14:paraId="44F46522" w14:textId="77777777" w:rsidR="004B0900" w:rsidRPr="00F26C05" w:rsidRDefault="00000000" w:rsidP="00BD65ED">
      <w:pPr>
        <w:pStyle w:val="ListParagraph"/>
        <w:numPr>
          <w:ilvl w:val="0"/>
          <w:numId w:val="24"/>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La valutazione indipendente 2025-26 comprenderà consultazioni volte a permettere alle persone con disabilità, alle loro famiglie, ai caregiver e alla comunità di esprimere le proprie opinioni sulla Strategia. Le persone con disabilità parteciperanno alla selezione del valutatore e ricopriranno ruoli chiave nel comitato direttivo incaricato di guidare la valutazione.</w:t>
      </w:r>
      <w:bookmarkEnd w:id="0"/>
    </w:p>
    <w:p w14:paraId="6ED894A7" w14:textId="70F0BC77" w:rsidR="00280050" w:rsidRPr="00F26C05" w:rsidRDefault="00000000" w:rsidP="005A1035">
      <w:pPr>
        <w:pStyle w:val="Heading1"/>
        <w:ind w:right="567"/>
        <w:rPr>
          <w:rFonts w:asciiTheme="minorBidi" w:hAnsiTheme="minorBidi" w:cstheme="minorBidi"/>
          <w:b/>
          <w:bCs/>
          <w:sz w:val="32"/>
          <w:szCs w:val="32"/>
          <w:lang w:val="it-IT"/>
        </w:rPr>
      </w:pPr>
      <w:r w:rsidRPr="00F26C05">
        <w:rPr>
          <w:rFonts w:asciiTheme="minorBidi" w:hAnsiTheme="minorBidi" w:cstheme="minorBidi"/>
          <w:b/>
          <w:bCs/>
          <w:sz w:val="32"/>
          <w:szCs w:val="32"/>
          <w:lang w:val="it"/>
        </w:rPr>
        <w:t>Piano d</w:t>
      </w:r>
      <w:r w:rsidR="00F26C05" w:rsidRPr="00F26C05">
        <w:rPr>
          <w:rFonts w:asciiTheme="minorBidi" w:hAnsiTheme="minorBidi" w:cstheme="minorBidi"/>
          <w:b/>
          <w:bCs/>
          <w:sz w:val="32"/>
          <w:szCs w:val="32"/>
          <w:lang w:val="it"/>
        </w:rPr>
        <w:t>’</w:t>
      </w:r>
      <w:r w:rsidRPr="00F26C05">
        <w:rPr>
          <w:rFonts w:asciiTheme="minorBidi" w:hAnsiTheme="minorBidi" w:cstheme="minorBidi"/>
          <w:b/>
          <w:bCs/>
          <w:sz w:val="32"/>
          <w:szCs w:val="32"/>
          <w:lang w:val="it"/>
        </w:rPr>
        <w:t>azione mirato sulla mentalità della comunità</w:t>
      </w:r>
    </w:p>
    <w:p w14:paraId="739A9C8E" w14:textId="20B9AA2A" w:rsidR="00E80895"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Questo Piano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azione mirato fa parte della Strategia australiana sulla disabilità 2021-2031 (la</w:t>
      </w:r>
      <w:r w:rsidR="00942D0A" w:rsidRPr="00F26C05">
        <w:rPr>
          <w:rFonts w:asciiTheme="minorBidi" w:hAnsiTheme="minorBidi" w:cstheme="minorBidi"/>
          <w:sz w:val="22"/>
          <w:szCs w:val="22"/>
          <w:lang w:val="it"/>
        </w:rPr>
        <w:t> </w:t>
      </w:r>
      <w:r w:rsidRPr="00F26C05">
        <w:rPr>
          <w:rFonts w:asciiTheme="minorBidi" w:hAnsiTheme="minorBidi" w:cstheme="minorBidi"/>
          <w:sz w:val="22"/>
          <w:szCs w:val="22"/>
          <w:lang w:val="it"/>
        </w:rPr>
        <w:t>Strategia). Il suo scopo è contribuire a modificare il modo in cui la comunità percepisce e si comporta nei confronti delle persone con disabilità.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obiettivo è garantire che le persone con disabilità siano trattate in modo equo, che vengano incluse e che possano partecipare pienamente alla vita della società.</w:t>
      </w:r>
    </w:p>
    <w:p w14:paraId="0D74EC39" w14:textId="4834BDD2" w:rsidR="0033276D" w:rsidRPr="00F26C05" w:rsidRDefault="00000000" w:rsidP="0089241D">
      <w:pPr>
        <w:pStyle w:val="Heading2"/>
        <w:spacing w:before="240" w:after="0"/>
        <w:rPr>
          <w:rFonts w:asciiTheme="minorBidi" w:hAnsiTheme="minorBidi" w:cstheme="minorBidi"/>
          <w:b/>
          <w:bCs/>
          <w:sz w:val="28"/>
          <w:szCs w:val="28"/>
          <w:lang w:val="it-IT"/>
        </w:rPr>
      </w:pPr>
      <w:bookmarkStart w:id="2" w:name="_Hlk206496896"/>
      <w:bookmarkEnd w:id="1"/>
      <w:r w:rsidRPr="00F26C05">
        <w:rPr>
          <w:rFonts w:asciiTheme="minorBidi" w:hAnsiTheme="minorBidi" w:cstheme="minorBidi"/>
          <w:b/>
          <w:bCs/>
          <w:sz w:val="28"/>
          <w:szCs w:val="28"/>
          <w:lang w:val="it"/>
        </w:rPr>
        <w:t>Risultati che il piano d</w:t>
      </w:r>
      <w:r w:rsidR="00F26C05" w:rsidRPr="00F26C05">
        <w:rPr>
          <w:rFonts w:asciiTheme="minorBidi" w:hAnsiTheme="minorBidi" w:cstheme="minorBidi"/>
          <w:b/>
          <w:bCs/>
          <w:sz w:val="28"/>
          <w:szCs w:val="28"/>
          <w:lang w:val="it"/>
        </w:rPr>
        <w:t>’</w:t>
      </w:r>
      <w:r w:rsidRPr="00F26C05">
        <w:rPr>
          <w:rFonts w:asciiTheme="minorBidi" w:hAnsiTheme="minorBidi" w:cstheme="minorBidi"/>
          <w:b/>
          <w:bCs/>
          <w:sz w:val="28"/>
          <w:szCs w:val="28"/>
          <w:lang w:val="it"/>
        </w:rPr>
        <w:t>azione si propone di raggiungere</w:t>
      </w:r>
    </w:p>
    <w:p w14:paraId="59970B1E" w14:textId="6E97C6A7" w:rsidR="00411B73" w:rsidRPr="00F26C05" w:rsidRDefault="004C23E7"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Instaurare un maggior numero di persone con disabilità in ruoli di comando e responsabilità.</w:t>
      </w:r>
    </w:p>
    <w:p w14:paraId="12925186" w14:textId="58086200" w:rsidR="00411B73" w:rsidRPr="00F26C05" w:rsidRDefault="004C23E7"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Garantire che i datori di lavoro comprendano e apprezzino le competenze e il contributo delle persone con disabilità.</w:t>
      </w:r>
    </w:p>
    <w:p w14:paraId="124E2A12" w14:textId="7DD8BFC9" w:rsidR="00411B73" w:rsidRPr="00F26C05" w:rsidRDefault="004C23E7"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Garantire che i lavoratori in ruoli chiave sappiano come rispondere in modo positivo alle persone con disabilità.</w:t>
      </w:r>
    </w:p>
    <w:p w14:paraId="229D9977" w14:textId="5FAFD77D" w:rsidR="00E80895" w:rsidRPr="0089241D" w:rsidRDefault="004C23E7" w:rsidP="00BD65ED">
      <w:pPr>
        <w:pStyle w:val="ListParagraph"/>
        <w:numPr>
          <w:ilvl w:val="0"/>
          <w:numId w:val="1"/>
        </w:numPr>
        <w:spacing w:after="120" w:line="240" w:lineRule="auto"/>
        <w:ind w:right="567"/>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Promuovere lo sviluppo di una mentalità comunitaria più favorevole e di supporto agli obiettivi della Strategia.</w:t>
      </w:r>
    </w:p>
    <w:p w14:paraId="13152760" w14:textId="77777777" w:rsidR="00A16B27" w:rsidRPr="00F26C05" w:rsidRDefault="00000000" w:rsidP="0089241D">
      <w:pPr>
        <w:pStyle w:val="Heading2"/>
        <w:spacing w:before="240" w:after="0"/>
        <w:rPr>
          <w:rFonts w:asciiTheme="minorBidi" w:hAnsiTheme="minorBidi" w:cstheme="minorBidi"/>
          <w:b/>
          <w:bCs/>
          <w:sz w:val="28"/>
          <w:szCs w:val="28"/>
          <w:lang w:val="it-IT"/>
        </w:rPr>
      </w:pPr>
      <w:bookmarkStart w:id="3" w:name="_Hlk206496871"/>
      <w:bookmarkEnd w:id="2"/>
      <w:r w:rsidRPr="00F26C05">
        <w:rPr>
          <w:rFonts w:asciiTheme="minorBidi" w:hAnsiTheme="minorBidi" w:cstheme="minorBidi"/>
          <w:b/>
          <w:bCs/>
          <w:sz w:val="28"/>
          <w:szCs w:val="28"/>
          <w:lang w:val="it"/>
        </w:rPr>
        <w:t>Prendere in considerazione le esperienze di tutte le persone</w:t>
      </w:r>
    </w:p>
    <w:p w14:paraId="2D9449BF" w14:textId="005D9F9F" w:rsidR="00AD3970"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Questo piano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azione analizzerà in che modo le diverse componenti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identità di una persona possano influenzarne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esperienza. Si tratta di un approccio intersezionale. Alcune persone si trovano a dover affrontare più di un tipo di trattamento ingiusto, come ad esempio: </w:t>
      </w:r>
    </w:p>
    <w:bookmarkEnd w:id="3"/>
    <w:p w14:paraId="2CDDDCE2" w14:textId="77777777" w:rsidR="00411B73" w:rsidRPr="00F26C05" w:rsidRDefault="00000000"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persone con disabilità in aree rurali e remote;</w:t>
      </w:r>
    </w:p>
    <w:p w14:paraId="566FA24B" w14:textId="77777777" w:rsidR="00411B73" w:rsidRPr="00F26C05" w:rsidRDefault="00000000"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persone con disabilità appartenenti alle Prime Nazioni;</w:t>
      </w:r>
    </w:p>
    <w:p w14:paraId="13B1E912" w14:textId="77777777" w:rsidR="00411B73" w:rsidRPr="00F26C05" w:rsidRDefault="00000000"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persone provenienti da contesti culturalmente e linguisticamente diversi;</w:t>
      </w:r>
    </w:p>
    <w:p w14:paraId="2B471881" w14:textId="77777777" w:rsidR="00411B73" w:rsidRPr="00F26C05" w:rsidRDefault="00000000"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donne e le ragazze con disabilità;</w:t>
      </w:r>
    </w:p>
    <w:p w14:paraId="6183D2D8" w14:textId="77777777" w:rsidR="00411B73" w:rsidRPr="00F26C05" w:rsidRDefault="00000000"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persone con disabilità che si identificano come LGBTIQ+;</w:t>
      </w:r>
    </w:p>
    <w:p w14:paraId="193C9B56" w14:textId="77777777" w:rsidR="00411B73" w:rsidRPr="00F26C05" w:rsidRDefault="00000000" w:rsidP="00BD65ED">
      <w:pPr>
        <w:pStyle w:val="ListParagraph"/>
        <w:numPr>
          <w:ilvl w:val="0"/>
          <w:numId w:val="1"/>
        </w:numPr>
        <w:spacing w:after="120" w:line="240" w:lineRule="auto"/>
        <w:ind w:left="714" w:right="567" w:hanging="357"/>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le persone giovani con disabilità.</w:t>
      </w:r>
    </w:p>
    <w:p w14:paraId="765A5761" w14:textId="767E3C11" w:rsidR="00A0173D" w:rsidRPr="00F26C05" w:rsidRDefault="00000000" w:rsidP="0089241D">
      <w:pPr>
        <w:pStyle w:val="Heading1"/>
        <w:spacing w:before="240" w:after="120" w:line="240" w:lineRule="auto"/>
        <w:ind w:right="567"/>
        <w:rPr>
          <w:rFonts w:asciiTheme="minorBidi" w:hAnsiTheme="minorBidi" w:cstheme="minorBidi"/>
          <w:b/>
          <w:bCs/>
          <w:sz w:val="32"/>
          <w:szCs w:val="32"/>
          <w:lang w:val="it-IT"/>
        </w:rPr>
      </w:pPr>
      <w:r w:rsidRPr="00F26C05">
        <w:rPr>
          <w:rFonts w:asciiTheme="minorBidi" w:hAnsiTheme="minorBidi" w:cstheme="minorBidi"/>
          <w:b/>
          <w:bCs/>
          <w:sz w:val="32"/>
          <w:szCs w:val="32"/>
          <w:lang w:val="it"/>
        </w:rPr>
        <w:t>Azioni nazionali: mentalità della comunità</w:t>
      </w:r>
    </w:p>
    <w:p w14:paraId="02D722DF" w14:textId="15328AC4" w:rsidR="00E94419" w:rsidRPr="00F26C05" w:rsidRDefault="00000000" w:rsidP="005A1035">
      <w:pPr>
        <w:spacing w:after="120" w:line="240" w:lineRule="auto"/>
        <w:ind w:right="567"/>
        <w:rPr>
          <w:rFonts w:asciiTheme="minorBidi" w:hAnsiTheme="minorBidi" w:cstheme="minorBidi"/>
          <w:sz w:val="22"/>
          <w:szCs w:val="22"/>
          <w:lang w:val="it-IT"/>
        </w:rPr>
      </w:pPr>
      <w:bookmarkStart w:id="4" w:name="_Hlk206503648"/>
      <w:bookmarkStart w:id="5" w:name="_Hlk206497023"/>
      <w:r w:rsidRPr="00F26C05">
        <w:rPr>
          <w:rFonts w:asciiTheme="minorBidi" w:hAnsiTheme="minorBidi" w:cstheme="minorBidi"/>
          <w:sz w:val="22"/>
          <w:szCs w:val="22"/>
          <w:lang w:val="it"/>
        </w:rPr>
        <w:t>Le persone con disabilità assumono un ruolo guida nell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ambito di questo lavoro. Il Governo australiano, insieme ai governi di Stati e Territori, collaborerà per assicurare che le azioni vengano attuate in modo chiaro e coordinato. Il Ministero della Salute, della Disabilità e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Invecchiamento (Department of Health, Disability and Ageing) aiuterà a mettere in atto i piani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azione mirati.</w:t>
      </w:r>
    </w:p>
    <w:bookmarkEnd w:id="4"/>
    <w:p w14:paraId="402FE6E5" w14:textId="77EAC3F4" w:rsidR="00E80895"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b/>
          <w:bCs/>
          <w:sz w:val="22"/>
          <w:szCs w:val="22"/>
          <w:lang w:val="it"/>
        </w:rPr>
        <w:t>Obiettivo:</w:t>
      </w:r>
      <w:r w:rsidRPr="00F26C05">
        <w:rPr>
          <w:rFonts w:asciiTheme="minorBidi" w:hAnsiTheme="minorBidi" w:cstheme="minorBidi"/>
          <w:sz w:val="22"/>
          <w:szCs w:val="22"/>
          <w:lang w:val="it"/>
        </w:rPr>
        <w:t xml:space="preserve"> promuovere, nella comunità, una mentalità positiva che favorisca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uguaglianza,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e la piena partecipazione delle persone con disabilità.</w:t>
      </w:r>
    </w:p>
    <w:bookmarkEnd w:id="5"/>
    <w:p w14:paraId="08B9BC8E" w14:textId="77777777" w:rsidR="00E94419" w:rsidRPr="00F26C05" w:rsidRDefault="00000000" w:rsidP="0089241D">
      <w:pPr>
        <w:pStyle w:val="Heading2"/>
        <w:spacing w:before="240" w:after="0" w:line="240" w:lineRule="auto"/>
        <w:ind w:right="567"/>
        <w:rPr>
          <w:rFonts w:asciiTheme="minorBidi" w:hAnsiTheme="minorBidi" w:cstheme="minorBidi"/>
          <w:sz w:val="24"/>
          <w:szCs w:val="24"/>
          <w:lang w:val="it-IT"/>
        </w:rPr>
      </w:pPr>
      <w:r w:rsidRPr="00F26C05">
        <w:rPr>
          <w:rFonts w:asciiTheme="minorBidi" w:hAnsiTheme="minorBidi" w:cstheme="minorBidi"/>
          <w:b/>
          <w:bCs/>
          <w:sz w:val="28"/>
          <w:szCs w:val="28"/>
          <w:lang w:val="it"/>
        </w:rPr>
        <w:lastRenderedPageBreak/>
        <w:t>Quali sono i contenuti del Piano</w:t>
      </w:r>
      <w:r w:rsidRPr="00F26C05">
        <w:rPr>
          <w:rFonts w:asciiTheme="minorBidi" w:hAnsiTheme="minorBidi" w:cstheme="minorBidi"/>
          <w:b/>
          <w:bCs/>
          <w:sz w:val="24"/>
          <w:szCs w:val="24"/>
          <w:lang w:val="it"/>
        </w:rPr>
        <w:t>?</w:t>
      </w:r>
    </w:p>
    <w:p w14:paraId="58835380" w14:textId="21388BC6" w:rsidR="00E94419"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Piano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azione mirato sulla mentalità della comunità comprende 6 azioni nazionali nell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ambito di 4 obiettivi principali.</w:t>
      </w:r>
    </w:p>
    <w:p w14:paraId="41272D04" w14:textId="77777777" w:rsidR="00E94419" w:rsidRPr="00F26C05" w:rsidRDefault="00000000" w:rsidP="005A1035">
      <w:pPr>
        <w:spacing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Nei prossimi tre anni, tutti i governi collaboreranno per attuare queste azioni in modo coerente. A tal fine, i governi collaboreranno:</w:t>
      </w:r>
    </w:p>
    <w:p w14:paraId="16F6D24A" w14:textId="77777777" w:rsidR="00DD76A2" w:rsidRPr="00F26C05" w:rsidRDefault="00000000" w:rsidP="00BD65ED">
      <w:pPr>
        <w:pStyle w:val="ListParagraph"/>
        <w:numPr>
          <w:ilvl w:val="0"/>
          <w:numId w:val="1"/>
        </w:numPr>
        <w:spacing w:after="120" w:line="240" w:lineRule="auto"/>
        <w:ind w:left="714" w:right="567" w:hanging="357"/>
        <w:rPr>
          <w:rFonts w:asciiTheme="minorBidi" w:hAnsiTheme="minorBidi" w:cstheme="minorBidi"/>
          <w:sz w:val="22"/>
          <w:szCs w:val="22"/>
        </w:rPr>
      </w:pPr>
      <w:r w:rsidRPr="00F26C05">
        <w:rPr>
          <w:rFonts w:asciiTheme="minorBidi" w:hAnsiTheme="minorBidi" w:cstheme="minorBidi"/>
          <w:sz w:val="22"/>
          <w:szCs w:val="22"/>
          <w:lang w:val="it"/>
        </w:rPr>
        <w:t>condividendo piani e idee;</w:t>
      </w:r>
    </w:p>
    <w:p w14:paraId="15EE2093" w14:textId="77777777" w:rsidR="00E94419" w:rsidRPr="00F26C05" w:rsidRDefault="00000000" w:rsidP="00BD65ED">
      <w:pPr>
        <w:pStyle w:val="ListParagraph"/>
        <w:numPr>
          <w:ilvl w:val="0"/>
          <w:numId w:val="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organizzando seminari e laboratori tra i governi statali e territoriali e il Governo australiano;</w:t>
      </w:r>
    </w:p>
    <w:p w14:paraId="6B646A03" w14:textId="77777777" w:rsidR="005F2D3A" w:rsidRPr="00F26C05" w:rsidRDefault="00000000" w:rsidP="00BD65ED">
      <w:pPr>
        <w:pStyle w:val="ListParagraph"/>
        <w:numPr>
          <w:ilvl w:val="0"/>
          <w:numId w:val="1"/>
        </w:numPr>
        <w:spacing w:after="120" w:line="240" w:lineRule="auto"/>
        <w:ind w:right="567"/>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coinvolgendo attivamente le persone con disabilità.</w:t>
      </w:r>
    </w:p>
    <w:p w14:paraId="75269272" w14:textId="046C56EA" w:rsidR="00E80895"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Ogni Stato e Territorio definirà inoltre modalità proprie per collaborare con le persone con disabilità, contribuendo così 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attuazione delle azioni.</w:t>
      </w:r>
    </w:p>
    <w:p w14:paraId="63CD12F4" w14:textId="5AFD8455" w:rsidR="00C50251" w:rsidRPr="00F26C05" w:rsidRDefault="00000000" w:rsidP="0089241D">
      <w:pPr>
        <w:pStyle w:val="Heading2"/>
        <w:spacing w:before="240" w:after="0" w:line="240" w:lineRule="auto"/>
        <w:rPr>
          <w:rFonts w:asciiTheme="minorBidi" w:hAnsiTheme="minorBidi" w:cstheme="minorBidi"/>
          <w:b/>
          <w:bCs/>
          <w:sz w:val="28"/>
          <w:szCs w:val="28"/>
          <w:lang w:val="it-IT"/>
        </w:rPr>
      </w:pPr>
      <w:r w:rsidRPr="00F26C05">
        <w:rPr>
          <w:rFonts w:asciiTheme="minorBidi" w:hAnsiTheme="minorBidi" w:cstheme="minorBidi"/>
          <w:b/>
          <w:bCs/>
          <w:sz w:val="28"/>
          <w:szCs w:val="28"/>
          <w:lang w:val="it"/>
        </w:rPr>
        <w:t>Attività di coinvolgimento a livello nazionale: collaborare insieme in tutta l</w:t>
      </w:r>
      <w:r w:rsidR="00F26C05" w:rsidRPr="00F26C05">
        <w:rPr>
          <w:rFonts w:asciiTheme="minorBidi" w:hAnsiTheme="minorBidi" w:cstheme="minorBidi"/>
          <w:b/>
          <w:bCs/>
          <w:sz w:val="28"/>
          <w:szCs w:val="28"/>
          <w:lang w:val="it"/>
        </w:rPr>
        <w:t>’</w:t>
      </w:r>
      <w:r w:rsidRPr="00F26C05">
        <w:rPr>
          <w:rFonts w:asciiTheme="minorBidi" w:hAnsiTheme="minorBidi" w:cstheme="minorBidi"/>
          <w:b/>
          <w:bCs/>
          <w:sz w:val="28"/>
          <w:szCs w:val="28"/>
          <w:lang w:val="it"/>
        </w:rPr>
        <w:t>Australia</w:t>
      </w:r>
    </w:p>
    <w:p w14:paraId="02A01E69" w14:textId="4B4EF871" w:rsidR="005930D5" w:rsidRPr="00F26C05" w:rsidRDefault="00000000" w:rsidP="005A1035">
      <w:pPr>
        <w:spacing w:after="120" w:line="240" w:lineRule="auto"/>
        <w:ind w:right="567"/>
        <w:rPr>
          <w:rFonts w:asciiTheme="minorBidi" w:hAnsiTheme="minorBidi" w:cstheme="minorBidi"/>
          <w:sz w:val="22"/>
          <w:szCs w:val="22"/>
          <w:lang w:val="it-IT"/>
        </w:rPr>
      </w:pPr>
      <w:bookmarkStart w:id="6" w:name="_Hlk206504169"/>
      <w:r w:rsidRPr="00F26C05">
        <w:rPr>
          <w:rFonts w:asciiTheme="minorBidi" w:hAnsiTheme="minorBidi" w:cstheme="minorBidi"/>
          <w:sz w:val="22"/>
          <w:szCs w:val="22"/>
          <w:lang w:val="it"/>
        </w:rPr>
        <w:t>Sono già in corso, o in fase di pianificazione, diversi interventi a sostegno degli obiettivi nazionali. Questi interventi contribuiscono a far avanzare le azioni nazionali.</w:t>
      </w:r>
    </w:p>
    <w:bookmarkEnd w:id="6"/>
    <w:p w14:paraId="53BB576B" w14:textId="57CDFFCA" w:rsidR="00C50251" w:rsidRPr="00F26C05" w:rsidRDefault="00000000" w:rsidP="0089241D">
      <w:pPr>
        <w:pStyle w:val="Heading3"/>
        <w:spacing w:before="240" w:after="0"/>
        <w:rPr>
          <w:rFonts w:asciiTheme="minorBidi" w:hAnsiTheme="minorBidi" w:cstheme="minorBidi"/>
          <w:b/>
          <w:bCs/>
          <w:sz w:val="24"/>
          <w:szCs w:val="24"/>
          <w:lang w:val="it-IT"/>
        </w:rPr>
      </w:pPr>
      <w:r w:rsidRPr="00F26C05">
        <w:rPr>
          <w:rFonts w:asciiTheme="minorBidi" w:hAnsiTheme="minorBidi" w:cstheme="minorBidi"/>
          <w:b/>
          <w:bCs/>
          <w:sz w:val="24"/>
          <w:szCs w:val="24"/>
          <w:lang w:val="it"/>
        </w:rPr>
        <w:t>Favorire l</w:t>
      </w:r>
      <w:r w:rsidR="00F26C05" w:rsidRPr="00F26C05">
        <w:rPr>
          <w:rFonts w:asciiTheme="minorBidi" w:hAnsiTheme="minorBidi" w:cstheme="minorBidi"/>
          <w:b/>
          <w:bCs/>
          <w:sz w:val="24"/>
          <w:szCs w:val="24"/>
          <w:lang w:val="it"/>
        </w:rPr>
        <w:t>’</w:t>
      </w:r>
      <w:r w:rsidRPr="00F26C05">
        <w:rPr>
          <w:rFonts w:asciiTheme="minorBidi" w:hAnsiTheme="minorBidi" w:cstheme="minorBidi"/>
          <w:b/>
          <w:bCs/>
          <w:sz w:val="24"/>
          <w:szCs w:val="24"/>
          <w:lang w:val="it"/>
        </w:rPr>
        <w:t>accesso delle persone con disabilità a opportunità di lavoro nel settore governativo.</w:t>
      </w:r>
    </w:p>
    <w:p w14:paraId="55158355" w14:textId="77777777" w:rsidR="00C50251"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La Commissione australiana per il servizio pubblico (Australian Public Service Commission, APSC) sta realizzando un progetto al fine di:</w:t>
      </w:r>
    </w:p>
    <w:p w14:paraId="355C2E18" w14:textId="29A9FBBD" w:rsidR="00C50251" w:rsidRPr="00F26C05" w:rsidRDefault="00000000" w:rsidP="00BD65ED">
      <w:pPr>
        <w:pStyle w:val="ListParagraph"/>
        <w:numPr>
          <w:ilvl w:val="0"/>
          <w:numId w:val="2"/>
        </w:numPr>
        <w:spacing w:after="120" w:line="240" w:lineRule="auto"/>
        <w:ind w:left="714" w:right="567" w:hanging="357"/>
        <w:rPr>
          <w:rFonts w:asciiTheme="minorBidi" w:hAnsiTheme="minorBidi" w:cstheme="minorBidi"/>
          <w:sz w:val="22"/>
          <w:szCs w:val="22"/>
          <w:lang w:val="it-IT"/>
        </w:rPr>
      </w:pPr>
      <w:bookmarkStart w:id="7" w:name="_Hlk206493208"/>
      <w:r w:rsidRPr="00F26C05">
        <w:rPr>
          <w:rFonts w:asciiTheme="minorBidi" w:hAnsiTheme="minorBidi" w:cstheme="minorBidi"/>
          <w:sz w:val="22"/>
          <w:szCs w:val="22"/>
          <w:lang w:val="it"/>
        </w:rPr>
        <w:t>definire obiettivi chiari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assunzione di un numero maggiore di persone con disabilità;</w:t>
      </w:r>
    </w:p>
    <w:p w14:paraId="2C611CDF" w14:textId="77777777" w:rsidR="00C50251" w:rsidRPr="00F26C05" w:rsidRDefault="00000000" w:rsidP="00BD65ED">
      <w:pPr>
        <w:pStyle w:val="ListParagraph"/>
        <w:numPr>
          <w:ilvl w:val="0"/>
          <w:numId w:val="2"/>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trovare nuovi modi per aiutare le persone con disabilità a trovare lavoro nel settore pubblico;</w:t>
      </w:r>
    </w:p>
    <w:p w14:paraId="249D5BCC" w14:textId="12EE6D76" w:rsidR="00C50251" w:rsidRPr="00F26C05" w:rsidRDefault="00000000" w:rsidP="00BD65ED">
      <w:pPr>
        <w:pStyle w:val="ListParagraph"/>
        <w:numPr>
          <w:ilvl w:val="0"/>
          <w:numId w:val="2"/>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stabilire regole eque per gli adattamenti sul posto di lavoro (</w:t>
      </w:r>
      <w:r w:rsidR="00C44641" w:rsidRPr="00F26C05">
        <w:rPr>
          <w:rFonts w:asciiTheme="minorBidi" w:hAnsiTheme="minorBidi" w:cstheme="minorBidi"/>
          <w:sz w:val="22"/>
          <w:szCs w:val="22"/>
          <w:lang w:val="it"/>
        </w:rPr>
        <w:t>come, ad esempio,</w:t>
      </w:r>
      <w:r w:rsidRPr="00F26C05">
        <w:rPr>
          <w:rFonts w:asciiTheme="minorBidi" w:hAnsiTheme="minorBidi" w:cstheme="minorBidi"/>
          <w:sz w:val="22"/>
          <w:szCs w:val="22"/>
          <w:lang w:val="it"/>
        </w:rPr>
        <w:t xml:space="preserve"> le modifiche necessarie per supportare le persone nello svolgimento delle proprie mansioni);</w:t>
      </w:r>
    </w:p>
    <w:p w14:paraId="43D77135" w14:textId="0E93187D" w:rsidR="00C50251" w:rsidRPr="00F26C05" w:rsidRDefault="00000000" w:rsidP="00BD65ED">
      <w:pPr>
        <w:pStyle w:val="ListParagraph"/>
        <w:numPr>
          <w:ilvl w:val="0"/>
          <w:numId w:val="2"/>
        </w:numPr>
        <w:spacing w:after="120" w:line="240" w:lineRule="auto"/>
        <w:ind w:right="567"/>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sviluppare un "passaporto per gli adattamenti sul posto di lavoro" per facilitare la mobilità delle persone da un impiego 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altro.</w:t>
      </w:r>
    </w:p>
    <w:bookmarkEnd w:id="7"/>
    <w:p w14:paraId="2A54B6E2" w14:textId="2F9DF20D" w:rsidR="00E80895"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La Commissione sta includendo i dipendenti pubblici con disabilità tramite sondaggi, gruppi di lavoro e di discussione.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APSC ha anche creato un gruppo di lavoro a cui partecipano gli Stati e i Territori con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obiettivo di condividere buone idee e concordare regole comuni.</w:t>
      </w:r>
    </w:p>
    <w:p w14:paraId="0EF8BFFD" w14:textId="58E22811" w:rsidR="00C50251" w:rsidRPr="00F26C05" w:rsidRDefault="00000000" w:rsidP="0089241D">
      <w:pPr>
        <w:pStyle w:val="Heading3"/>
        <w:spacing w:before="240" w:after="0"/>
        <w:rPr>
          <w:rFonts w:asciiTheme="minorBidi" w:hAnsiTheme="minorBidi" w:cstheme="minorBidi"/>
          <w:b/>
          <w:bCs/>
          <w:sz w:val="24"/>
          <w:szCs w:val="24"/>
          <w:lang w:val="it-IT"/>
        </w:rPr>
      </w:pPr>
      <w:r w:rsidRPr="00F26C05">
        <w:rPr>
          <w:rFonts w:asciiTheme="minorBidi" w:hAnsiTheme="minorBidi" w:cstheme="minorBidi"/>
          <w:b/>
          <w:bCs/>
          <w:sz w:val="24"/>
          <w:szCs w:val="24"/>
          <w:lang w:val="it"/>
        </w:rPr>
        <w:t>Rendere l</w:t>
      </w:r>
      <w:r w:rsidR="00F26C05" w:rsidRPr="00F26C05">
        <w:rPr>
          <w:rFonts w:asciiTheme="minorBidi" w:hAnsiTheme="minorBidi" w:cstheme="minorBidi"/>
          <w:b/>
          <w:bCs/>
          <w:sz w:val="24"/>
          <w:szCs w:val="24"/>
          <w:lang w:val="it"/>
        </w:rPr>
        <w:t>’</w:t>
      </w:r>
      <w:r w:rsidRPr="00F26C05">
        <w:rPr>
          <w:rFonts w:asciiTheme="minorBidi" w:hAnsiTheme="minorBidi" w:cstheme="minorBidi"/>
          <w:b/>
          <w:bCs/>
          <w:sz w:val="24"/>
          <w:szCs w:val="24"/>
          <w:lang w:val="it"/>
        </w:rPr>
        <w:t>istruzione più inclusiva</w:t>
      </w:r>
    </w:p>
    <w:p w14:paraId="77EA161D" w14:textId="5643EEB0" w:rsidR="00C50251"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Ministero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Istruzione (Department of Education) sta collaborando con Education Services Australia allo scopo di:</w:t>
      </w:r>
    </w:p>
    <w:p w14:paraId="6A5F4221" w14:textId="77777777" w:rsidR="00C50251" w:rsidRPr="00F26C05" w:rsidRDefault="00000000" w:rsidP="00BD65ED">
      <w:pPr>
        <w:pStyle w:val="ListParagraph"/>
        <w:numPr>
          <w:ilvl w:val="0"/>
          <w:numId w:val="3"/>
        </w:numPr>
        <w:spacing w:after="120" w:line="240" w:lineRule="auto"/>
        <w:ind w:left="714" w:right="567" w:hanging="357"/>
        <w:rPr>
          <w:rFonts w:asciiTheme="minorBidi" w:hAnsiTheme="minorBidi" w:cstheme="minorBidi"/>
          <w:sz w:val="22"/>
          <w:szCs w:val="22"/>
          <w:lang w:val="it-IT"/>
        </w:rPr>
      </w:pPr>
      <w:bookmarkStart w:id="8" w:name="_Hlk206493289"/>
      <w:r w:rsidRPr="00F26C05">
        <w:rPr>
          <w:rFonts w:asciiTheme="minorBidi" w:hAnsiTheme="minorBidi" w:cstheme="minorBidi"/>
          <w:sz w:val="22"/>
          <w:szCs w:val="22"/>
          <w:lang w:val="it"/>
        </w:rPr>
        <w:t>assicurarsi che lo Student Wellbeing Hub sia facile da usare e affidabile;</w:t>
      </w:r>
    </w:p>
    <w:p w14:paraId="30187056" w14:textId="552B92C2" w:rsidR="00E80895" w:rsidRPr="0089241D" w:rsidRDefault="00000000" w:rsidP="00BD65ED">
      <w:pPr>
        <w:pStyle w:val="ListParagraph"/>
        <w:numPr>
          <w:ilvl w:val="0"/>
          <w:numId w:val="3"/>
        </w:numPr>
        <w:spacing w:after="120" w:line="240" w:lineRule="auto"/>
        <w:ind w:right="567"/>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analizzare le risorse per garantire che favoriscano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di tutti gli studenti.</w:t>
      </w:r>
      <w:bookmarkEnd w:id="8"/>
    </w:p>
    <w:p w14:paraId="349A6D88" w14:textId="0F096771" w:rsidR="00C50251" w:rsidRPr="00F26C05" w:rsidRDefault="00000000" w:rsidP="0089241D">
      <w:pPr>
        <w:pStyle w:val="Heading3"/>
        <w:spacing w:before="240" w:after="0"/>
        <w:rPr>
          <w:rFonts w:asciiTheme="minorBidi" w:hAnsiTheme="minorBidi" w:cstheme="minorBidi"/>
          <w:b/>
          <w:bCs/>
          <w:sz w:val="24"/>
          <w:szCs w:val="24"/>
          <w:lang w:val="it-IT"/>
        </w:rPr>
      </w:pPr>
      <w:r w:rsidRPr="00F26C05">
        <w:rPr>
          <w:rFonts w:asciiTheme="minorBidi" w:hAnsiTheme="minorBidi" w:cstheme="minorBidi"/>
          <w:b/>
          <w:bCs/>
          <w:sz w:val="24"/>
          <w:szCs w:val="24"/>
          <w:lang w:val="it"/>
        </w:rPr>
        <w:t>Fondo per l</w:t>
      </w:r>
      <w:r w:rsidR="00F26C05" w:rsidRPr="00F26C05">
        <w:rPr>
          <w:rFonts w:asciiTheme="minorBidi" w:hAnsiTheme="minorBidi" w:cstheme="minorBidi"/>
          <w:b/>
          <w:bCs/>
          <w:sz w:val="24"/>
          <w:szCs w:val="24"/>
          <w:lang w:val="it"/>
        </w:rPr>
        <w:t>’</w:t>
      </w:r>
      <w:r w:rsidRPr="00F26C05">
        <w:rPr>
          <w:rFonts w:asciiTheme="minorBidi" w:hAnsiTheme="minorBidi" w:cstheme="minorBidi"/>
          <w:b/>
          <w:bCs/>
          <w:sz w:val="24"/>
          <w:szCs w:val="24"/>
          <w:lang w:val="it"/>
        </w:rPr>
        <w:t>inclusione e l</w:t>
      </w:r>
      <w:r w:rsidR="00F26C05" w:rsidRPr="00F26C05">
        <w:rPr>
          <w:rFonts w:asciiTheme="minorBidi" w:hAnsiTheme="minorBidi" w:cstheme="minorBidi"/>
          <w:b/>
          <w:bCs/>
          <w:sz w:val="24"/>
          <w:szCs w:val="24"/>
          <w:lang w:val="it"/>
        </w:rPr>
        <w:t>’</w:t>
      </w:r>
      <w:r w:rsidRPr="00F26C05">
        <w:rPr>
          <w:rFonts w:asciiTheme="minorBidi" w:hAnsiTheme="minorBidi" w:cstheme="minorBidi"/>
          <w:b/>
          <w:bCs/>
          <w:sz w:val="24"/>
          <w:szCs w:val="24"/>
          <w:lang w:val="it"/>
        </w:rPr>
        <w:t>accessibilità (Inclusion and Accessibility Fund, IAF)</w:t>
      </w:r>
    </w:p>
    <w:p w14:paraId="2368CF87" w14:textId="22C1356F" w:rsidR="00C50251" w:rsidRPr="00F26C05" w:rsidRDefault="00000000" w:rsidP="005A1035">
      <w:pPr>
        <w:spacing w:after="120" w:line="240" w:lineRule="auto"/>
        <w:ind w:right="567"/>
        <w:rPr>
          <w:rFonts w:asciiTheme="minorBidi" w:hAnsiTheme="minorBidi" w:cstheme="minorBidi"/>
          <w:sz w:val="22"/>
          <w:szCs w:val="22"/>
          <w:lang w:val="it-IT"/>
        </w:rPr>
      </w:pPr>
      <w:bookmarkStart w:id="9" w:name="_Hlk206497087"/>
      <w:r w:rsidRPr="00F26C05">
        <w:rPr>
          <w:rFonts w:asciiTheme="minorBidi" w:hAnsiTheme="minorBidi" w:cstheme="minorBidi"/>
          <w:sz w:val="22"/>
          <w:szCs w:val="22"/>
          <w:lang w:val="it"/>
        </w:rPr>
        <w:t>Il Ministero della Salute, della Disabilità e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Invecchiamento ha istituito un nuovo fondo per finanziare progetti volti a ridurre i rischi, promuovere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e migliorare le esperienze quotidiane delle persone con disabilità.</w:t>
      </w:r>
    </w:p>
    <w:bookmarkEnd w:id="9"/>
    <w:p w14:paraId="06EE2EB6" w14:textId="77777777" w:rsidR="00C50251"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 progetti che ottengono i finanziamenti devono:</w:t>
      </w:r>
    </w:p>
    <w:p w14:paraId="7A82A639" w14:textId="77777777" w:rsidR="00C50251" w:rsidRPr="00F26C05" w:rsidRDefault="00000000" w:rsidP="00BD65ED">
      <w:pPr>
        <w:pStyle w:val="ListParagraph"/>
        <w:numPr>
          <w:ilvl w:val="0"/>
          <w:numId w:val="4"/>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prevedere ruoli di comando e responsabilità per le persone con disabilità;</w:t>
      </w:r>
    </w:p>
    <w:p w14:paraId="012FDC0F" w14:textId="77777777" w:rsidR="00C50251" w:rsidRPr="00F26C05" w:rsidRDefault="00000000" w:rsidP="00BD65ED">
      <w:pPr>
        <w:pStyle w:val="ListParagraph"/>
        <w:numPr>
          <w:ilvl w:val="0"/>
          <w:numId w:val="4"/>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essere creati e gestiti da persone con disabilità;</w:t>
      </w:r>
    </w:p>
    <w:p w14:paraId="2419EEF6" w14:textId="77777777" w:rsidR="00C50251" w:rsidRPr="00F26C05" w:rsidRDefault="00000000" w:rsidP="00BD65ED">
      <w:pPr>
        <w:pStyle w:val="ListParagraph"/>
        <w:numPr>
          <w:ilvl w:val="0"/>
          <w:numId w:val="4"/>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essere inclusivi verso tutte le persone, incluse:</w:t>
      </w:r>
    </w:p>
    <w:p w14:paraId="11F12019" w14:textId="3F75EF7D" w:rsidR="00C50251" w:rsidRPr="00F26C05" w:rsidRDefault="00000000" w:rsidP="00BD65ED">
      <w:pPr>
        <w:pStyle w:val="ListParagraph"/>
        <w:numPr>
          <w:ilvl w:val="1"/>
          <w:numId w:val="4"/>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le persone con disabilità appartenenti alle Prime Nazioni</w:t>
      </w:r>
      <w:r w:rsidR="004C23E7" w:rsidRPr="00F26C05">
        <w:rPr>
          <w:rFonts w:asciiTheme="minorBidi" w:hAnsiTheme="minorBidi" w:cstheme="minorBidi"/>
          <w:sz w:val="22"/>
          <w:szCs w:val="22"/>
          <w:lang w:val="it"/>
        </w:rPr>
        <w:t>,</w:t>
      </w:r>
    </w:p>
    <w:p w14:paraId="6A691E0F" w14:textId="77777777" w:rsidR="00C50251" w:rsidRPr="00F26C05" w:rsidRDefault="00000000" w:rsidP="00BD65ED">
      <w:pPr>
        <w:pStyle w:val="ListParagraph"/>
        <w:numPr>
          <w:ilvl w:val="1"/>
          <w:numId w:val="4"/>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lastRenderedPageBreak/>
        <w:t>le persone di culture e lingue diverse,</w:t>
      </w:r>
    </w:p>
    <w:p w14:paraId="2BAB5AF8" w14:textId="55DCE304" w:rsidR="00542C6D" w:rsidRPr="0089241D" w:rsidRDefault="00000000" w:rsidP="00BD65ED">
      <w:pPr>
        <w:pStyle w:val="ListParagraph"/>
        <w:numPr>
          <w:ilvl w:val="1"/>
          <w:numId w:val="4"/>
        </w:numPr>
        <w:spacing w:after="120" w:line="240" w:lineRule="auto"/>
        <w:ind w:right="567"/>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le persone che vivono in aree remote (se possibile).</w:t>
      </w:r>
    </w:p>
    <w:p w14:paraId="37F13068" w14:textId="5B6E87EA" w:rsidR="00E549EC" w:rsidRPr="00F26C05" w:rsidRDefault="00000000" w:rsidP="0089241D">
      <w:pPr>
        <w:pStyle w:val="Heading3"/>
        <w:spacing w:before="240" w:after="0"/>
        <w:rPr>
          <w:rFonts w:asciiTheme="minorBidi" w:hAnsiTheme="minorBidi" w:cstheme="minorBidi"/>
          <w:b/>
          <w:bCs/>
          <w:sz w:val="24"/>
          <w:szCs w:val="24"/>
          <w:lang w:val="it-IT"/>
        </w:rPr>
      </w:pPr>
      <w:r w:rsidRPr="00F26C05">
        <w:rPr>
          <w:rFonts w:asciiTheme="minorBidi" w:hAnsiTheme="minorBidi" w:cstheme="minorBidi"/>
          <w:b/>
          <w:bCs/>
          <w:sz w:val="24"/>
          <w:szCs w:val="24"/>
          <w:lang w:val="it"/>
        </w:rPr>
        <w:t>Raccolta dei dati riguardanti l</w:t>
      </w:r>
      <w:r w:rsidR="00F26C05" w:rsidRPr="00F26C05">
        <w:rPr>
          <w:rFonts w:asciiTheme="minorBidi" w:hAnsiTheme="minorBidi" w:cstheme="minorBidi"/>
          <w:b/>
          <w:bCs/>
          <w:sz w:val="24"/>
          <w:szCs w:val="24"/>
          <w:lang w:val="it"/>
        </w:rPr>
        <w:t>’</w:t>
      </w:r>
      <w:r w:rsidRPr="00F26C05">
        <w:rPr>
          <w:rFonts w:asciiTheme="minorBidi" w:hAnsiTheme="minorBidi" w:cstheme="minorBidi"/>
          <w:b/>
          <w:bCs/>
          <w:sz w:val="24"/>
          <w:szCs w:val="24"/>
          <w:lang w:val="it"/>
        </w:rPr>
        <w:t>indagine sulla mentalità della comunità della Strategia (l</w:t>
      </w:r>
      <w:r w:rsidR="00F26C05" w:rsidRPr="00F26C05">
        <w:rPr>
          <w:rFonts w:asciiTheme="minorBidi" w:hAnsiTheme="minorBidi" w:cstheme="minorBidi"/>
          <w:b/>
          <w:bCs/>
          <w:sz w:val="24"/>
          <w:szCs w:val="24"/>
          <w:lang w:val="it"/>
        </w:rPr>
        <w:t>’</w:t>
      </w:r>
      <w:r w:rsidRPr="00F26C05">
        <w:rPr>
          <w:rFonts w:asciiTheme="minorBidi" w:hAnsiTheme="minorBidi" w:cstheme="minorBidi"/>
          <w:b/>
          <w:bCs/>
          <w:sz w:val="24"/>
          <w:szCs w:val="24"/>
          <w:lang w:val="it"/>
        </w:rPr>
        <w:t>Indagine)</w:t>
      </w:r>
    </w:p>
    <w:p w14:paraId="3ADAD774" w14:textId="3725BC16" w:rsidR="00E549EC" w:rsidRPr="00F26C05" w:rsidRDefault="00000000" w:rsidP="005A1035">
      <w:pPr>
        <w:spacing w:after="120" w:line="240" w:lineRule="auto"/>
        <w:ind w:right="567"/>
        <w:rPr>
          <w:rFonts w:asciiTheme="minorBidi" w:hAnsiTheme="minorBidi" w:cstheme="minorBidi"/>
          <w:sz w:val="22"/>
          <w:szCs w:val="22"/>
          <w:lang w:val="it-IT"/>
        </w:rPr>
      </w:pPr>
      <w:bookmarkStart w:id="10" w:name="_Hlk206497213"/>
      <w:r w:rsidRPr="00F26C05">
        <w:rPr>
          <w:rFonts w:asciiTheme="minorBidi" w:hAnsiTheme="minorBidi" w:cstheme="minorBidi"/>
          <w:sz w:val="22"/>
          <w:szCs w:val="22"/>
          <w:lang w:val="it"/>
        </w:rPr>
        <w:t>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Indagine è uno studio a lungo termine che raccoglie informazioni provenienti da:</w:t>
      </w:r>
    </w:p>
    <w:p w14:paraId="78885687" w14:textId="4330FBD3" w:rsidR="00E549EC" w:rsidRPr="00F26C05" w:rsidRDefault="00000000" w:rsidP="00BD65ED">
      <w:pPr>
        <w:pStyle w:val="ListParagraph"/>
        <w:numPr>
          <w:ilvl w:val="0"/>
          <w:numId w:val="5"/>
        </w:numPr>
        <w:spacing w:after="120" w:line="240" w:lineRule="auto"/>
        <w:ind w:left="726" w:right="567" w:hanging="301"/>
        <w:rPr>
          <w:rFonts w:asciiTheme="minorBidi" w:hAnsiTheme="minorBidi" w:cstheme="minorBidi"/>
          <w:sz w:val="22"/>
          <w:szCs w:val="22"/>
        </w:rPr>
      </w:pPr>
      <w:bookmarkStart w:id="11" w:name="_Hlk206497237"/>
      <w:bookmarkEnd w:id="10"/>
      <w:r w:rsidRPr="00F26C05">
        <w:rPr>
          <w:rFonts w:asciiTheme="minorBidi" w:hAnsiTheme="minorBidi" w:cstheme="minorBidi"/>
          <w:sz w:val="22"/>
          <w:szCs w:val="22"/>
          <w:lang w:val="it"/>
        </w:rPr>
        <w:t>persone in tutta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Australia;</w:t>
      </w:r>
    </w:p>
    <w:p w14:paraId="216C6DA2" w14:textId="77777777" w:rsidR="00E549EC" w:rsidRPr="00F26C05" w:rsidRDefault="00000000" w:rsidP="00BD65ED">
      <w:pPr>
        <w:pStyle w:val="ListParagraph"/>
        <w:numPr>
          <w:ilvl w:val="0"/>
          <w:numId w:val="5"/>
        </w:numPr>
        <w:spacing w:after="120" w:line="240" w:lineRule="auto"/>
        <w:ind w:left="726" w:right="567" w:hanging="301"/>
        <w:rPr>
          <w:rFonts w:asciiTheme="minorBidi" w:hAnsiTheme="minorBidi" w:cstheme="minorBidi"/>
          <w:sz w:val="22"/>
          <w:szCs w:val="22"/>
        </w:rPr>
      </w:pPr>
      <w:r w:rsidRPr="00F26C05">
        <w:rPr>
          <w:rFonts w:asciiTheme="minorBidi" w:hAnsiTheme="minorBidi" w:cstheme="minorBidi"/>
          <w:sz w:val="22"/>
          <w:szCs w:val="22"/>
          <w:lang w:val="it"/>
        </w:rPr>
        <w:t>persone con disabilità;</w:t>
      </w:r>
    </w:p>
    <w:p w14:paraId="57B6AB9A" w14:textId="77777777" w:rsidR="00E549EC" w:rsidRPr="00F26C05" w:rsidRDefault="00000000" w:rsidP="00BD65ED">
      <w:pPr>
        <w:pStyle w:val="ListParagraph"/>
        <w:numPr>
          <w:ilvl w:val="0"/>
          <w:numId w:val="5"/>
        </w:numPr>
        <w:spacing w:after="120" w:line="240" w:lineRule="auto"/>
        <w:ind w:left="726" w:right="567" w:hanging="301"/>
        <w:rPr>
          <w:rFonts w:asciiTheme="minorBidi" w:hAnsiTheme="minorBidi" w:cstheme="minorBidi"/>
          <w:sz w:val="22"/>
          <w:szCs w:val="22"/>
        </w:rPr>
      </w:pPr>
      <w:r w:rsidRPr="00F26C05">
        <w:rPr>
          <w:rFonts w:asciiTheme="minorBidi" w:hAnsiTheme="minorBidi" w:cstheme="minorBidi"/>
          <w:sz w:val="22"/>
          <w:szCs w:val="22"/>
          <w:lang w:val="it"/>
        </w:rPr>
        <w:t>persone che assumono personale;</w:t>
      </w:r>
    </w:p>
    <w:p w14:paraId="15E2254A" w14:textId="44D85311" w:rsidR="00E549EC" w:rsidRPr="00F26C05" w:rsidRDefault="00000000" w:rsidP="00BD65ED">
      <w:pPr>
        <w:pStyle w:val="ListParagraph"/>
        <w:numPr>
          <w:ilvl w:val="0"/>
          <w:numId w:val="5"/>
        </w:numPr>
        <w:spacing w:after="120" w:line="240" w:lineRule="auto"/>
        <w:ind w:left="728" w:right="567" w:hanging="302"/>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persone che lavorano nei settori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istruzione, della sanità, dei servizi sociali, del settore legale e della giustizia.</w:t>
      </w:r>
    </w:p>
    <w:bookmarkEnd w:id="11"/>
    <w:p w14:paraId="1FBD4267" w14:textId="1F3701CD" w:rsidR="00E549EC"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Indagine aiuta a monitorare i progressi delle azioni previste dai Piani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azione mirati. I resoconti saranno condivisi sulla piattaforma dedicata alla strategia.</w:t>
      </w:r>
    </w:p>
    <w:p w14:paraId="3AA93DF0" w14:textId="337B4D4E" w:rsidR="00E549EC" w:rsidRPr="00F26C05" w:rsidRDefault="00000000" w:rsidP="005A1035">
      <w:pPr>
        <w:spacing w:after="120" w:line="240" w:lineRule="auto"/>
        <w:ind w:right="567"/>
        <w:rPr>
          <w:rFonts w:asciiTheme="minorBidi" w:hAnsiTheme="minorBidi" w:cstheme="minorBidi"/>
          <w:sz w:val="22"/>
          <w:szCs w:val="22"/>
          <w:lang w:val="it-IT"/>
        </w:rPr>
      </w:pPr>
      <w:bookmarkStart w:id="12" w:name="_Hlk206497277"/>
      <w:r w:rsidRPr="00F26C05">
        <w:rPr>
          <w:rFonts w:asciiTheme="minorBidi" w:hAnsiTheme="minorBidi" w:cstheme="minorBidi"/>
          <w:sz w:val="22"/>
          <w:szCs w:val="22"/>
          <w:lang w:val="it"/>
        </w:rPr>
        <w:t>La seconda fase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Indagine include inoltre studi su piccola scala che raccolgono dati tramite gruppi di discussione. Gli studi sono stati progettati con il contributo di persone con disabilità e si focalizzano sul modo in cui queste interagiscono con gli altri in diversi contesti e 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interno della comunità nel suo insieme.</w:t>
      </w:r>
    </w:p>
    <w:p w14:paraId="09B9F5D6" w14:textId="77777777" w:rsidR="00E549EC"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 gruppi di discussione si sono svolti tra ottobre 2024 e marzo 2025, con ulteriori sessioni previste per i gruppi delle Prime Nazioni nella seconda metà del 2025.</w:t>
      </w:r>
    </w:p>
    <w:bookmarkEnd w:id="12"/>
    <w:p w14:paraId="3E18B775" w14:textId="77777777" w:rsidR="001B148F" w:rsidRPr="00F26C05" w:rsidRDefault="00000000" w:rsidP="005A1035">
      <w:pPr>
        <w:keepNext/>
        <w:spacing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Gruppi fondamentali negli studi:</w:t>
      </w:r>
    </w:p>
    <w:p w14:paraId="5542DD7E" w14:textId="77777777" w:rsidR="00E549EC" w:rsidRPr="00F26C05" w:rsidRDefault="00000000" w:rsidP="00BD65ED">
      <w:pPr>
        <w:pStyle w:val="ListParagraph"/>
        <w:numPr>
          <w:ilvl w:val="0"/>
          <w:numId w:val="27"/>
        </w:numPr>
        <w:spacing w:after="120" w:line="240" w:lineRule="auto"/>
        <w:ind w:right="567"/>
        <w:rPr>
          <w:rFonts w:asciiTheme="minorBidi" w:hAnsiTheme="minorBidi" w:cstheme="minorBidi"/>
          <w:b/>
          <w:bCs/>
          <w:sz w:val="22"/>
          <w:szCs w:val="22"/>
          <w:lang w:val="it-IT"/>
        </w:rPr>
      </w:pPr>
      <w:r w:rsidRPr="00F26C05">
        <w:rPr>
          <w:rFonts w:asciiTheme="minorBidi" w:hAnsiTheme="minorBidi" w:cstheme="minorBidi"/>
          <w:b/>
          <w:bCs/>
          <w:sz w:val="22"/>
          <w:szCs w:val="22"/>
          <w:lang w:val="it"/>
        </w:rPr>
        <w:t>Disabilità e persone giovani (16-24 anni)</w:t>
      </w:r>
    </w:p>
    <w:p w14:paraId="01380A63" w14:textId="77777777" w:rsidR="00E549EC" w:rsidRPr="00F26C05" w:rsidRDefault="00000000" w:rsidP="00BD65ED">
      <w:pPr>
        <w:pStyle w:val="ListParagraph"/>
        <w:numPr>
          <w:ilvl w:val="0"/>
          <w:numId w:val="6"/>
        </w:numPr>
        <w:spacing w:after="120" w:line="240" w:lineRule="auto"/>
        <w:ind w:left="742" w:right="567" w:hanging="308"/>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Condotti da ricercatori esperti in persone giovani e con disabilità, con la partecipazione di persone con esperienza diretta.</w:t>
      </w:r>
    </w:p>
    <w:p w14:paraId="5DF322BF" w14:textId="77777777" w:rsidR="00E549EC" w:rsidRPr="00F26C05" w:rsidRDefault="00000000" w:rsidP="00BD65ED">
      <w:pPr>
        <w:pStyle w:val="ListParagraph"/>
        <w:numPr>
          <w:ilvl w:val="0"/>
          <w:numId w:val="27"/>
        </w:numPr>
        <w:spacing w:after="120" w:line="240" w:lineRule="auto"/>
        <w:ind w:right="567"/>
        <w:rPr>
          <w:rFonts w:asciiTheme="minorBidi" w:hAnsiTheme="minorBidi" w:cstheme="minorBidi"/>
          <w:b/>
          <w:bCs/>
          <w:sz w:val="22"/>
          <w:szCs w:val="22"/>
          <w:lang w:val="it-IT"/>
        </w:rPr>
      </w:pPr>
      <w:r w:rsidRPr="00F26C05">
        <w:rPr>
          <w:rFonts w:asciiTheme="minorBidi" w:hAnsiTheme="minorBidi" w:cstheme="minorBidi"/>
          <w:b/>
          <w:bCs/>
          <w:sz w:val="22"/>
          <w:szCs w:val="22"/>
          <w:lang w:val="it"/>
        </w:rPr>
        <w:t>Disabilità e persone provenienti da contesti CALD (Culturalmente e linguisticamente diversi)</w:t>
      </w:r>
    </w:p>
    <w:p w14:paraId="5388EEBA" w14:textId="77777777" w:rsidR="00E549EC" w:rsidRPr="00F26C05" w:rsidRDefault="00000000" w:rsidP="00BD65ED">
      <w:pPr>
        <w:pStyle w:val="ListParagraph"/>
        <w:numPr>
          <w:ilvl w:val="0"/>
          <w:numId w:val="7"/>
        </w:numPr>
        <w:spacing w:after="120" w:line="240" w:lineRule="auto"/>
        <w:ind w:left="784" w:right="567" w:hanging="322"/>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Un gruppo di co-progettazione ha contribuito alla pianificazione delle sessioni, garantendo che fossero rispettose delle diverse culture e accessibili.</w:t>
      </w:r>
    </w:p>
    <w:p w14:paraId="473B25BE" w14:textId="37B053B7" w:rsidR="00E549EC" w:rsidRPr="00F26C05" w:rsidRDefault="00F6140A" w:rsidP="00BD65ED">
      <w:pPr>
        <w:pStyle w:val="ListParagraph"/>
        <w:numPr>
          <w:ilvl w:val="0"/>
          <w:numId w:val="27"/>
        </w:numPr>
        <w:spacing w:after="120" w:line="240" w:lineRule="auto"/>
        <w:ind w:right="567"/>
        <w:rPr>
          <w:rFonts w:asciiTheme="minorBidi" w:hAnsiTheme="minorBidi" w:cstheme="minorBidi"/>
          <w:sz w:val="22"/>
          <w:szCs w:val="22"/>
          <w:lang w:val="it-IT"/>
        </w:rPr>
      </w:pPr>
      <w:r w:rsidRPr="00F26C05">
        <w:rPr>
          <w:rFonts w:asciiTheme="minorBidi" w:hAnsiTheme="minorBidi" w:cstheme="minorBidi"/>
          <w:b/>
          <w:bCs/>
          <w:sz w:val="22"/>
          <w:szCs w:val="22"/>
          <w:lang w:val="it"/>
        </w:rPr>
        <w:t>Le persone con disabilità appartenenti alle Prime Nazioni;</w:t>
      </w:r>
    </w:p>
    <w:p w14:paraId="4323D180" w14:textId="6C34E16B" w:rsidR="00E549EC" w:rsidRPr="00F26C05" w:rsidRDefault="00000000" w:rsidP="00BD65ED">
      <w:pPr>
        <w:pStyle w:val="ListParagraph"/>
        <w:numPr>
          <w:ilvl w:val="0"/>
          <w:numId w:val="8"/>
        </w:numPr>
        <w:spacing w:after="120" w:line="240" w:lineRule="auto"/>
        <w:ind w:left="850" w:right="567" w:hanging="391"/>
        <w:rPr>
          <w:rFonts w:asciiTheme="minorBidi" w:hAnsiTheme="minorBidi" w:cstheme="minorBidi"/>
          <w:sz w:val="22"/>
          <w:szCs w:val="22"/>
          <w:lang w:val="it-IT"/>
        </w:rPr>
      </w:pPr>
      <w:r w:rsidRPr="00F26C05">
        <w:rPr>
          <w:rFonts w:asciiTheme="minorBidi" w:hAnsiTheme="minorBidi" w:cstheme="minorBidi"/>
          <w:sz w:val="22"/>
          <w:szCs w:val="22"/>
          <w:lang w:val="it"/>
        </w:rPr>
        <w:t>Condotto da un ricercatore Taungurung con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aiuto di co-ricercatori aborigeni locali.</w:t>
      </w:r>
    </w:p>
    <w:p w14:paraId="5028EF6B" w14:textId="77777777" w:rsidR="00E549EC" w:rsidRPr="00F26C05" w:rsidRDefault="00000000" w:rsidP="00BD65ED">
      <w:pPr>
        <w:pStyle w:val="ListParagraph"/>
        <w:numPr>
          <w:ilvl w:val="0"/>
          <w:numId w:val="8"/>
        </w:numPr>
        <w:spacing w:after="120" w:line="240" w:lineRule="auto"/>
        <w:ind w:left="854" w:right="567" w:hanging="392"/>
        <w:contextualSpacing w:val="0"/>
        <w:rPr>
          <w:rFonts w:asciiTheme="minorBidi" w:hAnsiTheme="minorBidi" w:cstheme="minorBidi"/>
          <w:sz w:val="22"/>
          <w:szCs w:val="22"/>
          <w:lang w:val="it-IT"/>
        </w:rPr>
      </w:pPr>
      <w:r w:rsidRPr="00F26C05">
        <w:rPr>
          <w:rFonts w:asciiTheme="minorBidi" w:hAnsiTheme="minorBidi" w:cstheme="minorBidi"/>
          <w:sz w:val="22"/>
          <w:szCs w:val="22"/>
          <w:lang w:val="it"/>
        </w:rPr>
        <w:t>Il First Peoples Disability Network ha contribuito a progettare lo studio.</w:t>
      </w:r>
    </w:p>
    <w:p w14:paraId="3A4CBBD2" w14:textId="77777777" w:rsidR="00A72AB8" w:rsidRPr="00F26C05" w:rsidRDefault="00000000" w:rsidP="0097100E">
      <w:pPr>
        <w:pStyle w:val="Heading1"/>
        <w:spacing w:after="120" w:line="240" w:lineRule="auto"/>
        <w:ind w:right="567"/>
        <w:rPr>
          <w:rFonts w:asciiTheme="minorBidi" w:hAnsiTheme="minorBidi" w:cstheme="minorBidi"/>
          <w:b/>
          <w:bCs/>
          <w:sz w:val="32"/>
          <w:szCs w:val="32"/>
          <w:lang w:val="it-IT"/>
        </w:rPr>
      </w:pPr>
      <w:r w:rsidRPr="00F26C05">
        <w:rPr>
          <w:rFonts w:asciiTheme="minorBidi" w:hAnsiTheme="minorBidi" w:cstheme="minorBidi"/>
          <w:b/>
          <w:bCs/>
          <w:sz w:val="32"/>
          <w:szCs w:val="32"/>
          <w:lang w:val="it"/>
        </w:rPr>
        <w:t>Azioni statali e territoriali: mentalità della comunità</w:t>
      </w:r>
    </w:p>
    <w:p w14:paraId="2CCE3E48" w14:textId="77777777" w:rsidR="00A72AB8" w:rsidRPr="00F26C05" w:rsidRDefault="00000000" w:rsidP="005A1035">
      <w:pPr>
        <w:spacing w:after="120" w:line="240" w:lineRule="auto"/>
        <w:ind w:right="567"/>
        <w:rPr>
          <w:rFonts w:asciiTheme="minorBidi" w:hAnsiTheme="minorBidi" w:cstheme="minorBidi"/>
          <w:sz w:val="22"/>
          <w:szCs w:val="22"/>
          <w:lang w:val="it-IT"/>
        </w:rPr>
      </w:pPr>
      <w:bookmarkStart w:id="13" w:name="_Hlk206504381"/>
      <w:r w:rsidRPr="00F26C05">
        <w:rPr>
          <w:rFonts w:asciiTheme="minorBidi" w:hAnsiTheme="minorBidi" w:cstheme="minorBidi"/>
          <w:sz w:val="22"/>
          <w:szCs w:val="22"/>
          <w:lang w:val="it"/>
        </w:rPr>
        <w:t>I governi di ciascuno Stato e Territorio hanno sviluppato azioni specifiche per rispondere alle esigenze delle comunità locali.</w:t>
      </w:r>
    </w:p>
    <w:p w14:paraId="280654F1" w14:textId="15FDE281" w:rsidR="00CD2865" w:rsidRPr="00F26C05" w:rsidRDefault="00000000" w:rsidP="005A103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In questo resoconto, ogni governo illustra come prevede di includere le persone con disabilità e la comunità delle persone con disabilità nell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attuazione di queste azioni.</w:t>
      </w:r>
    </w:p>
    <w:bookmarkEnd w:id="13"/>
    <w:p w14:paraId="15F5619E" w14:textId="77777777" w:rsidR="003A2770" w:rsidRPr="00F26C05" w:rsidRDefault="00000000" w:rsidP="0089241D">
      <w:pPr>
        <w:pStyle w:val="Heading2"/>
        <w:spacing w:before="240" w:after="0"/>
        <w:rPr>
          <w:rFonts w:asciiTheme="minorBidi" w:hAnsiTheme="minorBidi" w:cstheme="minorBidi"/>
          <w:b/>
          <w:bCs/>
          <w:sz w:val="28"/>
          <w:szCs w:val="28"/>
          <w:lang w:val="it-IT"/>
        </w:rPr>
      </w:pPr>
      <w:r w:rsidRPr="00F26C05">
        <w:rPr>
          <w:rFonts w:asciiTheme="minorBidi" w:hAnsiTheme="minorBidi" w:cstheme="minorBidi"/>
          <w:b/>
          <w:bCs/>
          <w:sz w:val="28"/>
          <w:szCs w:val="28"/>
          <w:lang w:val="it"/>
        </w:rPr>
        <w:t>New South Wales (NSW)</w:t>
      </w:r>
    </w:p>
    <w:p w14:paraId="01AEA97E" w14:textId="77777777" w:rsidR="003A2770" w:rsidRPr="00F26C05" w:rsidRDefault="00000000" w:rsidP="00AD4416">
      <w:pPr>
        <w:pStyle w:val="Heading3"/>
        <w:rPr>
          <w:rFonts w:asciiTheme="minorBidi" w:hAnsiTheme="minorBidi" w:cstheme="minorBidi"/>
          <w:b/>
          <w:bCs/>
          <w:sz w:val="24"/>
          <w:szCs w:val="24"/>
          <w:lang w:val="it-IT"/>
        </w:rPr>
      </w:pPr>
      <w:r w:rsidRPr="00F26C05">
        <w:rPr>
          <w:rFonts w:asciiTheme="minorBidi" w:hAnsiTheme="minorBidi" w:cstheme="minorBidi"/>
          <w:b/>
          <w:bCs/>
          <w:sz w:val="24"/>
          <w:szCs w:val="24"/>
          <w:lang w:val="it"/>
        </w:rPr>
        <w:t>Dichiarazione di apertura</w:t>
      </w:r>
    </w:p>
    <w:p w14:paraId="24A8F801" w14:textId="0B340DAC" w:rsidR="003A2770" w:rsidRPr="00F26C05" w:rsidRDefault="00000000" w:rsidP="00AD4416">
      <w:pPr>
        <w:spacing w:before="80" w:after="120" w:line="240" w:lineRule="auto"/>
        <w:ind w:right="567"/>
        <w:rPr>
          <w:rFonts w:asciiTheme="minorBidi" w:hAnsiTheme="minorBidi" w:cstheme="minorBidi"/>
          <w:sz w:val="22"/>
          <w:szCs w:val="22"/>
          <w:lang w:val="it-IT"/>
        </w:rPr>
      </w:pPr>
      <w:bookmarkStart w:id="14" w:name="_Hlk206497462"/>
      <w:r w:rsidRPr="00F26C05">
        <w:rPr>
          <w:rFonts w:asciiTheme="minorBidi" w:hAnsiTheme="minorBidi" w:cstheme="minorBidi"/>
          <w:sz w:val="22"/>
          <w:szCs w:val="22"/>
          <w:lang w:val="it"/>
        </w:rPr>
        <w:t>Il Piano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azione mirato del NSW nel settore della mentalità della comunità include importanti iniziative che hanno lo scopo di aiutare le persone con disabilità a sentirsi incluse e a partecipare alla vita quotidiana. Queste iniziative si basano sui consigli della </w:t>
      </w:r>
      <w:r w:rsidR="004C23E7" w:rsidRPr="00F26C05">
        <w:rPr>
          <w:rFonts w:asciiTheme="minorBidi" w:hAnsiTheme="minorBidi" w:cstheme="minorBidi"/>
          <w:sz w:val="22"/>
          <w:szCs w:val="22"/>
          <w:lang w:val="it"/>
        </w:rPr>
        <w:t>Commissione reale sulla disabilità</w:t>
      </w:r>
      <w:r w:rsidRPr="00F26C05">
        <w:rPr>
          <w:rFonts w:asciiTheme="minorBidi" w:hAnsiTheme="minorBidi" w:cstheme="minorBidi"/>
          <w:sz w:val="22"/>
          <w:szCs w:val="22"/>
          <w:lang w:val="it"/>
        </w:rPr>
        <w:t xml:space="preserve"> e riflettono ciò che la comunità delle persone con disabilità ritiene importante.</w:t>
      </w:r>
    </w:p>
    <w:p w14:paraId="013EFECF" w14:textId="2F7A515B" w:rsidR="003A2770"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 xml:space="preserve">Il Ministero delle Comunità e della Giustizia del NSW (Department of Communities and Justice, DCJ) è alla guida di questo lavoro. Il Ministero aiuta le altre agenzie governative del </w:t>
      </w:r>
      <w:r w:rsidRPr="00F26C05">
        <w:rPr>
          <w:rFonts w:asciiTheme="minorBidi" w:hAnsiTheme="minorBidi" w:cstheme="minorBidi"/>
          <w:sz w:val="22"/>
          <w:szCs w:val="22"/>
          <w:lang w:val="it"/>
        </w:rPr>
        <w:lastRenderedPageBreak/>
        <w:t>NSW a pianificare, monitorare e rendicontare le loro azioni tramite il Piano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azione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delle persone con disabilità.</w:t>
      </w:r>
    </w:p>
    <w:bookmarkEnd w:id="14"/>
    <w:p w14:paraId="68C1F768" w14:textId="1022F5A1" w:rsidR="003A2770"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DCJ ha collaborato con il Disability Council NSW, con le reti di dipendenti con disabilità e con le comunità delle Prime Nazioni, organizzando forum per garantire che il nuovo Piano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delle persone con disabilità del NSW 2026-2031 sia utile e significativo.</w:t>
      </w:r>
    </w:p>
    <w:p w14:paraId="743D3110" w14:textId="6994DF2E" w:rsidR="003A2770"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Le persone con disabilità saranno invitate a condividere le proprie esperienze e a contribuire alla creazione di materiali per la formazione del personale del governo del NSW. Questo aiuterà il personale a migliorare il modo in cui meglio consultare e lavorare con le persone con disabilità.</w:t>
      </w:r>
    </w:p>
    <w:p w14:paraId="6A9027C6" w14:textId="568FB0A4" w:rsidR="003A2770" w:rsidRPr="00F26C05" w:rsidRDefault="00000000" w:rsidP="005A1035">
      <w:pPr>
        <w:spacing w:before="240"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La Commissione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invecchiamento e la disabilità del NSW (Ageing and Disability Commission, ADC) sta collaborando con il Centro nazionale di eccellenza per la salute delle persone con disabilità intellettiva (National Centre of Excellence in Intellectual Disability Health) a un progetto di ricerca.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obiettivo è migliorare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assistenza sanitaria preventiva per le persone con disabilità intellettiva. Partecipano a questo progetto anche: </w:t>
      </w:r>
    </w:p>
    <w:p w14:paraId="3752C59A" w14:textId="77777777" w:rsidR="003A2770" w:rsidRPr="00F26C05" w:rsidRDefault="00000000" w:rsidP="00BD65ED">
      <w:pPr>
        <w:pStyle w:val="ListParagraph"/>
        <w:numPr>
          <w:ilvl w:val="0"/>
          <w:numId w:val="9"/>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il Consiglio del NSW per la disabilità intellettiva (NSW Council for Intellectual Disability);</w:t>
      </w:r>
    </w:p>
    <w:p w14:paraId="7D736348" w14:textId="77777777" w:rsidR="003A2770" w:rsidRPr="00F26C05" w:rsidRDefault="00000000" w:rsidP="00BD65ED">
      <w:pPr>
        <w:pStyle w:val="ListParagraph"/>
        <w:numPr>
          <w:ilvl w:val="0"/>
          <w:numId w:val="9"/>
        </w:numPr>
        <w:spacing w:before="240" w:after="120" w:line="240" w:lineRule="auto"/>
        <w:ind w:left="714" w:right="567" w:hanging="357"/>
        <w:rPr>
          <w:rFonts w:asciiTheme="minorBidi" w:hAnsiTheme="minorBidi" w:cstheme="minorBidi"/>
          <w:sz w:val="22"/>
          <w:szCs w:val="22"/>
        </w:rPr>
      </w:pPr>
      <w:r w:rsidRPr="00F26C05">
        <w:rPr>
          <w:rFonts w:asciiTheme="minorBidi" w:hAnsiTheme="minorBidi" w:cstheme="minorBidi"/>
          <w:sz w:val="22"/>
          <w:szCs w:val="22"/>
          <w:lang w:val="it"/>
        </w:rPr>
        <w:t>Down Syndrome Australia;</w:t>
      </w:r>
    </w:p>
    <w:p w14:paraId="4EB4C627" w14:textId="77777777" w:rsidR="003A2770" w:rsidRPr="00F26C05" w:rsidRDefault="00000000" w:rsidP="00BD65ED">
      <w:pPr>
        <w:pStyle w:val="ListParagraph"/>
        <w:numPr>
          <w:ilvl w:val="0"/>
          <w:numId w:val="9"/>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la Rete sanitaria primaria della regione centrale e orientale (Central and Eastern Primary Health Network).</w:t>
      </w:r>
    </w:p>
    <w:p w14:paraId="0822AFE5" w14:textId="63C6CAF8" w:rsidR="003A2770"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progetto invita le persone a condividere le esperienze vissute nella pianificazione sanitaria e nell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assistenza preventiva, e vede la partecipazione delle persone con disabilità, delle loro reti di supporto e degli operatori sanitari. </w:t>
      </w:r>
    </w:p>
    <w:p w14:paraId="06F35945" w14:textId="47E71E5E" w:rsidR="00E80895" w:rsidRPr="00F26C05" w:rsidRDefault="00000000" w:rsidP="0089241D">
      <w:pPr>
        <w:spacing w:before="240" w:after="120" w:line="240" w:lineRule="auto"/>
        <w:ind w:right="-35"/>
        <w:rPr>
          <w:rFonts w:asciiTheme="minorBidi" w:hAnsiTheme="minorBidi" w:cstheme="minorBidi"/>
          <w:lang w:val="it-IT"/>
        </w:rPr>
      </w:pPr>
      <w:r w:rsidRPr="00F26C05">
        <w:rPr>
          <w:rFonts w:asciiTheme="minorBidi" w:hAnsiTheme="minorBidi" w:cstheme="minorBidi"/>
          <w:sz w:val="22"/>
          <w:szCs w:val="22"/>
          <w:lang w:val="it"/>
        </w:rPr>
        <w:t>Ulteriori informazioni sono disponibili 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indirizzo: </w:t>
      </w:r>
      <w:hyperlink r:id="rId11" w:history="1">
        <w:r w:rsidR="00820FB1" w:rsidRPr="00F26C05">
          <w:rPr>
            <w:rStyle w:val="Hyperlink"/>
            <w:rFonts w:asciiTheme="minorBidi" w:hAnsiTheme="minorBidi" w:cstheme="minorBidi"/>
            <w:sz w:val="22"/>
            <w:szCs w:val="22"/>
            <w:lang w:val="it"/>
          </w:rPr>
          <w:t>https://nceidh.org.au/our-work/projects/improving-preventive-healthcare</w:t>
        </w:r>
      </w:hyperlink>
      <w:r w:rsidR="00CD2865" w:rsidRPr="00F26C05">
        <w:rPr>
          <w:rFonts w:asciiTheme="minorBidi" w:hAnsiTheme="minorBidi" w:cstheme="minorBidi"/>
          <w:lang w:val="it"/>
        </w:rPr>
        <w:t>.</w:t>
      </w:r>
    </w:p>
    <w:p w14:paraId="40B456A0" w14:textId="77777777" w:rsidR="00EF2EF6" w:rsidRPr="00F26C05" w:rsidRDefault="00000000" w:rsidP="00AD4416">
      <w:pPr>
        <w:pStyle w:val="Heading2"/>
        <w:spacing w:before="240" w:after="0"/>
        <w:rPr>
          <w:rFonts w:asciiTheme="minorBidi" w:hAnsiTheme="minorBidi" w:cstheme="minorBidi"/>
          <w:b/>
          <w:bCs/>
          <w:sz w:val="28"/>
          <w:szCs w:val="28"/>
          <w:lang w:val="it-IT"/>
        </w:rPr>
      </w:pPr>
      <w:r w:rsidRPr="00F26C05">
        <w:rPr>
          <w:rFonts w:asciiTheme="minorBidi" w:hAnsiTheme="minorBidi" w:cstheme="minorBidi"/>
          <w:b/>
          <w:bCs/>
          <w:sz w:val="28"/>
          <w:szCs w:val="28"/>
          <w:lang w:val="it"/>
        </w:rPr>
        <w:t>Tasmania (TAS)</w:t>
      </w:r>
    </w:p>
    <w:p w14:paraId="616C188E" w14:textId="77777777" w:rsidR="00EF2EF6" w:rsidRPr="00F26C05" w:rsidRDefault="00000000" w:rsidP="00AD4416">
      <w:pPr>
        <w:pStyle w:val="Heading3"/>
        <w:rPr>
          <w:rFonts w:asciiTheme="minorBidi" w:hAnsiTheme="minorBidi" w:cstheme="minorBidi"/>
          <w:b/>
          <w:bCs/>
          <w:sz w:val="24"/>
          <w:szCs w:val="24"/>
          <w:lang w:val="it-IT"/>
        </w:rPr>
      </w:pPr>
      <w:r w:rsidRPr="00F26C05">
        <w:rPr>
          <w:rFonts w:asciiTheme="minorBidi" w:hAnsiTheme="minorBidi" w:cstheme="minorBidi"/>
          <w:b/>
          <w:bCs/>
          <w:sz w:val="24"/>
          <w:szCs w:val="24"/>
          <w:lang w:val="it"/>
        </w:rPr>
        <w:t>Dichiarazione di apertura</w:t>
      </w:r>
    </w:p>
    <w:p w14:paraId="0AF6F706" w14:textId="6404AD49" w:rsidR="00EF2EF6" w:rsidRPr="00F26C05" w:rsidRDefault="004C23E7" w:rsidP="00AD4416">
      <w:pPr>
        <w:spacing w:before="80"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Il 1° luglio 2025 è entrata in vigore in Tasmania la nuova Legge sui diritti,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e la tutela delle persone con disabilità del 2024 (Disability Rights, Inclusion and Safeguarding Act 2024). Questa legge stabilisce che:</w:t>
      </w:r>
    </w:p>
    <w:p w14:paraId="3F6F6930" w14:textId="77777777" w:rsidR="00EF2EF6" w:rsidRPr="00F26C05" w:rsidRDefault="00000000" w:rsidP="00BD65ED">
      <w:pPr>
        <w:pStyle w:val="ListParagraph"/>
        <w:numPr>
          <w:ilvl w:val="0"/>
          <w:numId w:val="26"/>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tutte le componenti del Governo della Tasmania devono pianificare e riferire le modalità di inclusione delle persone con disabilità;</w:t>
      </w:r>
    </w:p>
    <w:p w14:paraId="30231F45" w14:textId="41563C40" w:rsidR="00EF2EF6" w:rsidRPr="00F26C05" w:rsidRDefault="00000000" w:rsidP="00BD65ED">
      <w:pPr>
        <w:pStyle w:val="ListParagraph"/>
        <w:numPr>
          <w:ilvl w:val="0"/>
          <w:numId w:val="10"/>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venga elaborato un Piano della Tasmania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delle persone con disabilità (Tasmanian Disability Inclusion Plan) valido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intero governo;</w:t>
      </w:r>
    </w:p>
    <w:p w14:paraId="4E7362D2" w14:textId="01D06F1A" w:rsidR="00EF2EF6" w:rsidRPr="00F26C05" w:rsidRDefault="00000000" w:rsidP="00BD65ED">
      <w:pPr>
        <w:pStyle w:val="ListParagraph"/>
        <w:numPr>
          <w:ilvl w:val="0"/>
          <w:numId w:val="10"/>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ogni dipartimento governativo e ogni azienda si doti di un proprio piano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azione.</w:t>
      </w:r>
    </w:p>
    <w:p w14:paraId="3BA2FA71" w14:textId="77777777" w:rsidR="00EF2EF6" w:rsidRPr="00F26C05" w:rsidRDefault="00000000" w:rsidP="00C74EF9">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primo piano completo sarà pubblicato a metà del 2026 e sarà basato sulle opinioni e il contributo della comunità.</w:t>
      </w:r>
    </w:p>
    <w:p w14:paraId="766E86F5" w14:textId="77777777" w:rsidR="00EF2EF6" w:rsidRPr="00F26C05" w:rsidRDefault="00000000" w:rsidP="00C74EF9">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Fino ad allora, la Tasmania continuerà ad attuare le azioni previste dalla Strategia sulla disabilità 2025-2027. Queste azioni mirano ad aiutare le persone con disabilità a vivere in comunità inclusive, accessibili e ben progettate.</w:t>
      </w:r>
    </w:p>
    <w:p w14:paraId="093C50E8" w14:textId="04B261D0" w:rsidR="00EF2EF6" w:rsidRPr="00F26C05" w:rsidRDefault="00000000" w:rsidP="00C74EF9">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 xml:space="preserve">Nel febbraio 2025, il </w:t>
      </w:r>
      <w:bookmarkStart w:id="15" w:name="_Hlk212022148"/>
      <w:r w:rsidRPr="00F26C05">
        <w:rPr>
          <w:rFonts w:asciiTheme="minorBidi" w:hAnsiTheme="minorBidi" w:cstheme="minorBidi"/>
          <w:sz w:val="22"/>
          <w:szCs w:val="22"/>
          <w:lang w:val="it"/>
        </w:rPr>
        <w:t xml:space="preserve">Ministero della Salute della Tasmania (Department of Health, DoH) ha pubblicato una </w:t>
      </w:r>
      <w:bookmarkEnd w:id="15"/>
      <w:r w:rsidRPr="00F26C05">
        <w:rPr>
          <w:rFonts w:asciiTheme="minorBidi" w:hAnsiTheme="minorBidi" w:cstheme="minorBidi"/>
          <w:sz w:val="22"/>
          <w:szCs w:val="22"/>
          <w:lang w:val="it"/>
        </w:rPr>
        <w:t>Strategia per la salute delle persone con disabilità (Disability Health Strategy and an Action Plan for 2024–2025), accompagnata da un Piano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azione per il 2024-2025. Questi sono stati creati con il contributo di persone con disabilità, famiglie e caregiver, gruppi </w:t>
      </w:r>
      <w:r w:rsidRPr="00F26C05">
        <w:rPr>
          <w:rFonts w:asciiTheme="minorBidi" w:hAnsiTheme="minorBidi" w:cstheme="minorBidi"/>
          <w:sz w:val="22"/>
          <w:szCs w:val="22"/>
          <w:lang w:val="it"/>
        </w:rPr>
        <w:lastRenderedPageBreak/>
        <w:t xml:space="preserve">di sostegno, operatori sanitari, organizzazioni governative e non governative. Oltre 230 persone hanno partecipato alla consultazione, condividendo le loro esperienze e idee. </w:t>
      </w:r>
    </w:p>
    <w:p w14:paraId="69F876F9" w14:textId="77777777" w:rsidR="00EF2EF6" w:rsidRPr="00F26C05" w:rsidRDefault="00000000" w:rsidP="00C74EF9">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La Strategia per la salute delle persone con disabilità è un piano volto a migliorare i servizi sanitari destinati alle persone con disabilità in Tasmania, sostenendo:</w:t>
      </w:r>
    </w:p>
    <w:p w14:paraId="7BF90C1D" w14:textId="77777777" w:rsidR="00EF2EF6" w:rsidRPr="00F26C05" w:rsidRDefault="00000000" w:rsidP="00BD65ED">
      <w:pPr>
        <w:pStyle w:val="ListParagraph"/>
        <w:numPr>
          <w:ilvl w:val="0"/>
          <w:numId w:val="11"/>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persone con disabilità di tutte le età;</w:t>
      </w:r>
    </w:p>
    <w:p w14:paraId="1C52B6B0" w14:textId="77777777" w:rsidR="00EF2EF6" w:rsidRPr="00F26C05" w:rsidRDefault="00000000" w:rsidP="00BD65ED">
      <w:pPr>
        <w:pStyle w:val="ListParagraph"/>
        <w:numPr>
          <w:ilvl w:val="0"/>
          <w:numId w:val="11"/>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persone che utilizzano i servizi sanitari pubblici;</w:t>
      </w:r>
    </w:p>
    <w:p w14:paraId="2C37450C" w14:textId="77777777" w:rsidR="00EF2EF6" w:rsidRPr="00F26C05" w:rsidRDefault="00000000" w:rsidP="00BD65ED">
      <w:pPr>
        <w:pStyle w:val="ListParagraph"/>
        <w:numPr>
          <w:ilvl w:val="0"/>
          <w:numId w:val="11"/>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le persone con disabilità che lavorano nel sistema sanitario.</w:t>
      </w:r>
    </w:p>
    <w:p w14:paraId="3F1BDF19" w14:textId="5C59538E" w:rsidR="00542C6D" w:rsidRPr="0089241D" w:rsidRDefault="00000000" w:rsidP="0089241D">
      <w:pPr>
        <w:spacing w:before="240" w:after="120" w:line="240" w:lineRule="auto"/>
        <w:ind w:right="567"/>
        <w:rPr>
          <w:rFonts w:asciiTheme="minorBidi" w:hAnsiTheme="minorBidi" w:cstheme="minorBidi"/>
          <w:sz w:val="22"/>
          <w:szCs w:val="22"/>
          <w:lang w:val="it"/>
        </w:rPr>
      </w:pPr>
      <w:r w:rsidRPr="00F26C05">
        <w:rPr>
          <w:rFonts w:asciiTheme="minorBidi" w:hAnsiTheme="minorBidi" w:cstheme="minorBidi"/>
          <w:sz w:val="22"/>
          <w:szCs w:val="22"/>
          <w:lang w:val="it"/>
        </w:rPr>
        <w:t>La Strategia per la salute delle persone con disabilità sarà attuata attraverso una serie di piani d</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azione che delineano attività in diverse aree prioritarie. Le aree prioritarie comprendono la qualità,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accessibilità, il processo decisionale, la forza lavoro e i sistemi informativi. I progressi saranno riportati su base annuale. Un gruppo di governance con il compito di monitorare e guidare il lavoro è attualmente in fase di creazione. Questo gruppo comprenderà le persone con disabilità, le loro famiglie e i caregiver.</w:t>
      </w:r>
    </w:p>
    <w:p w14:paraId="18CBFA75" w14:textId="77777777" w:rsidR="0072577C" w:rsidRPr="00F26C05" w:rsidRDefault="00000000" w:rsidP="00AD4416">
      <w:pPr>
        <w:pStyle w:val="Heading2"/>
        <w:spacing w:before="240"/>
        <w:rPr>
          <w:rFonts w:asciiTheme="minorBidi" w:hAnsiTheme="minorBidi" w:cstheme="minorBidi"/>
          <w:b/>
          <w:bCs/>
          <w:sz w:val="28"/>
          <w:szCs w:val="28"/>
          <w:lang w:val="it-IT"/>
        </w:rPr>
      </w:pPr>
      <w:r w:rsidRPr="00F26C05">
        <w:rPr>
          <w:rFonts w:asciiTheme="minorBidi" w:hAnsiTheme="minorBidi" w:cstheme="minorBidi"/>
          <w:b/>
          <w:bCs/>
          <w:sz w:val="28"/>
          <w:szCs w:val="28"/>
          <w:lang w:val="it"/>
        </w:rPr>
        <w:t>Queensland (QLD)</w:t>
      </w:r>
    </w:p>
    <w:p w14:paraId="645417CB" w14:textId="77777777" w:rsidR="0072577C" w:rsidRPr="00F26C05" w:rsidRDefault="00000000" w:rsidP="00C74EF9">
      <w:pPr>
        <w:pStyle w:val="Heading3"/>
        <w:rPr>
          <w:rFonts w:asciiTheme="minorBidi" w:hAnsiTheme="minorBidi" w:cstheme="minorBidi"/>
          <w:b/>
          <w:bCs/>
          <w:sz w:val="24"/>
          <w:szCs w:val="24"/>
          <w:lang w:val="it-IT"/>
        </w:rPr>
      </w:pPr>
      <w:r w:rsidRPr="00F26C05">
        <w:rPr>
          <w:rFonts w:asciiTheme="minorBidi" w:hAnsiTheme="minorBidi" w:cstheme="minorBidi"/>
          <w:b/>
          <w:bCs/>
          <w:sz w:val="24"/>
          <w:szCs w:val="24"/>
          <w:lang w:val="it"/>
        </w:rPr>
        <w:t>Dichiarazione di apertura</w:t>
      </w:r>
    </w:p>
    <w:p w14:paraId="0921B6EB" w14:textId="63AE4593" w:rsidR="00B466EC" w:rsidRPr="00F26C05" w:rsidRDefault="00000000" w:rsidP="00AD4416">
      <w:pPr>
        <w:spacing w:before="8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Ogni anno, il Ministero per le Famiglie, gli Anziani, i Servizi per la Disabilità e la Protezione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Infanzia del Governo del Queensland (Queensland Government Department of Families, Seniors, Disability Services and Child Safety) collabora con il Queenslanders with Disability Network (QDN) e la Griffith University.</w:t>
      </w:r>
    </w:p>
    <w:p w14:paraId="6D73059F" w14:textId="100636FF" w:rsidR="0072577C" w:rsidRPr="0089241D" w:rsidRDefault="00000000" w:rsidP="00C74EF9">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Insieme, conducono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indagine Voce delle persone con disabilità del Queensland (Voice of Queenslanders with Disability). Questa indagine si rivolge a:</w:t>
      </w:r>
    </w:p>
    <w:p w14:paraId="70ABA410" w14:textId="77777777" w:rsidR="0072577C" w:rsidRPr="00F26C05" w:rsidRDefault="00000000" w:rsidP="00BD65ED">
      <w:pPr>
        <w:pStyle w:val="ListParagraph"/>
        <w:numPr>
          <w:ilvl w:val="0"/>
          <w:numId w:val="12"/>
        </w:numPr>
        <w:spacing w:after="120" w:line="240" w:lineRule="auto"/>
        <w:ind w:left="714" w:right="567" w:hanging="357"/>
        <w:rPr>
          <w:rFonts w:asciiTheme="minorBidi" w:hAnsiTheme="minorBidi" w:cstheme="minorBidi"/>
          <w:sz w:val="22"/>
          <w:szCs w:val="22"/>
        </w:rPr>
      </w:pPr>
      <w:r w:rsidRPr="00F26C05">
        <w:rPr>
          <w:rFonts w:asciiTheme="minorBidi" w:hAnsiTheme="minorBidi" w:cstheme="minorBidi"/>
          <w:sz w:val="22"/>
          <w:szCs w:val="22"/>
          <w:lang w:val="it"/>
        </w:rPr>
        <w:t>persone con disabilità;</w:t>
      </w:r>
    </w:p>
    <w:p w14:paraId="03C1EB08" w14:textId="77777777" w:rsidR="0072577C" w:rsidRPr="00F26C05" w:rsidRDefault="00000000" w:rsidP="00BD65ED">
      <w:pPr>
        <w:pStyle w:val="ListParagraph"/>
        <w:numPr>
          <w:ilvl w:val="0"/>
          <w:numId w:val="12"/>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loro famiglie e caregiver;</w:t>
      </w:r>
    </w:p>
    <w:p w14:paraId="41625711" w14:textId="77777777" w:rsidR="0072577C" w:rsidRPr="00F26C05" w:rsidRDefault="00000000" w:rsidP="00BD65ED">
      <w:pPr>
        <w:pStyle w:val="ListParagraph"/>
        <w:numPr>
          <w:ilvl w:val="0"/>
          <w:numId w:val="12"/>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le organizzazioni che le sostengono.</w:t>
      </w:r>
    </w:p>
    <w:p w14:paraId="74B2F3C0" w14:textId="2179BB6D" w:rsidR="0072577C" w:rsidRPr="00F26C05" w:rsidRDefault="00000000" w:rsidP="00C74EF9">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indagine permette di identificare le difficoltà incontrate dalle persone e di monitorare come le cose cambiano nel tempo, contribuendo in questo modo a definire i piani e i programmi del governo.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indagine 2025 si è svolta tra il 12 marzo e il 30 aprile 2025 e i risultati saranno condivisi online nel corso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anno.</w:t>
      </w:r>
    </w:p>
    <w:p w14:paraId="103DFF05" w14:textId="686B656A" w:rsidR="008E5992" w:rsidRPr="00F26C05" w:rsidRDefault="00000000" w:rsidP="00C74EF9">
      <w:pPr>
        <w:spacing w:before="240"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accessibilità e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sono priorità fondamentali nell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ambito della Strategia per i Giochi olimpici e paraolimpici del Queensland che si svolgeranno a Brisbane nel 2032. La Strategia si concentra su:</w:t>
      </w:r>
    </w:p>
    <w:p w14:paraId="356D1671" w14:textId="77777777" w:rsidR="008E5992" w:rsidRPr="00F26C05" w:rsidRDefault="00000000" w:rsidP="00BD65ED">
      <w:pPr>
        <w:pStyle w:val="ListParagraph"/>
        <w:numPr>
          <w:ilvl w:val="0"/>
          <w:numId w:val="25"/>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rendere lo sport e il tempo libero più inclusivi per le persone con disabilità;</w:t>
      </w:r>
    </w:p>
    <w:p w14:paraId="3502CCA9" w14:textId="77777777" w:rsidR="008E5992" w:rsidRPr="00F26C05" w:rsidRDefault="00000000" w:rsidP="00BD65ED">
      <w:pPr>
        <w:pStyle w:val="ListParagraph"/>
        <w:numPr>
          <w:ilvl w:val="0"/>
          <w:numId w:val="25"/>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migliorare la mentalità della comunità nei confronti della disabilità.</w:t>
      </w:r>
    </w:p>
    <w:p w14:paraId="0522E379" w14:textId="2E9858FE" w:rsidR="009142BC" w:rsidRPr="0089241D" w:rsidRDefault="00000000" w:rsidP="0089241D">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 xml:space="preserve">Arts Queensland pubblicherà a metà del 2025 una nuova strategia artistica volta a sostenere il pubblico, gli artisti e gli operatori artistici con disabilità. La strategia si basa sulle opinioni e sul contributo continuo di artisti sordi e con disabilità, nonché della comunità artistica nel suo complesso. </w:t>
      </w:r>
    </w:p>
    <w:p w14:paraId="267D5DAB" w14:textId="77777777" w:rsidR="00940FFE" w:rsidRPr="00F26C05" w:rsidRDefault="00000000" w:rsidP="006A6575">
      <w:pPr>
        <w:pStyle w:val="Heading2"/>
        <w:spacing w:before="240" w:after="120" w:line="240" w:lineRule="auto"/>
        <w:rPr>
          <w:rFonts w:asciiTheme="minorBidi" w:hAnsiTheme="minorBidi" w:cstheme="minorBidi"/>
          <w:b/>
          <w:bCs/>
          <w:sz w:val="28"/>
          <w:szCs w:val="28"/>
          <w:lang w:val="it-IT"/>
        </w:rPr>
      </w:pPr>
      <w:r w:rsidRPr="00F26C05">
        <w:rPr>
          <w:rFonts w:asciiTheme="minorBidi" w:hAnsiTheme="minorBidi" w:cstheme="minorBidi"/>
          <w:b/>
          <w:bCs/>
          <w:sz w:val="28"/>
          <w:szCs w:val="28"/>
          <w:lang w:val="it"/>
        </w:rPr>
        <w:t>South Australia (SA)</w:t>
      </w:r>
    </w:p>
    <w:p w14:paraId="327F3241" w14:textId="77777777" w:rsidR="00940FFE" w:rsidRPr="00F26C05" w:rsidRDefault="00000000" w:rsidP="006A6575">
      <w:pPr>
        <w:pStyle w:val="Heading3"/>
        <w:spacing w:line="240" w:lineRule="auto"/>
        <w:rPr>
          <w:rFonts w:asciiTheme="minorBidi" w:hAnsiTheme="minorBidi" w:cstheme="minorBidi"/>
          <w:b/>
          <w:bCs/>
          <w:sz w:val="24"/>
          <w:szCs w:val="24"/>
          <w:lang w:val="it-IT"/>
        </w:rPr>
      </w:pPr>
      <w:r w:rsidRPr="00F26C05">
        <w:rPr>
          <w:rFonts w:asciiTheme="minorBidi" w:hAnsiTheme="minorBidi" w:cstheme="minorBidi"/>
          <w:b/>
          <w:bCs/>
          <w:sz w:val="24"/>
          <w:szCs w:val="24"/>
          <w:lang w:val="it"/>
        </w:rPr>
        <w:t>Dichiarazione di apertura</w:t>
      </w:r>
    </w:p>
    <w:p w14:paraId="54B7A5E1" w14:textId="3EA19390" w:rsidR="00944B31" w:rsidRPr="00F26C05" w:rsidRDefault="00000000" w:rsidP="00C74EF9">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Governo del South Australia vuole migliorare il modo in cui le persone percepiscono la disabilità e vuole rendere le comunità più inclusive. Questo lavoro è condotto dal Ministero per i Servizi Umani (Department of Human Services, DHS), dall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Ufficio del commissario per </w:t>
      </w:r>
      <w:r w:rsidRPr="00F26C05">
        <w:rPr>
          <w:rFonts w:asciiTheme="minorBidi" w:hAnsiTheme="minorBidi" w:cstheme="minorBidi"/>
          <w:sz w:val="22"/>
          <w:szCs w:val="22"/>
          <w:lang w:val="it"/>
        </w:rPr>
        <w:lastRenderedPageBreak/>
        <w:t>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occupazione nel settore pubblico (Office of the Commissioner for Public Sector Employment, OCPSE), dall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Ufficio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autismo (Office for Autism) e dalle organizzazioni comunitarie.</w:t>
      </w:r>
    </w:p>
    <w:p w14:paraId="24638068" w14:textId="1A8B4F07" w:rsidR="00940FFE"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DHS sta portando avanti una campagna con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obiettivo di:</w:t>
      </w:r>
    </w:p>
    <w:p w14:paraId="1841DD31" w14:textId="77777777" w:rsidR="00940FFE" w:rsidRPr="00F26C05" w:rsidRDefault="00000000" w:rsidP="00BD65ED">
      <w:pPr>
        <w:pStyle w:val="ListParagraph"/>
        <w:numPr>
          <w:ilvl w:val="0"/>
          <w:numId w:val="13"/>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insegnare alle persone il ruolo dei cani guida e degli animali da assistenza;</w:t>
      </w:r>
    </w:p>
    <w:p w14:paraId="31CF5840" w14:textId="77777777" w:rsidR="00940FFE" w:rsidRPr="00F26C05" w:rsidRDefault="00000000" w:rsidP="00BD65ED">
      <w:pPr>
        <w:pStyle w:val="ListParagraph"/>
        <w:numPr>
          <w:ilvl w:val="0"/>
          <w:numId w:val="13"/>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aiutare le persone a comprendere i loro diritti legali ai sensi della Legge sulla discriminazione della disabilità (Disability Discrimination Act);</w:t>
      </w:r>
    </w:p>
    <w:p w14:paraId="7A79529B" w14:textId="77777777" w:rsidR="00940FFE" w:rsidRPr="00F26C05" w:rsidRDefault="00000000" w:rsidP="00BD65ED">
      <w:pPr>
        <w:pStyle w:val="ListParagraph"/>
        <w:numPr>
          <w:ilvl w:val="0"/>
          <w:numId w:val="13"/>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sostenere le persone che utilizzano animali da assistenza a vivere in modo più indipendente.</w:t>
      </w:r>
    </w:p>
    <w:p w14:paraId="1B630FD4" w14:textId="1F598949" w:rsidR="00940FFE"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Questa campagna è stata proposta dal Comitato consultivo del ministro per la disabilità (Disability Minister</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s Advisory Committee, DMAC) del South Australia, composto da persone con esperienza diretta di disabilità. Il DHS continuerà a collaborare con il DMAC e altri gruppi per sviluppare e diffondere messaggi. </w:t>
      </w:r>
    </w:p>
    <w:p w14:paraId="4262F3BC" w14:textId="5A64D1B0" w:rsidR="00944B31"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programma pilota Inklings, coordinato dall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Ufficio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autismo, è attualmente in fase di implementazione in tutto il South Australia. Il programma aiuta le famiglie a comprendere e celebrare la neurodiversità fin dalla giovane età. I forum comunitari hanno incluso voci provenienti da comunità di persone con disabilità, comunità autistiche e persone con autismo.</w:t>
      </w:r>
    </w:p>
    <w:p w14:paraId="214A8391" w14:textId="40807522" w:rsidR="00542C6D" w:rsidRPr="0089241D" w:rsidRDefault="00000000" w:rsidP="0089241D">
      <w:pPr>
        <w:spacing w:before="240" w:after="120" w:line="240" w:lineRule="auto"/>
        <w:ind w:right="567"/>
        <w:rPr>
          <w:rFonts w:asciiTheme="minorBidi" w:hAnsiTheme="minorBidi" w:cstheme="minorBidi"/>
          <w:sz w:val="22"/>
          <w:szCs w:val="22"/>
          <w:lang w:val="it"/>
        </w:rPr>
      </w:pPr>
      <w:r w:rsidRPr="00F26C05">
        <w:rPr>
          <w:rFonts w:asciiTheme="minorBidi" w:hAnsiTheme="minorBidi" w:cstheme="minorBidi"/>
          <w:sz w:val="22"/>
          <w:szCs w:val="22"/>
          <w:lang w:val="it"/>
        </w:rPr>
        <w:t>È stato inoltre avviato un ulteriore programma, il progetto pilota Inclusione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autismo nelle scuole secondarie (Autism Inclusion in Secondary Schools, AISS), basato sull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iniziativa Insegnanti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autismo (Autism Inclusion Teachers initiative). Questo programma è stato creato sulla base dei contributi della comunità e mira ad aiutare gli studenti con autismo a vivere una transizione senza problemi tra i vari contesti scolastici.</w:t>
      </w:r>
    </w:p>
    <w:p w14:paraId="089EF8C8" w14:textId="2BE48ADE" w:rsidR="00BC2CA9" w:rsidRPr="00F26C05" w:rsidRDefault="00000000" w:rsidP="006A6575">
      <w:pPr>
        <w:pStyle w:val="Heading2"/>
        <w:spacing w:before="240" w:after="160"/>
        <w:rPr>
          <w:rFonts w:asciiTheme="minorBidi" w:hAnsiTheme="minorBidi" w:cstheme="minorBidi"/>
          <w:b/>
          <w:bCs/>
          <w:sz w:val="28"/>
          <w:szCs w:val="28"/>
          <w:lang w:val="it-IT"/>
        </w:rPr>
      </w:pPr>
      <w:r w:rsidRPr="00F26C05">
        <w:rPr>
          <w:rFonts w:asciiTheme="minorBidi" w:hAnsiTheme="minorBidi" w:cstheme="minorBidi"/>
          <w:b/>
          <w:bCs/>
          <w:sz w:val="28"/>
          <w:szCs w:val="28"/>
          <w:lang w:val="it"/>
        </w:rPr>
        <w:t>Western Australia (WA)</w:t>
      </w:r>
    </w:p>
    <w:p w14:paraId="55BABB5D" w14:textId="77777777" w:rsidR="00BC2CA9" w:rsidRPr="00F26C05" w:rsidRDefault="00000000" w:rsidP="00C74EF9">
      <w:pPr>
        <w:pStyle w:val="Heading3"/>
        <w:rPr>
          <w:rFonts w:asciiTheme="minorBidi" w:hAnsiTheme="minorBidi" w:cstheme="minorBidi"/>
          <w:b/>
          <w:bCs/>
          <w:sz w:val="24"/>
          <w:szCs w:val="24"/>
          <w:lang w:val="it-IT"/>
        </w:rPr>
      </w:pPr>
      <w:r w:rsidRPr="00F26C05">
        <w:rPr>
          <w:rFonts w:asciiTheme="minorBidi" w:hAnsiTheme="minorBidi" w:cstheme="minorBidi"/>
          <w:b/>
          <w:bCs/>
          <w:sz w:val="24"/>
          <w:szCs w:val="24"/>
          <w:lang w:val="it"/>
        </w:rPr>
        <w:t>Dichiarazione di apertura</w:t>
      </w:r>
    </w:p>
    <w:p w14:paraId="77B2CD27" w14:textId="77777777" w:rsidR="00E62311" w:rsidRPr="00F26C05" w:rsidRDefault="00000000" w:rsidP="006A6575">
      <w:pPr>
        <w:spacing w:after="120" w:line="240" w:lineRule="auto"/>
        <w:ind w:right="567"/>
        <w:rPr>
          <w:rFonts w:asciiTheme="minorBidi" w:eastAsiaTheme="minorEastAsia" w:hAnsiTheme="minorBidi" w:cstheme="minorBidi"/>
          <w:sz w:val="22"/>
          <w:szCs w:val="22"/>
          <w:lang w:val="it-IT" w:eastAsia="en-AU"/>
        </w:rPr>
      </w:pPr>
      <w:r w:rsidRPr="00F26C05">
        <w:rPr>
          <w:rFonts w:asciiTheme="minorBidi" w:eastAsiaTheme="minorEastAsia" w:hAnsiTheme="minorBidi" w:cstheme="minorBidi"/>
          <w:sz w:val="22"/>
          <w:szCs w:val="22"/>
          <w:lang w:val="it" w:eastAsia="en-AU"/>
        </w:rPr>
        <w:t>La Strategia sulla disabilità dello Stato del WA (WA State Disability Strategy) afferma che è importante che le persone con disabilità siano riconosciute, ascoltate e incluse in ruoli di comando e responsabilità. Questo contribuisce a cambiare il modo in cui la comunità percepisce la disabilità.</w:t>
      </w:r>
    </w:p>
    <w:p w14:paraId="2175405D" w14:textId="77777777" w:rsidR="00E62311" w:rsidRPr="00F26C05" w:rsidRDefault="00000000" w:rsidP="00C74EF9">
      <w:pPr>
        <w:spacing w:before="240" w:after="120" w:line="240" w:lineRule="auto"/>
        <w:ind w:right="567"/>
        <w:rPr>
          <w:rFonts w:asciiTheme="minorBidi" w:eastAsiaTheme="minorEastAsia" w:hAnsiTheme="minorBidi" w:cstheme="minorBidi"/>
          <w:sz w:val="22"/>
          <w:szCs w:val="22"/>
          <w:lang w:val="it-IT" w:eastAsia="en-AU"/>
        </w:rPr>
      </w:pPr>
      <w:r w:rsidRPr="00F26C05">
        <w:rPr>
          <w:rFonts w:asciiTheme="minorBidi" w:eastAsiaTheme="minorEastAsia" w:hAnsiTheme="minorBidi" w:cstheme="minorBidi"/>
          <w:sz w:val="22"/>
          <w:szCs w:val="22"/>
          <w:lang w:val="it" w:eastAsia="en-AU"/>
        </w:rPr>
        <w:t>Leadership WA, in collaborazione con il Governo del WA, organizza ogni anno due corsi LeadAbility. Questi corsi aiutano le persone con disabilità e chi lavora nel settore a sviluppare competenze di comando e responsabilità. I corsi vengono aggiornati di frequente in base ai contributi dei partecipanti. I partecipanti che completano il corso possono entrare a far parte di una Community of Practice, un gruppo che offre supporto, opportunità di apprendimento e connessione.</w:t>
      </w:r>
    </w:p>
    <w:p w14:paraId="2A32F88B" w14:textId="54E06460" w:rsidR="00E62311" w:rsidRPr="00F26C05" w:rsidRDefault="00000000" w:rsidP="00C74EF9">
      <w:pPr>
        <w:spacing w:before="240" w:after="120" w:line="240" w:lineRule="auto"/>
        <w:ind w:right="567"/>
        <w:rPr>
          <w:rFonts w:asciiTheme="minorBidi" w:eastAsiaTheme="minorEastAsia" w:hAnsiTheme="minorBidi" w:cstheme="minorBidi"/>
          <w:sz w:val="22"/>
          <w:szCs w:val="22"/>
          <w:lang w:val="it-IT" w:eastAsia="en-AU"/>
        </w:rPr>
      </w:pPr>
      <w:r w:rsidRPr="00F26C05">
        <w:rPr>
          <w:rFonts w:asciiTheme="minorBidi" w:eastAsiaTheme="minorEastAsia" w:hAnsiTheme="minorBidi" w:cstheme="minorBidi"/>
          <w:sz w:val="22"/>
          <w:szCs w:val="22"/>
          <w:lang w:val="it" w:eastAsia="en-AU"/>
        </w:rPr>
        <w:t xml:space="preserve">Tre </w:t>
      </w:r>
      <w:r w:rsidR="00171C60" w:rsidRPr="00F26C05">
        <w:rPr>
          <w:rFonts w:asciiTheme="minorBidi" w:eastAsiaTheme="minorEastAsia" w:hAnsiTheme="minorBidi" w:cstheme="minorBidi"/>
          <w:sz w:val="22"/>
          <w:szCs w:val="22"/>
          <w:lang w:val="it" w:eastAsia="en-AU"/>
        </w:rPr>
        <w:t>i</w:t>
      </w:r>
      <w:r w:rsidRPr="00F26C05">
        <w:rPr>
          <w:rFonts w:asciiTheme="minorBidi" w:eastAsiaTheme="minorEastAsia" w:hAnsiTheme="minorBidi" w:cstheme="minorBidi"/>
          <w:sz w:val="22"/>
          <w:szCs w:val="22"/>
          <w:lang w:val="it" w:eastAsia="en-AU"/>
        </w:rPr>
        <w:t>mprese australiane per la disabilità (Australian Disability Enterprises, ADE) hanno ricevuto finanziamenti per aiutare le persone con disabilità delle aree regionali a trovare lavoro. Questi progetti aiutano le persone a stabilire obiettivi lavorativi e a prepararsi per il mondo del lavoro, oltre a fornire formazione ai datori di lavoro su come supportare e assumere persone con disabilità.</w:t>
      </w:r>
    </w:p>
    <w:p w14:paraId="3DABEC6E" w14:textId="62681AD1" w:rsidR="00E62311" w:rsidRPr="0089241D" w:rsidRDefault="00000000" w:rsidP="0089241D">
      <w:pPr>
        <w:spacing w:before="240" w:after="120" w:line="240" w:lineRule="auto"/>
        <w:ind w:right="567"/>
        <w:rPr>
          <w:rFonts w:asciiTheme="minorBidi" w:eastAsiaTheme="minorEastAsia" w:hAnsiTheme="minorBidi" w:cstheme="minorBidi"/>
          <w:sz w:val="22"/>
          <w:szCs w:val="22"/>
          <w:lang w:val="it-IT" w:eastAsia="en-AU"/>
        </w:rPr>
      </w:pPr>
      <w:r w:rsidRPr="00F26C05">
        <w:rPr>
          <w:rFonts w:asciiTheme="minorBidi" w:eastAsiaTheme="minorEastAsia" w:hAnsiTheme="minorBidi" w:cstheme="minorBidi"/>
          <w:sz w:val="22"/>
          <w:szCs w:val="22"/>
          <w:lang w:val="it" w:eastAsia="en-AU"/>
        </w:rPr>
        <w:t>Il Ministero dell</w:t>
      </w:r>
      <w:r w:rsidR="00F26C05" w:rsidRPr="00F26C05">
        <w:rPr>
          <w:rFonts w:asciiTheme="minorBidi" w:eastAsiaTheme="minorEastAsia" w:hAnsiTheme="minorBidi" w:cstheme="minorBidi"/>
          <w:sz w:val="22"/>
          <w:szCs w:val="22"/>
          <w:lang w:val="it" w:eastAsia="en-AU"/>
        </w:rPr>
        <w:t>’</w:t>
      </w:r>
      <w:r w:rsidRPr="00F26C05">
        <w:rPr>
          <w:rFonts w:asciiTheme="minorBidi" w:eastAsiaTheme="minorEastAsia" w:hAnsiTheme="minorBidi" w:cstheme="minorBidi"/>
          <w:sz w:val="22"/>
          <w:szCs w:val="22"/>
          <w:lang w:val="it" w:eastAsia="en-AU"/>
        </w:rPr>
        <w:t>Istruzione</w:t>
      </w:r>
      <w:r w:rsidR="00171C60" w:rsidRPr="00F26C05">
        <w:rPr>
          <w:rFonts w:asciiTheme="minorBidi" w:eastAsiaTheme="minorEastAsia" w:hAnsiTheme="minorBidi" w:cstheme="minorBidi"/>
          <w:sz w:val="22"/>
          <w:szCs w:val="22"/>
          <w:lang w:val="it" w:eastAsia="en-AU"/>
        </w:rPr>
        <w:t xml:space="preserve"> (Department of Education)</w:t>
      </w:r>
      <w:r w:rsidRPr="00F26C05">
        <w:rPr>
          <w:rFonts w:asciiTheme="minorBidi" w:eastAsiaTheme="minorEastAsia" w:hAnsiTheme="minorBidi" w:cstheme="minorBidi"/>
          <w:sz w:val="22"/>
          <w:szCs w:val="22"/>
          <w:lang w:val="it" w:eastAsia="en-AU"/>
        </w:rPr>
        <w:t xml:space="preserve"> sta ampliando un programma che aiuta le scuole a sostenere gli studenti con comportamenti complessi. Nel 2025, 192 scuole pubbliche avranno a disposizione un coordinatore per il supporto ai comportamenti complessi. I coordinatori lavorano a fianco dei dirigenti scolastici e del personale per sviluppare supporti integrati che rispondano alle esigenze di tutti gli studenti, inclusi quelli con disabilità. Ogni scuola sceglierà le strategie che meglio rispondono alle esigenze degli studenti e della comunità scolastica.</w:t>
      </w:r>
    </w:p>
    <w:p w14:paraId="0799FD80" w14:textId="77777777" w:rsidR="00A34EB8" w:rsidRPr="00F26C05" w:rsidRDefault="00000000" w:rsidP="006A6575">
      <w:pPr>
        <w:pStyle w:val="Heading2"/>
        <w:spacing w:before="240"/>
        <w:rPr>
          <w:rFonts w:asciiTheme="minorBidi" w:hAnsiTheme="minorBidi" w:cstheme="minorBidi"/>
          <w:b/>
          <w:bCs/>
          <w:sz w:val="28"/>
          <w:szCs w:val="28"/>
          <w:lang w:val="it-IT"/>
        </w:rPr>
      </w:pPr>
      <w:r w:rsidRPr="00F26C05">
        <w:rPr>
          <w:rFonts w:asciiTheme="minorBidi" w:hAnsiTheme="minorBidi" w:cstheme="minorBidi"/>
          <w:b/>
          <w:bCs/>
          <w:sz w:val="28"/>
          <w:szCs w:val="28"/>
          <w:lang w:val="it"/>
        </w:rPr>
        <w:lastRenderedPageBreak/>
        <w:t>Northern Territory (NT)</w:t>
      </w:r>
    </w:p>
    <w:p w14:paraId="399EC5A8" w14:textId="77777777" w:rsidR="00A34EB8" w:rsidRPr="00F26C05" w:rsidRDefault="00000000" w:rsidP="00C74EF9">
      <w:pPr>
        <w:pStyle w:val="Heading3"/>
        <w:rPr>
          <w:rFonts w:asciiTheme="minorBidi" w:hAnsiTheme="minorBidi" w:cstheme="minorBidi"/>
          <w:b/>
          <w:bCs/>
          <w:sz w:val="24"/>
          <w:szCs w:val="24"/>
          <w:lang w:val="it-IT"/>
        </w:rPr>
      </w:pPr>
      <w:r w:rsidRPr="00F26C05">
        <w:rPr>
          <w:rFonts w:asciiTheme="minorBidi" w:hAnsiTheme="minorBidi" w:cstheme="minorBidi"/>
          <w:b/>
          <w:bCs/>
          <w:sz w:val="24"/>
          <w:szCs w:val="24"/>
          <w:lang w:val="it"/>
        </w:rPr>
        <w:t>Dichiarazione di apertura</w:t>
      </w:r>
    </w:p>
    <w:p w14:paraId="1B1193AD" w14:textId="77777777" w:rsidR="00BC2CA9" w:rsidRPr="00F26C05" w:rsidRDefault="00000000" w:rsidP="006A6575">
      <w:pPr>
        <w:spacing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Il Settore pubblico del Northern Territory (Northern Territory Public Sector, NTPS) sta operando per assicurare che il personale possa supportare le persone con disabilità in modo sicuro e rispettoso, creando un elenco di fornitori a livello governativo che forniscono servizi di interpretariato in Auslan, sottotitoli in diretta, tecnologie assistive e servizi di comunicazione accessibili.</w:t>
      </w:r>
    </w:p>
    <w:p w14:paraId="0C5B1EEE" w14:textId="6E4C2656" w:rsidR="00A34EB8" w:rsidRPr="00F26C05" w:rsidRDefault="00000000" w:rsidP="005A1035">
      <w:pPr>
        <w:spacing w:before="240"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Questo renderà più facile per le agenzie governative ottenere il supporto necessario e migliorare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accesso per le persone con disabilità. Questo lavoro sostiene due strategie fondamentali:</w:t>
      </w:r>
    </w:p>
    <w:p w14:paraId="1EBE4417" w14:textId="729727A1" w:rsidR="00A34EB8" w:rsidRPr="00F26C05" w:rsidRDefault="00000000" w:rsidP="00BD65ED">
      <w:pPr>
        <w:pStyle w:val="ListParagraph"/>
        <w:numPr>
          <w:ilvl w:val="0"/>
          <w:numId w:val="14"/>
        </w:numPr>
        <w:spacing w:after="120" w:line="240" w:lineRule="auto"/>
        <w:ind w:left="714" w:right="107" w:hanging="357"/>
        <w:rPr>
          <w:rFonts w:asciiTheme="minorBidi" w:hAnsiTheme="minorBidi" w:cstheme="minorBidi"/>
          <w:sz w:val="22"/>
          <w:szCs w:val="22"/>
          <w:lang w:val="it-IT"/>
        </w:rPr>
      </w:pPr>
      <w:r w:rsidRPr="00F26C05">
        <w:rPr>
          <w:rFonts w:asciiTheme="minorBidi" w:hAnsiTheme="minorBidi" w:cstheme="minorBidi"/>
          <w:sz w:val="22"/>
          <w:szCs w:val="22"/>
          <w:lang w:val="it"/>
        </w:rPr>
        <w:t>la Strategia NTPS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occupabilità 2024-2027 (NTPS EmployAbility Strategy 2024–2027);</w:t>
      </w:r>
    </w:p>
    <w:p w14:paraId="0446DF9B" w14:textId="77777777" w:rsidR="00A34EB8" w:rsidRPr="00F26C05" w:rsidRDefault="00000000" w:rsidP="00BD65ED">
      <w:pPr>
        <w:pStyle w:val="ListParagraph"/>
        <w:numPr>
          <w:ilvl w:val="0"/>
          <w:numId w:val="14"/>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la Strategia NT per la disabilità 2022-2032 (NT Disability Strategy 2022–2032).</w:t>
      </w:r>
    </w:p>
    <w:p w14:paraId="2DFCE818" w14:textId="236F5BF7" w:rsidR="00BC2CA9"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obiettivo è rendere i luoghi di lavoro più accessibili e garantire che siano disponibili adeguamenti ragionevoli per i dipendenti con disabilità. Il Governo del NT sta inoltre valutando la possibilità di creare un "passaporto degli adeguamenti" del luogo di lavoro. Questo passaporto consentirebbe ai dipendenti con disabilità di comunicare ai dirigenti il tipo di supporto di cui hanno bisogno. Il passaporto è pensato per accompagnare il dipendente anche in caso di cambio di lavoro o cambio del responsabile diretto. </w:t>
      </w:r>
    </w:p>
    <w:p w14:paraId="5A60AFB1" w14:textId="4C5E803E" w:rsidR="00A34EB8" w:rsidRPr="00F26C05" w:rsidRDefault="00000000" w:rsidP="00DF4695">
      <w:pPr>
        <w:keepNext/>
        <w:keepLines/>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La strategia NTPS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occupabilità comprende inoltre:</w:t>
      </w:r>
    </w:p>
    <w:p w14:paraId="4A41045F" w14:textId="77777777" w:rsidR="00A34EB8" w:rsidRPr="00F26C05" w:rsidRDefault="00000000" w:rsidP="00BD65ED">
      <w:pPr>
        <w:pStyle w:val="ListParagraph"/>
        <w:keepNext/>
        <w:keepLines/>
        <w:numPr>
          <w:ilvl w:val="0"/>
          <w:numId w:val="15"/>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maggiore accesso a tecnologie assistive e strumenti inclusivi per il luogo di lavoro;</w:t>
      </w:r>
    </w:p>
    <w:p w14:paraId="3B51A001" w14:textId="77777777" w:rsidR="00A34EB8" w:rsidRPr="00F26C05" w:rsidRDefault="00000000" w:rsidP="00BD65ED">
      <w:pPr>
        <w:pStyle w:val="ListParagraph"/>
        <w:numPr>
          <w:ilvl w:val="0"/>
          <w:numId w:val="15"/>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un programma speciale di tutoraggio per lo sviluppo delle capacità di guida denominato OneNTG;</w:t>
      </w:r>
    </w:p>
    <w:p w14:paraId="45742AFE" w14:textId="77777777" w:rsidR="00A34EB8" w:rsidRPr="00F26C05" w:rsidRDefault="00000000" w:rsidP="00BD65ED">
      <w:pPr>
        <w:pStyle w:val="ListParagraph"/>
        <w:numPr>
          <w:ilvl w:val="0"/>
          <w:numId w:val="15"/>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sostegno ai programmi di inserimento lavorativo, destinati a neolaureati e tirocinanti con disabilità;</w:t>
      </w:r>
    </w:p>
    <w:p w14:paraId="6F1DCE6E" w14:textId="107E3860" w:rsidR="00542C6D" w:rsidRPr="0089241D" w:rsidRDefault="00000000" w:rsidP="00BD65ED">
      <w:pPr>
        <w:pStyle w:val="ListParagraph"/>
        <w:numPr>
          <w:ilvl w:val="0"/>
          <w:numId w:val="15"/>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monitoraggio dei progressi attraverso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indagine People Matter Survey 2025.</w:t>
      </w:r>
    </w:p>
    <w:p w14:paraId="2C2FC9F5" w14:textId="77777777" w:rsidR="0003513B" w:rsidRPr="00F26C05" w:rsidRDefault="00000000" w:rsidP="006A6575">
      <w:pPr>
        <w:pStyle w:val="Heading2"/>
        <w:spacing w:before="240"/>
        <w:rPr>
          <w:rFonts w:asciiTheme="minorBidi" w:hAnsiTheme="minorBidi" w:cstheme="minorBidi"/>
          <w:b/>
          <w:bCs/>
          <w:sz w:val="28"/>
          <w:szCs w:val="28"/>
          <w:lang w:val="it-IT"/>
        </w:rPr>
      </w:pPr>
      <w:r w:rsidRPr="00F26C05">
        <w:rPr>
          <w:rFonts w:asciiTheme="minorBidi" w:hAnsiTheme="minorBidi" w:cstheme="minorBidi"/>
          <w:b/>
          <w:bCs/>
          <w:sz w:val="28"/>
          <w:szCs w:val="28"/>
          <w:lang w:val="it"/>
        </w:rPr>
        <w:t>Australian Capital Territory (ACT)</w:t>
      </w:r>
    </w:p>
    <w:p w14:paraId="406399D0" w14:textId="77777777" w:rsidR="0003513B" w:rsidRPr="00F26C05" w:rsidRDefault="00000000" w:rsidP="00C74EF9">
      <w:pPr>
        <w:pStyle w:val="Heading3"/>
        <w:rPr>
          <w:rFonts w:asciiTheme="minorBidi" w:hAnsiTheme="minorBidi" w:cstheme="minorBidi"/>
          <w:b/>
          <w:bCs/>
          <w:sz w:val="24"/>
          <w:szCs w:val="24"/>
          <w:lang w:val="it-IT"/>
        </w:rPr>
      </w:pPr>
      <w:r w:rsidRPr="00F26C05">
        <w:rPr>
          <w:rFonts w:asciiTheme="minorBidi" w:hAnsiTheme="minorBidi" w:cstheme="minorBidi"/>
          <w:b/>
          <w:bCs/>
          <w:sz w:val="24"/>
          <w:szCs w:val="24"/>
          <w:lang w:val="it"/>
        </w:rPr>
        <w:t>Dichiarazione di apertura</w:t>
      </w:r>
    </w:p>
    <w:p w14:paraId="4810AA49" w14:textId="18EC9E29" w:rsidR="0003513B" w:rsidRPr="00F26C05" w:rsidRDefault="00000000" w:rsidP="006A6575">
      <w:pPr>
        <w:spacing w:after="120" w:line="240" w:lineRule="auto"/>
        <w:ind w:right="567"/>
        <w:rPr>
          <w:rFonts w:asciiTheme="minorBidi" w:hAnsiTheme="minorBidi" w:cstheme="minorBidi"/>
          <w:sz w:val="22"/>
          <w:szCs w:val="22"/>
        </w:rPr>
      </w:pPr>
      <w:bookmarkStart w:id="16" w:name="_Hlk206574181"/>
      <w:r w:rsidRPr="00F26C05">
        <w:rPr>
          <w:rFonts w:asciiTheme="minorBidi" w:hAnsiTheme="minorBidi" w:cstheme="minorBidi"/>
          <w:sz w:val="22"/>
          <w:szCs w:val="22"/>
          <w:lang w:val="it"/>
        </w:rPr>
        <w:t>Il Governo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ACT collabora con le persone con disabilità per migliorare le politiche, i sistemi e i servizi che influiscono sulle loro vite. Questo lavoro è supportato dalla Legge sull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della disabilità del 2024 (Disability Inclusion Act 2024), che stabilisce regole chiare per apportare miglioramenti. La legge prevede:</w:t>
      </w:r>
    </w:p>
    <w:bookmarkEnd w:id="16"/>
    <w:p w14:paraId="426197AC" w14:textId="64DB86EA" w:rsidR="00646014" w:rsidRPr="00F26C05" w:rsidRDefault="00000000" w:rsidP="00BD65ED">
      <w:pPr>
        <w:pStyle w:val="ListParagraph"/>
        <w:numPr>
          <w:ilvl w:val="0"/>
          <w:numId w:val="16"/>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istituzione di un Consiglio consultivo sulla disabilità (Disability Advisory Council) per fornire consulenza al ministro su questioni che riguardano le persone con disabilità;</w:t>
      </w:r>
    </w:p>
    <w:p w14:paraId="35048391" w14:textId="568E7CB0" w:rsidR="00BC2CA9" w:rsidRPr="00F26C05" w:rsidRDefault="00000000" w:rsidP="00BD65ED">
      <w:pPr>
        <w:pStyle w:val="ListParagraph"/>
        <w:numPr>
          <w:ilvl w:val="0"/>
          <w:numId w:val="16"/>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obbligo per tutte le organizzazioni governative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ACT di creare Piani di inclusione per la disabilità (Disability Inclusion Plans). Questi piani devono essere elaborati con il contributo di persone con disabilità, delle loro famiglie e dei caregiver, delle organizzazioni dedicate e dei gruppi di sostegno. </w:t>
      </w:r>
    </w:p>
    <w:p w14:paraId="0938229A" w14:textId="57AE66AF" w:rsidR="0003513B" w:rsidRPr="00F26C05" w:rsidRDefault="00000000" w:rsidP="005A1035">
      <w:pPr>
        <w:spacing w:before="240" w:after="120" w:line="240" w:lineRule="auto"/>
        <w:ind w:right="567"/>
        <w:rPr>
          <w:rFonts w:asciiTheme="minorBidi" w:hAnsiTheme="minorBidi" w:cstheme="minorBidi"/>
          <w:sz w:val="22"/>
          <w:szCs w:val="22"/>
        </w:rPr>
      </w:pPr>
      <w:r w:rsidRPr="00F26C05">
        <w:rPr>
          <w:rFonts w:asciiTheme="minorBidi" w:hAnsiTheme="minorBidi" w:cstheme="minorBidi"/>
          <w:sz w:val="22"/>
          <w:szCs w:val="22"/>
          <w:lang w:val="it"/>
        </w:rPr>
        <w:t>Ogni anno, il Capo Ministro del Governo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ACT conferisce i Premi per 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inculsione (ACT Government Chief Minister</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s Inclusion Awards). Questi premi promuovono una mentalità inclusiva e mirano a ridurre lo stigma e la discriminazione. Questi premi celebrano:</w:t>
      </w:r>
    </w:p>
    <w:p w14:paraId="49942804" w14:textId="77777777" w:rsidR="0003513B" w:rsidRPr="00F26C05" w:rsidRDefault="00000000" w:rsidP="00BD65ED">
      <w:pPr>
        <w:pStyle w:val="ListParagraph"/>
        <w:numPr>
          <w:ilvl w:val="0"/>
          <w:numId w:val="17"/>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le persone con disabilità che ricoprono ruoli di comando e responsabilità nella comunità;</w:t>
      </w:r>
    </w:p>
    <w:p w14:paraId="53CFF286" w14:textId="77777777" w:rsidR="0003513B" w:rsidRPr="00F26C05" w:rsidRDefault="00000000" w:rsidP="00BD65ED">
      <w:pPr>
        <w:pStyle w:val="ListParagraph"/>
        <w:numPr>
          <w:ilvl w:val="0"/>
          <w:numId w:val="17"/>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gli individui, le aziende e le organizzazioni che collaborano con persone con disabilità per creare un ACT più accessibile e inclusivo.</w:t>
      </w:r>
    </w:p>
    <w:p w14:paraId="6B97ED0C" w14:textId="474D59B4" w:rsidR="0003513B" w:rsidRPr="00F26C05" w:rsidRDefault="00000000" w:rsidP="005A1035">
      <w:p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lastRenderedPageBreak/>
        <w:t>Il governo dell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ACT fornisce inoltre finanziamenti a sostegno di progetti volti 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inclusione delle persone con disabilità (Disability Inclusion Grants). Queste sovvenzioni finanziano iniziative volte a rimuovere le barriere 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accesso e all</w:t>
      </w:r>
      <w:r w:rsidR="00F26C05" w:rsidRPr="00F26C05">
        <w:rPr>
          <w:rFonts w:asciiTheme="minorBidi" w:hAnsiTheme="minorBidi" w:cstheme="minorBidi"/>
          <w:sz w:val="22"/>
          <w:szCs w:val="22"/>
          <w:lang w:val="it"/>
        </w:rPr>
        <w:t>’</w:t>
      </w:r>
      <w:r w:rsidRPr="00F26C05">
        <w:rPr>
          <w:rFonts w:asciiTheme="minorBidi" w:hAnsiTheme="minorBidi" w:cstheme="minorBidi"/>
          <w:sz w:val="22"/>
          <w:szCs w:val="22"/>
          <w:lang w:val="it"/>
        </w:rPr>
        <w:t xml:space="preserve">inclusione, permettendo alle persone con disabilità di partecipare pienamente alla vita comunitaria. </w:t>
      </w:r>
    </w:p>
    <w:p w14:paraId="3E6DD48E" w14:textId="77777777" w:rsidR="0003513B" w:rsidRPr="00F26C05" w:rsidRDefault="00000000" w:rsidP="00BD65ED">
      <w:pPr>
        <w:pStyle w:val="ListParagraph"/>
        <w:numPr>
          <w:ilvl w:val="0"/>
          <w:numId w:val="18"/>
        </w:numPr>
        <w:spacing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Sono disponibili sovvenzioni fino a 20.000 dollari per club, gruppi, organizzazioni comunitarie e piccole imprese locali.</w:t>
      </w:r>
    </w:p>
    <w:p w14:paraId="16801458" w14:textId="77777777" w:rsidR="0003513B" w:rsidRPr="00F26C05" w:rsidRDefault="00000000" w:rsidP="00BD65ED">
      <w:pPr>
        <w:pStyle w:val="ListParagraph"/>
        <w:numPr>
          <w:ilvl w:val="0"/>
          <w:numId w:val="18"/>
        </w:numPr>
        <w:spacing w:before="240" w:after="120" w:line="240" w:lineRule="auto"/>
        <w:ind w:left="714" w:right="567" w:hanging="357"/>
        <w:rPr>
          <w:rFonts w:asciiTheme="minorBidi" w:hAnsiTheme="minorBidi" w:cstheme="minorBidi"/>
          <w:sz w:val="22"/>
          <w:szCs w:val="22"/>
          <w:lang w:val="it-IT"/>
        </w:rPr>
      </w:pPr>
      <w:r w:rsidRPr="00F26C05">
        <w:rPr>
          <w:rFonts w:asciiTheme="minorBidi" w:hAnsiTheme="minorBidi" w:cstheme="minorBidi"/>
          <w:sz w:val="22"/>
          <w:szCs w:val="22"/>
          <w:lang w:val="it"/>
        </w:rPr>
        <w:t xml:space="preserve">Le domande sono valutate direttamente da persone con disabilità, che contribuiscono direttamente alla definizione delle attività finanziate. </w:t>
      </w:r>
    </w:p>
    <w:p w14:paraId="72B01962" w14:textId="699C250E" w:rsidR="00297EBC" w:rsidRPr="0089241D" w:rsidRDefault="00000000" w:rsidP="00BD65ED">
      <w:pPr>
        <w:pStyle w:val="ListParagraph"/>
        <w:numPr>
          <w:ilvl w:val="0"/>
          <w:numId w:val="18"/>
        </w:numPr>
        <w:spacing w:before="240" w:after="120" w:line="240" w:lineRule="auto"/>
        <w:ind w:right="567"/>
        <w:rPr>
          <w:rFonts w:asciiTheme="minorBidi" w:hAnsiTheme="minorBidi" w:cstheme="minorBidi"/>
          <w:sz w:val="22"/>
          <w:szCs w:val="22"/>
          <w:lang w:val="it-IT"/>
        </w:rPr>
      </w:pPr>
      <w:r w:rsidRPr="00F26C05">
        <w:rPr>
          <w:rFonts w:asciiTheme="minorBidi" w:hAnsiTheme="minorBidi" w:cstheme="minorBidi"/>
          <w:sz w:val="22"/>
          <w:szCs w:val="22"/>
          <w:lang w:val="it"/>
        </w:rPr>
        <w:t>Nel 2025, 13 progetti hanno ricevuto un totale di 159.000 dollari (esclusi costi di GST).</w:t>
      </w:r>
    </w:p>
    <w:sectPr w:rsidR="00297EBC" w:rsidRPr="0089241D" w:rsidSect="005A1035">
      <w:headerReference w:type="even"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D7A7" w14:textId="77777777" w:rsidR="005A3026" w:rsidRDefault="005A3026">
      <w:pPr>
        <w:spacing w:after="0" w:line="240" w:lineRule="auto"/>
      </w:pPr>
      <w:r>
        <w:separator/>
      </w:r>
    </w:p>
  </w:endnote>
  <w:endnote w:type="continuationSeparator" w:id="0">
    <w:p w14:paraId="2EAD6C45" w14:textId="77777777" w:rsidR="005A3026" w:rsidRDefault="005A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7D21" w14:textId="77777777" w:rsidR="00AD3970" w:rsidRDefault="00000000">
    <w:pPr>
      <w:pStyle w:val="Footer"/>
    </w:pPr>
    <w:r>
      <w:rPr>
        <w:noProof/>
      </w:rPr>
      <mc:AlternateContent>
        <mc:Choice Requires="wps">
          <w:drawing>
            <wp:anchor distT="0" distB="0" distL="0" distR="0" simplePos="0" relativeHeight="251658752" behindDoc="0" locked="0" layoutInCell="1" allowOverlap="1" wp14:anchorId="18D8D0F9" wp14:editId="50D5A025">
              <wp:simplePos x="0" y="0"/>
              <wp:positionH relativeFrom="page">
                <wp:align>center</wp:align>
              </wp:positionH>
              <wp:positionV relativeFrom="page">
                <wp:align>bottom</wp:align>
              </wp:positionV>
              <wp:extent cx="551815" cy="391160"/>
              <wp:effectExtent l="0" t="0" r="635" b="0"/>
              <wp:wrapNone/>
              <wp:docPr id="1843608047"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21AF5F0"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8D0F9" id="_x0000_t202" coordsize="21600,21600" o:spt="202" path="m,l,21600r21600,l21600,xe">
              <v:stroke joinstyle="miter"/>
              <v:path gradientshapeok="t" o:connecttype="rect"/>
            </v:shapetype>
            <v:shape id="Text Box 24" o:spid="_x0000_s1027"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21AF5F0"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it"/>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68980"/>
      <w:docPartObj>
        <w:docPartGallery w:val="Page Numbers (Bottom of Page)"/>
        <w:docPartUnique/>
      </w:docPartObj>
    </w:sdtPr>
    <w:sdtContent>
      <w:p w14:paraId="0557DC04" w14:textId="77777777" w:rsidR="00045AD8" w:rsidRDefault="00000000" w:rsidP="00045AD8">
        <w:pPr>
          <w:pStyle w:val="Footer"/>
          <w:ind w:right="567"/>
          <w:jc w:val="right"/>
        </w:pPr>
        <w:r>
          <w:fldChar w:fldCharType="begin"/>
        </w:r>
        <w:r>
          <w:instrText>PAGE   \* MERGEFORMAT</w:instrText>
        </w:r>
        <w:r>
          <w:fldChar w:fldCharType="separate"/>
        </w:r>
        <w:r>
          <w:rPr>
            <w:lang w:val="en-GB"/>
          </w:rPr>
          <w:t>9</w:t>
        </w:r>
        <w:r>
          <w:fldChar w:fldCharType="end"/>
        </w:r>
      </w:p>
    </w:sdtContent>
  </w:sdt>
  <w:p w14:paraId="16A03975" w14:textId="77777777" w:rsidR="00AD3970" w:rsidRDefault="00AD3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6E96" w14:textId="77777777" w:rsidR="00AD3970" w:rsidRDefault="00000000">
    <w:pPr>
      <w:pStyle w:val="Footer"/>
    </w:pPr>
    <w:r>
      <w:rPr>
        <w:noProof/>
      </w:rPr>
      <mc:AlternateContent>
        <mc:Choice Requires="wps">
          <w:drawing>
            <wp:anchor distT="0" distB="0" distL="0" distR="0" simplePos="0" relativeHeight="251656704" behindDoc="0" locked="0" layoutInCell="1" allowOverlap="1" wp14:anchorId="017FE853" wp14:editId="23005EF8">
              <wp:simplePos x="0" y="0"/>
              <wp:positionH relativeFrom="page">
                <wp:align>center</wp:align>
              </wp:positionH>
              <wp:positionV relativeFrom="page">
                <wp:align>bottom</wp:align>
              </wp:positionV>
              <wp:extent cx="551815" cy="391160"/>
              <wp:effectExtent l="0" t="0" r="635" b="0"/>
              <wp:wrapNone/>
              <wp:docPr id="78260775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5DED"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FE853" id="_x0000_t202" coordsize="21600,21600" o:spt="202" path="m,l,21600r21600,l21600,xe">
              <v:stroke joinstyle="miter"/>
              <v:path gradientshapeok="t" o:connecttype="rect"/>
            </v:shapetype>
            <v:shape id="Text Box 23" o:spid="_x0000_s1029" type="#_x0000_t202" alt="OFFICIAL" style="position:absolute;margin-left:0;margin-top:0;width:43.45pt;height:30.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D885DED"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it"/>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32D5" w14:textId="77777777" w:rsidR="005A3026" w:rsidRDefault="005A3026">
      <w:pPr>
        <w:spacing w:after="0" w:line="240" w:lineRule="auto"/>
      </w:pPr>
      <w:r>
        <w:separator/>
      </w:r>
    </w:p>
  </w:footnote>
  <w:footnote w:type="continuationSeparator" w:id="0">
    <w:p w14:paraId="5E24C7E9" w14:textId="77777777" w:rsidR="005A3026" w:rsidRDefault="005A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8B67" w14:textId="77777777" w:rsidR="00AD3970" w:rsidRDefault="00000000">
    <w:pPr>
      <w:pStyle w:val="Header"/>
    </w:pPr>
    <w:r>
      <w:rPr>
        <w:noProof/>
      </w:rPr>
      <mc:AlternateContent>
        <mc:Choice Requires="wps">
          <w:drawing>
            <wp:anchor distT="0" distB="0" distL="0" distR="0" simplePos="0" relativeHeight="251657728" behindDoc="0" locked="0" layoutInCell="1" allowOverlap="1" wp14:anchorId="49140564" wp14:editId="201FAAB1">
              <wp:simplePos x="0" y="0"/>
              <wp:positionH relativeFrom="page">
                <wp:align>center</wp:align>
              </wp:positionH>
              <wp:positionV relativeFrom="page">
                <wp:align>top</wp:align>
              </wp:positionV>
              <wp:extent cx="551815" cy="391160"/>
              <wp:effectExtent l="0" t="0" r="635" b="8890"/>
              <wp:wrapNone/>
              <wp:docPr id="795207530"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480704"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it"/>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140564" id="_x0000_t202" coordsize="21600,21600" o:spt="202" path="m,l,21600r21600,l21600,xe">
              <v:stroke joinstyle="miter"/>
              <v:path gradientshapeok="t" o:connecttype="rect"/>
            </v:shapetype>
            <v:shape id="Text Box 21" o:spid="_x0000_s1026" type="#_x0000_t202" alt="OFFICIAL" style="position:absolute;margin-left:0;margin-top:0;width:43.45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0480704"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it"/>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DAFB" w14:textId="77777777" w:rsidR="00AD3970" w:rsidRDefault="00000000">
    <w:pPr>
      <w:pStyle w:val="Header"/>
    </w:pPr>
    <w:r>
      <w:rPr>
        <w:noProof/>
      </w:rPr>
      <mc:AlternateContent>
        <mc:Choice Requires="wps">
          <w:drawing>
            <wp:anchor distT="0" distB="0" distL="0" distR="0" simplePos="0" relativeHeight="251655680" behindDoc="0" locked="0" layoutInCell="1" allowOverlap="1" wp14:anchorId="2E6D946B" wp14:editId="3CE392B4">
              <wp:simplePos x="0" y="0"/>
              <wp:positionH relativeFrom="page">
                <wp:align>center</wp:align>
              </wp:positionH>
              <wp:positionV relativeFrom="page">
                <wp:align>top</wp:align>
              </wp:positionV>
              <wp:extent cx="551815" cy="391160"/>
              <wp:effectExtent l="0" t="0" r="635" b="8890"/>
              <wp:wrapNone/>
              <wp:docPr id="54973145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2FAF24D"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it"/>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D946B" id="_x0000_t202" coordsize="21600,21600" o:spt="202" path="m,l,21600r21600,l21600,xe">
              <v:stroke joinstyle="miter"/>
              <v:path gradientshapeok="t" o:connecttype="rect"/>
            </v:shapetype>
            <v:shape id="Text Box 20" o:spid="_x0000_s1028" type="#_x0000_t202" alt="OFFICIAL" style="position:absolute;margin-left:0;margin-top:0;width:43.45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2FAF24D"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it"/>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20"/>
    <w:multiLevelType w:val="hybridMultilevel"/>
    <w:tmpl w:val="C1F433BA"/>
    <w:lvl w:ilvl="0" w:tplc="703C3932">
      <w:start w:val="1"/>
      <w:numFmt w:val="bullet"/>
      <w:lvlText w:val=""/>
      <w:lvlJc w:val="left"/>
      <w:pPr>
        <w:ind w:left="720" w:hanging="360"/>
      </w:pPr>
      <w:rPr>
        <w:rFonts w:ascii="Symbol" w:hAnsi="Symbol" w:hint="default"/>
      </w:rPr>
    </w:lvl>
    <w:lvl w:ilvl="1" w:tplc="8FBA689A" w:tentative="1">
      <w:start w:val="1"/>
      <w:numFmt w:val="bullet"/>
      <w:lvlText w:val="o"/>
      <w:lvlJc w:val="left"/>
      <w:pPr>
        <w:ind w:left="1440" w:hanging="360"/>
      </w:pPr>
      <w:rPr>
        <w:rFonts w:ascii="Courier New" w:hAnsi="Courier New" w:cs="Courier New" w:hint="default"/>
      </w:rPr>
    </w:lvl>
    <w:lvl w:ilvl="2" w:tplc="7250E618" w:tentative="1">
      <w:start w:val="1"/>
      <w:numFmt w:val="bullet"/>
      <w:lvlText w:val=""/>
      <w:lvlJc w:val="left"/>
      <w:pPr>
        <w:ind w:left="2160" w:hanging="360"/>
      </w:pPr>
      <w:rPr>
        <w:rFonts w:ascii="Wingdings" w:hAnsi="Wingdings" w:hint="default"/>
      </w:rPr>
    </w:lvl>
    <w:lvl w:ilvl="3" w:tplc="ED44C876" w:tentative="1">
      <w:start w:val="1"/>
      <w:numFmt w:val="bullet"/>
      <w:lvlText w:val=""/>
      <w:lvlJc w:val="left"/>
      <w:pPr>
        <w:ind w:left="2880" w:hanging="360"/>
      </w:pPr>
      <w:rPr>
        <w:rFonts w:ascii="Symbol" w:hAnsi="Symbol" w:hint="default"/>
      </w:rPr>
    </w:lvl>
    <w:lvl w:ilvl="4" w:tplc="FA5A1640" w:tentative="1">
      <w:start w:val="1"/>
      <w:numFmt w:val="bullet"/>
      <w:lvlText w:val="o"/>
      <w:lvlJc w:val="left"/>
      <w:pPr>
        <w:ind w:left="3600" w:hanging="360"/>
      </w:pPr>
      <w:rPr>
        <w:rFonts w:ascii="Courier New" w:hAnsi="Courier New" w:cs="Courier New" w:hint="default"/>
      </w:rPr>
    </w:lvl>
    <w:lvl w:ilvl="5" w:tplc="FF8AF900" w:tentative="1">
      <w:start w:val="1"/>
      <w:numFmt w:val="bullet"/>
      <w:lvlText w:val=""/>
      <w:lvlJc w:val="left"/>
      <w:pPr>
        <w:ind w:left="4320" w:hanging="360"/>
      </w:pPr>
      <w:rPr>
        <w:rFonts w:ascii="Wingdings" w:hAnsi="Wingdings" w:hint="default"/>
      </w:rPr>
    </w:lvl>
    <w:lvl w:ilvl="6" w:tplc="03B44A66" w:tentative="1">
      <w:start w:val="1"/>
      <w:numFmt w:val="bullet"/>
      <w:lvlText w:val=""/>
      <w:lvlJc w:val="left"/>
      <w:pPr>
        <w:ind w:left="5040" w:hanging="360"/>
      </w:pPr>
      <w:rPr>
        <w:rFonts w:ascii="Symbol" w:hAnsi="Symbol" w:hint="default"/>
      </w:rPr>
    </w:lvl>
    <w:lvl w:ilvl="7" w:tplc="8876850C" w:tentative="1">
      <w:start w:val="1"/>
      <w:numFmt w:val="bullet"/>
      <w:lvlText w:val="o"/>
      <w:lvlJc w:val="left"/>
      <w:pPr>
        <w:ind w:left="5760" w:hanging="360"/>
      </w:pPr>
      <w:rPr>
        <w:rFonts w:ascii="Courier New" w:hAnsi="Courier New" w:cs="Courier New" w:hint="default"/>
      </w:rPr>
    </w:lvl>
    <w:lvl w:ilvl="8" w:tplc="803E3CEE" w:tentative="1">
      <w:start w:val="1"/>
      <w:numFmt w:val="bullet"/>
      <w:lvlText w:val=""/>
      <w:lvlJc w:val="left"/>
      <w:pPr>
        <w:ind w:left="6480" w:hanging="360"/>
      </w:pPr>
      <w:rPr>
        <w:rFonts w:ascii="Wingdings" w:hAnsi="Wingdings" w:hint="default"/>
      </w:rPr>
    </w:lvl>
  </w:abstractNum>
  <w:abstractNum w:abstractNumId="1" w15:restartNumberingAfterBreak="0">
    <w:nsid w:val="01E31241"/>
    <w:multiLevelType w:val="hybridMultilevel"/>
    <w:tmpl w:val="0BA86B18"/>
    <w:lvl w:ilvl="0" w:tplc="8CB6B6AC">
      <w:start w:val="1"/>
      <w:numFmt w:val="bullet"/>
      <w:lvlText w:val=""/>
      <w:lvlJc w:val="left"/>
      <w:pPr>
        <w:ind w:left="720" w:hanging="360"/>
      </w:pPr>
      <w:rPr>
        <w:rFonts w:ascii="Symbol" w:hAnsi="Symbol" w:hint="default"/>
      </w:rPr>
    </w:lvl>
    <w:lvl w:ilvl="1" w:tplc="963638EA" w:tentative="1">
      <w:start w:val="1"/>
      <w:numFmt w:val="bullet"/>
      <w:lvlText w:val="o"/>
      <w:lvlJc w:val="left"/>
      <w:pPr>
        <w:ind w:left="1440" w:hanging="360"/>
      </w:pPr>
      <w:rPr>
        <w:rFonts w:ascii="Courier New" w:hAnsi="Courier New" w:cs="Courier New" w:hint="default"/>
      </w:rPr>
    </w:lvl>
    <w:lvl w:ilvl="2" w:tplc="EC529CE2" w:tentative="1">
      <w:start w:val="1"/>
      <w:numFmt w:val="bullet"/>
      <w:lvlText w:val=""/>
      <w:lvlJc w:val="left"/>
      <w:pPr>
        <w:ind w:left="2160" w:hanging="360"/>
      </w:pPr>
      <w:rPr>
        <w:rFonts w:ascii="Wingdings" w:hAnsi="Wingdings" w:hint="default"/>
      </w:rPr>
    </w:lvl>
    <w:lvl w:ilvl="3" w:tplc="19E6FB48" w:tentative="1">
      <w:start w:val="1"/>
      <w:numFmt w:val="bullet"/>
      <w:lvlText w:val=""/>
      <w:lvlJc w:val="left"/>
      <w:pPr>
        <w:ind w:left="2880" w:hanging="360"/>
      </w:pPr>
      <w:rPr>
        <w:rFonts w:ascii="Symbol" w:hAnsi="Symbol" w:hint="default"/>
      </w:rPr>
    </w:lvl>
    <w:lvl w:ilvl="4" w:tplc="B0A8917E" w:tentative="1">
      <w:start w:val="1"/>
      <w:numFmt w:val="bullet"/>
      <w:lvlText w:val="o"/>
      <w:lvlJc w:val="left"/>
      <w:pPr>
        <w:ind w:left="3600" w:hanging="360"/>
      </w:pPr>
      <w:rPr>
        <w:rFonts w:ascii="Courier New" w:hAnsi="Courier New" w:cs="Courier New" w:hint="default"/>
      </w:rPr>
    </w:lvl>
    <w:lvl w:ilvl="5" w:tplc="023E415A" w:tentative="1">
      <w:start w:val="1"/>
      <w:numFmt w:val="bullet"/>
      <w:lvlText w:val=""/>
      <w:lvlJc w:val="left"/>
      <w:pPr>
        <w:ind w:left="4320" w:hanging="360"/>
      </w:pPr>
      <w:rPr>
        <w:rFonts w:ascii="Wingdings" w:hAnsi="Wingdings" w:hint="default"/>
      </w:rPr>
    </w:lvl>
    <w:lvl w:ilvl="6" w:tplc="A78060C2" w:tentative="1">
      <w:start w:val="1"/>
      <w:numFmt w:val="bullet"/>
      <w:lvlText w:val=""/>
      <w:lvlJc w:val="left"/>
      <w:pPr>
        <w:ind w:left="5040" w:hanging="360"/>
      </w:pPr>
      <w:rPr>
        <w:rFonts w:ascii="Symbol" w:hAnsi="Symbol" w:hint="default"/>
      </w:rPr>
    </w:lvl>
    <w:lvl w:ilvl="7" w:tplc="7034F7F0" w:tentative="1">
      <w:start w:val="1"/>
      <w:numFmt w:val="bullet"/>
      <w:lvlText w:val="o"/>
      <w:lvlJc w:val="left"/>
      <w:pPr>
        <w:ind w:left="5760" w:hanging="360"/>
      </w:pPr>
      <w:rPr>
        <w:rFonts w:ascii="Courier New" w:hAnsi="Courier New" w:cs="Courier New" w:hint="default"/>
      </w:rPr>
    </w:lvl>
    <w:lvl w:ilvl="8" w:tplc="58D0986C" w:tentative="1">
      <w:start w:val="1"/>
      <w:numFmt w:val="bullet"/>
      <w:lvlText w:val=""/>
      <w:lvlJc w:val="left"/>
      <w:pPr>
        <w:ind w:left="6480" w:hanging="360"/>
      </w:pPr>
      <w:rPr>
        <w:rFonts w:ascii="Wingdings" w:hAnsi="Wingdings" w:hint="default"/>
      </w:rPr>
    </w:lvl>
  </w:abstractNum>
  <w:abstractNum w:abstractNumId="2" w15:restartNumberingAfterBreak="0">
    <w:nsid w:val="080A0CC9"/>
    <w:multiLevelType w:val="hybridMultilevel"/>
    <w:tmpl w:val="59F8179E"/>
    <w:lvl w:ilvl="0" w:tplc="E9840A8E">
      <w:start w:val="1"/>
      <w:numFmt w:val="bullet"/>
      <w:lvlText w:val=""/>
      <w:lvlJc w:val="left"/>
      <w:pPr>
        <w:ind w:left="720" w:hanging="360"/>
      </w:pPr>
      <w:rPr>
        <w:rFonts w:ascii="Symbol" w:hAnsi="Symbol" w:hint="default"/>
      </w:rPr>
    </w:lvl>
    <w:lvl w:ilvl="1" w:tplc="2E5AA5F4" w:tentative="1">
      <w:start w:val="1"/>
      <w:numFmt w:val="bullet"/>
      <w:lvlText w:val="o"/>
      <w:lvlJc w:val="left"/>
      <w:pPr>
        <w:ind w:left="1440" w:hanging="360"/>
      </w:pPr>
      <w:rPr>
        <w:rFonts w:ascii="Courier New" w:hAnsi="Courier New" w:cs="Courier New" w:hint="default"/>
      </w:rPr>
    </w:lvl>
    <w:lvl w:ilvl="2" w:tplc="2E2EF5CC" w:tentative="1">
      <w:start w:val="1"/>
      <w:numFmt w:val="bullet"/>
      <w:lvlText w:val=""/>
      <w:lvlJc w:val="left"/>
      <w:pPr>
        <w:ind w:left="2160" w:hanging="360"/>
      </w:pPr>
      <w:rPr>
        <w:rFonts w:ascii="Wingdings" w:hAnsi="Wingdings" w:hint="default"/>
      </w:rPr>
    </w:lvl>
    <w:lvl w:ilvl="3" w:tplc="37D2DA50" w:tentative="1">
      <w:start w:val="1"/>
      <w:numFmt w:val="bullet"/>
      <w:lvlText w:val=""/>
      <w:lvlJc w:val="left"/>
      <w:pPr>
        <w:ind w:left="2880" w:hanging="360"/>
      </w:pPr>
      <w:rPr>
        <w:rFonts w:ascii="Symbol" w:hAnsi="Symbol" w:hint="default"/>
      </w:rPr>
    </w:lvl>
    <w:lvl w:ilvl="4" w:tplc="CE54F444" w:tentative="1">
      <w:start w:val="1"/>
      <w:numFmt w:val="bullet"/>
      <w:lvlText w:val="o"/>
      <w:lvlJc w:val="left"/>
      <w:pPr>
        <w:ind w:left="3600" w:hanging="360"/>
      </w:pPr>
      <w:rPr>
        <w:rFonts w:ascii="Courier New" w:hAnsi="Courier New" w:cs="Courier New" w:hint="default"/>
      </w:rPr>
    </w:lvl>
    <w:lvl w:ilvl="5" w:tplc="9336FB14" w:tentative="1">
      <w:start w:val="1"/>
      <w:numFmt w:val="bullet"/>
      <w:lvlText w:val=""/>
      <w:lvlJc w:val="left"/>
      <w:pPr>
        <w:ind w:left="4320" w:hanging="360"/>
      </w:pPr>
      <w:rPr>
        <w:rFonts w:ascii="Wingdings" w:hAnsi="Wingdings" w:hint="default"/>
      </w:rPr>
    </w:lvl>
    <w:lvl w:ilvl="6" w:tplc="D97E4630" w:tentative="1">
      <w:start w:val="1"/>
      <w:numFmt w:val="bullet"/>
      <w:lvlText w:val=""/>
      <w:lvlJc w:val="left"/>
      <w:pPr>
        <w:ind w:left="5040" w:hanging="360"/>
      </w:pPr>
      <w:rPr>
        <w:rFonts w:ascii="Symbol" w:hAnsi="Symbol" w:hint="default"/>
      </w:rPr>
    </w:lvl>
    <w:lvl w:ilvl="7" w:tplc="041AA1BE" w:tentative="1">
      <w:start w:val="1"/>
      <w:numFmt w:val="bullet"/>
      <w:lvlText w:val="o"/>
      <w:lvlJc w:val="left"/>
      <w:pPr>
        <w:ind w:left="5760" w:hanging="360"/>
      </w:pPr>
      <w:rPr>
        <w:rFonts w:ascii="Courier New" w:hAnsi="Courier New" w:cs="Courier New" w:hint="default"/>
      </w:rPr>
    </w:lvl>
    <w:lvl w:ilvl="8" w:tplc="7A7A3A74" w:tentative="1">
      <w:start w:val="1"/>
      <w:numFmt w:val="bullet"/>
      <w:lvlText w:val=""/>
      <w:lvlJc w:val="left"/>
      <w:pPr>
        <w:ind w:left="6480" w:hanging="360"/>
      </w:pPr>
      <w:rPr>
        <w:rFonts w:ascii="Wingdings" w:hAnsi="Wingdings" w:hint="default"/>
      </w:rPr>
    </w:lvl>
  </w:abstractNum>
  <w:abstractNum w:abstractNumId="3" w15:restartNumberingAfterBreak="0">
    <w:nsid w:val="0B1012AC"/>
    <w:multiLevelType w:val="hybridMultilevel"/>
    <w:tmpl w:val="FF6A27FE"/>
    <w:lvl w:ilvl="0" w:tplc="A8FC7A0E">
      <w:start w:val="1"/>
      <w:numFmt w:val="bullet"/>
      <w:lvlText w:val=""/>
      <w:lvlJc w:val="left"/>
      <w:pPr>
        <w:ind w:left="720" w:hanging="360"/>
      </w:pPr>
      <w:rPr>
        <w:rFonts w:ascii="Symbol" w:hAnsi="Symbol" w:hint="default"/>
      </w:rPr>
    </w:lvl>
    <w:lvl w:ilvl="1" w:tplc="F4F855C4" w:tentative="1">
      <w:start w:val="1"/>
      <w:numFmt w:val="bullet"/>
      <w:lvlText w:val="o"/>
      <w:lvlJc w:val="left"/>
      <w:pPr>
        <w:ind w:left="1440" w:hanging="360"/>
      </w:pPr>
      <w:rPr>
        <w:rFonts w:ascii="Courier New" w:hAnsi="Courier New" w:cs="Courier New" w:hint="default"/>
      </w:rPr>
    </w:lvl>
    <w:lvl w:ilvl="2" w:tplc="AC501B02" w:tentative="1">
      <w:start w:val="1"/>
      <w:numFmt w:val="bullet"/>
      <w:lvlText w:val=""/>
      <w:lvlJc w:val="left"/>
      <w:pPr>
        <w:ind w:left="2160" w:hanging="360"/>
      </w:pPr>
      <w:rPr>
        <w:rFonts w:ascii="Wingdings" w:hAnsi="Wingdings" w:hint="default"/>
      </w:rPr>
    </w:lvl>
    <w:lvl w:ilvl="3" w:tplc="82404198" w:tentative="1">
      <w:start w:val="1"/>
      <w:numFmt w:val="bullet"/>
      <w:lvlText w:val=""/>
      <w:lvlJc w:val="left"/>
      <w:pPr>
        <w:ind w:left="2880" w:hanging="360"/>
      </w:pPr>
      <w:rPr>
        <w:rFonts w:ascii="Symbol" w:hAnsi="Symbol" w:hint="default"/>
      </w:rPr>
    </w:lvl>
    <w:lvl w:ilvl="4" w:tplc="C7186196" w:tentative="1">
      <w:start w:val="1"/>
      <w:numFmt w:val="bullet"/>
      <w:lvlText w:val="o"/>
      <w:lvlJc w:val="left"/>
      <w:pPr>
        <w:ind w:left="3600" w:hanging="360"/>
      </w:pPr>
      <w:rPr>
        <w:rFonts w:ascii="Courier New" w:hAnsi="Courier New" w:cs="Courier New" w:hint="default"/>
      </w:rPr>
    </w:lvl>
    <w:lvl w:ilvl="5" w:tplc="3F9E1EB2" w:tentative="1">
      <w:start w:val="1"/>
      <w:numFmt w:val="bullet"/>
      <w:lvlText w:val=""/>
      <w:lvlJc w:val="left"/>
      <w:pPr>
        <w:ind w:left="4320" w:hanging="360"/>
      </w:pPr>
      <w:rPr>
        <w:rFonts w:ascii="Wingdings" w:hAnsi="Wingdings" w:hint="default"/>
      </w:rPr>
    </w:lvl>
    <w:lvl w:ilvl="6" w:tplc="0E1EEAF4" w:tentative="1">
      <w:start w:val="1"/>
      <w:numFmt w:val="bullet"/>
      <w:lvlText w:val=""/>
      <w:lvlJc w:val="left"/>
      <w:pPr>
        <w:ind w:left="5040" w:hanging="360"/>
      </w:pPr>
      <w:rPr>
        <w:rFonts w:ascii="Symbol" w:hAnsi="Symbol" w:hint="default"/>
      </w:rPr>
    </w:lvl>
    <w:lvl w:ilvl="7" w:tplc="3A8EBE3A" w:tentative="1">
      <w:start w:val="1"/>
      <w:numFmt w:val="bullet"/>
      <w:lvlText w:val="o"/>
      <w:lvlJc w:val="left"/>
      <w:pPr>
        <w:ind w:left="5760" w:hanging="360"/>
      </w:pPr>
      <w:rPr>
        <w:rFonts w:ascii="Courier New" w:hAnsi="Courier New" w:cs="Courier New" w:hint="default"/>
      </w:rPr>
    </w:lvl>
    <w:lvl w:ilvl="8" w:tplc="4E522FE6" w:tentative="1">
      <w:start w:val="1"/>
      <w:numFmt w:val="bullet"/>
      <w:lvlText w:val=""/>
      <w:lvlJc w:val="left"/>
      <w:pPr>
        <w:ind w:left="6480" w:hanging="360"/>
      </w:pPr>
      <w:rPr>
        <w:rFonts w:ascii="Wingdings" w:hAnsi="Wingdings" w:hint="default"/>
      </w:rPr>
    </w:lvl>
  </w:abstractNum>
  <w:abstractNum w:abstractNumId="4" w15:restartNumberingAfterBreak="0">
    <w:nsid w:val="0D147407"/>
    <w:multiLevelType w:val="hybridMultilevel"/>
    <w:tmpl w:val="2180AF96"/>
    <w:lvl w:ilvl="0" w:tplc="450E7D06">
      <w:start w:val="1"/>
      <w:numFmt w:val="bullet"/>
      <w:lvlText w:val=""/>
      <w:lvlJc w:val="left"/>
      <w:pPr>
        <w:ind w:left="1080" w:hanging="360"/>
      </w:pPr>
      <w:rPr>
        <w:rFonts w:ascii="Symbol" w:hAnsi="Symbol" w:hint="default"/>
      </w:rPr>
    </w:lvl>
    <w:lvl w:ilvl="1" w:tplc="E65E5938" w:tentative="1">
      <w:start w:val="1"/>
      <w:numFmt w:val="bullet"/>
      <w:lvlText w:val="o"/>
      <w:lvlJc w:val="left"/>
      <w:pPr>
        <w:ind w:left="1800" w:hanging="360"/>
      </w:pPr>
      <w:rPr>
        <w:rFonts w:ascii="Courier New" w:hAnsi="Courier New" w:cs="Courier New" w:hint="default"/>
      </w:rPr>
    </w:lvl>
    <w:lvl w:ilvl="2" w:tplc="2DCC6ACE" w:tentative="1">
      <w:start w:val="1"/>
      <w:numFmt w:val="bullet"/>
      <w:lvlText w:val=""/>
      <w:lvlJc w:val="left"/>
      <w:pPr>
        <w:ind w:left="2520" w:hanging="360"/>
      </w:pPr>
      <w:rPr>
        <w:rFonts w:ascii="Wingdings" w:hAnsi="Wingdings" w:hint="default"/>
      </w:rPr>
    </w:lvl>
    <w:lvl w:ilvl="3" w:tplc="C04234CA" w:tentative="1">
      <w:start w:val="1"/>
      <w:numFmt w:val="bullet"/>
      <w:lvlText w:val=""/>
      <w:lvlJc w:val="left"/>
      <w:pPr>
        <w:ind w:left="3240" w:hanging="360"/>
      </w:pPr>
      <w:rPr>
        <w:rFonts w:ascii="Symbol" w:hAnsi="Symbol" w:hint="default"/>
      </w:rPr>
    </w:lvl>
    <w:lvl w:ilvl="4" w:tplc="75326C54" w:tentative="1">
      <w:start w:val="1"/>
      <w:numFmt w:val="bullet"/>
      <w:lvlText w:val="o"/>
      <w:lvlJc w:val="left"/>
      <w:pPr>
        <w:ind w:left="3960" w:hanging="360"/>
      </w:pPr>
      <w:rPr>
        <w:rFonts w:ascii="Courier New" w:hAnsi="Courier New" w:cs="Courier New" w:hint="default"/>
      </w:rPr>
    </w:lvl>
    <w:lvl w:ilvl="5" w:tplc="5BB6C8DC" w:tentative="1">
      <w:start w:val="1"/>
      <w:numFmt w:val="bullet"/>
      <w:lvlText w:val=""/>
      <w:lvlJc w:val="left"/>
      <w:pPr>
        <w:ind w:left="4680" w:hanging="360"/>
      </w:pPr>
      <w:rPr>
        <w:rFonts w:ascii="Wingdings" w:hAnsi="Wingdings" w:hint="default"/>
      </w:rPr>
    </w:lvl>
    <w:lvl w:ilvl="6" w:tplc="4C2A41F6" w:tentative="1">
      <w:start w:val="1"/>
      <w:numFmt w:val="bullet"/>
      <w:lvlText w:val=""/>
      <w:lvlJc w:val="left"/>
      <w:pPr>
        <w:ind w:left="5400" w:hanging="360"/>
      </w:pPr>
      <w:rPr>
        <w:rFonts w:ascii="Symbol" w:hAnsi="Symbol" w:hint="default"/>
      </w:rPr>
    </w:lvl>
    <w:lvl w:ilvl="7" w:tplc="001EFAA8" w:tentative="1">
      <w:start w:val="1"/>
      <w:numFmt w:val="bullet"/>
      <w:lvlText w:val="o"/>
      <w:lvlJc w:val="left"/>
      <w:pPr>
        <w:ind w:left="6120" w:hanging="360"/>
      </w:pPr>
      <w:rPr>
        <w:rFonts w:ascii="Courier New" w:hAnsi="Courier New" w:cs="Courier New" w:hint="default"/>
      </w:rPr>
    </w:lvl>
    <w:lvl w:ilvl="8" w:tplc="83A846A0" w:tentative="1">
      <w:start w:val="1"/>
      <w:numFmt w:val="bullet"/>
      <w:lvlText w:val=""/>
      <w:lvlJc w:val="left"/>
      <w:pPr>
        <w:ind w:left="6840" w:hanging="360"/>
      </w:pPr>
      <w:rPr>
        <w:rFonts w:ascii="Wingdings" w:hAnsi="Wingdings" w:hint="default"/>
      </w:rPr>
    </w:lvl>
  </w:abstractNum>
  <w:abstractNum w:abstractNumId="5" w15:restartNumberingAfterBreak="0">
    <w:nsid w:val="136C424B"/>
    <w:multiLevelType w:val="hybridMultilevel"/>
    <w:tmpl w:val="152A29CC"/>
    <w:lvl w:ilvl="0" w:tplc="4BD81D32">
      <w:start w:val="1"/>
      <w:numFmt w:val="bullet"/>
      <w:lvlText w:val=""/>
      <w:lvlJc w:val="left"/>
      <w:pPr>
        <w:ind w:left="720" w:hanging="360"/>
      </w:pPr>
      <w:rPr>
        <w:rFonts w:ascii="Symbol" w:hAnsi="Symbol" w:hint="default"/>
      </w:rPr>
    </w:lvl>
    <w:lvl w:ilvl="1" w:tplc="508C991E">
      <w:start w:val="1"/>
      <w:numFmt w:val="bullet"/>
      <w:lvlText w:val="o"/>
      <w:lvlJc w:val="left"/>
      <w:pPr>
        <w:ind w:left="1440" w:hanging="360"/>
      </w:pPr>
      <w:rPr>
        <w:rFonts w:ascii="Courier New" w:hAnsi="Courier New" w:cs="Courier New" w:hint="default"/>
      </w:rPr>
    </w:lvl>
    <w:lvl w:ilvl="2" w:tplc="A9C2ED0E" w:tentative="1">
      <w:start w:val="1"/>
      <w:numFmt w:val="bullet"/>
      <w:lvlText w:val=""/>
      <w:lvlJc w:val="left"/>
      <w:pPr>
        <w:ind w:left="2160" w:hanging="360"/>
      </w:pPr>
      <w:rPr>
        <w:rFonts w:ascii="Wingdings" w:hAnsi="Wingdings" w:hint="default"/>
      </w:rPr>
    </w:lvl>
    <w:lvl w:ilvl="3" w:tplc="F1247A44" w:tentative="1">
      <w:start w:val="1"/>
      <w:numFmt w:val="bullet"/>
      <w:lvlText w:val=""/>
      <w:lvlJc w:val="left"/>
      <w:pPr>
        <w:ind w:left="2880" w:hanging="360"/>
      </w:pPr>
      <w:rPr>
        <w:rFonts w:ascii="Symbol" w:hAnsi="Symbol" w:hint="default"/>
      </w:rPr>
    </w:lvl>
    <w:lvl w:ilvl="4" w:tplc="012C7426" w:tentative="1">
      <w:start w:val="1"/>
      <w:numFmt w:val="bullet"/>
      <w:lvlText w:val="o"/>
      <w:lvlJc w:val="left"/>
      <w:pPr>
        <w:ind w:left="3600" w:hanging="360"/>
      </w:pPr>
      <w:rPr>
        <w:rFonts w:ascii="Courier New" w:hAnsi="Courier New" w:cs="Courier New" w:hint="default"/>
      </w:rPr>
    </w:lvl>
    <w:lvl w:ilvl="5" w:tplc="37FE53A0" w:tentative="1">
      <w:start w:val="1"/>
      <w:numFmt w:val="bullet"/>
      <w:lvlText w:val=""/>
      <w:lvlJc w:val="left"/>
      <w:pPr>
        <w:ind w:left="4320" w:hanging="360"/>
      </w:pPr>
      <w:rPr>
        <w:rFonts w:ascii="Wingdings" w:hAnsi="Wingdings" w:hint="default"/>
      </w:rPr>
    </w:lvl>
    <w:lvl w:ilvl="6" w:tplc="8D58FCAE" w:tentative="1">
      <w:start w:val="1"/>
      <w:numFmt w:val="bullet"/>
      <w:lvlText w:val=""/>
      <w:lvlJc w:val="left"/>
      <w:pPr>
        <w:ind w:left="5040" w:hanging="360"/>
      </w:pPr>
      <w:rPr>
        <w:rFonts w:ascii="Symbol" w:hAnsi="Symbol" w:hint="default"/>
      </w:rPr>
    </w:lvl>
    <w:lvl w:ilvl="7" w:tplc="68062C22" w:tentative="1">
      <w:start w:val="1"/>
      <w:numFmt w:val="bullet"/>
      <w:lvlText w:val="o"/>
      <w:lvlJc w:val="left"/>
      <w:pPr>
        <w:ind w:left="5760" w:hanging="360"/>
      </w:pPr>
      <w:rPr>
        <w:rFonts w:ascii="Courier New" w:hAnsi="Courier New" w:cs="Courier New" w:hint="default"/>
      </w:rPr>
    </w:lvl>
    <w:lvl w:ilvl="8" w:tplc="7CBCA826" w:tentative="1">
      <w:start w:val="1"/>
      <w:numFmt w:val="bullet"/>
      <w:lvlText w:val=""/>
      <w:lvlJc w:val="left"/>
      <w:pPr>
        <w:ind w:left="6480" w:hanging="360"/>
      </w:pPr>
      <w:rPr>
        <w:rFonts w:ascii="Wingdings" w:hAnsi="Wingdings" w:hint="default"/>
      </w:rPr>
    </w:lvl>
  </w:abstractNum>
  <w:abstractNum w:abstractNumId="6" w15:restartNumberingAfterBreak="0">
    <w:nsid w:val="16AF6CD9"/>
    <w:multiLevelType w:val="hybridMultilevel"/>
    <w:tmpl w:val="42B0E6CE"/>
    <w:lvl w:ilvl="0" w:tplc="676871AE">
      <w:start w:val="1"/>
      <w:numFmt w:val="bullet"/>
      <w:lvlText w:val=""/>
      <w:lvlJc w:val="left"/>
      <w:pPr>
        <w:ind w:left="720" w:hanging="360"/>
      </w:pPr>
      <w:rPr>
        <w:rFonts w:ascii="Symbol" w:hAnsi="Symbol" w:hint="default"/>
      </w:rPr>
    </w:lvl>
    <w:lvl w:ilvl="1" w:tplc="82045942" w:tentative="1">
      <w:start w:val="1"/>
      <w:numFmt w:val="bullet"/>
      <w:lvlText w:val="o"/>
      <w:lvlJc w:val="left"/>
      <w:pPr>
        <w:ind w:left="1440" w:hanging="360"/>
      </w:pPr>
      <w:rPr>
        <w:rFonts w:ascii="Courier New" w:hAnsi="Courier New" w:cs="Courier New" w:hint="default"/>
      </w:rPr>
    </w:lvl>
    <w:lvl w:ilvl="2" w:tplc="93ACBE84" w:tentative="1">
      <w:start w:val="1"/>
      <w:numFmt w:val="bullet"/>
      <w:lvlText w:val=""/>
      <w:lvlJc w:val="left"/>
      <w:pPr>
        <w:ind w:left="2160" w:hanging="360"/>
      </w:pPr>
      <w:rPr>
        <w:rFonts w:ascii="Wingdings" w:hAnsi="Wingdings" w:hint="default"/>
      </w:rPr>
    </w:lvl>
    <w:lvl w:ilvl="3" w:tplc="811EC6EE" w:tentative="1">
      <w:start w:val="1"/>
      <w:numFmt w:val="bullet"/>
      <w:lvlText w:val=""/>
      <w:lvlJc w:val="left"/>
      <w:pPr>
        <w:ind w:left="2880" w:hanging="360"/>
      </w:pPr>
      <w:rPr>
        <w:rFonts w:ascii="Symbol" w:hAnsi="Symbol" w:hint="default"/>
      </w:rPr>
    </w:lvl>
    <w:lvl w:ilvl="4" w:tplc="203286C2" w:tentative="1">
      <w:start w:val="1"/>
      <w:numFmt w:val="bullet"/>
      <w:lvlText w:val="o"/>
      <w:lvlJc w:val="left"/>
      <w:pPr>
        <w:ind w:left="3600" w:hanging="360"/>
      </w:pPr>
      <w:rPr>
        <w:rFonts w:ascii="Courier New" w:hAnsi="Courier New" w:cs="Courier New" w:hint="default"/>
      </w:rPr>
    </w:lvl>
    <w:lvl w:ilvl="5" w:tplc="2A82205A" w:tentative="1">
      <w:start w:val="1"/>
      <w:numFmt w:val="bullet"/>
      <w:lvlText w:val=""/>
      <w:lvlJc w:val="left"/>
      <w:pPr>
        <w:ind w:left="4320" w:hanging="360"/>
      </w:pPr>
      <w:rPr>
        <w:rFonts w:ascii="Wingdings" w:hAnsi="Wingdings" w:hint="default"/>
      </w:rPr>
    </w:lvl>
    <w:lvl w:ilvl="6" w:tplc="8EF2777C" w:tentative="1">
      <w:start w:val="1"/>
      <w:numFmt w:val="bullet"/>
      <w:lvlText w:val=""/>
      <w:lvlJc w:val="left"/>
      <w:pPr>
        <w:ind w:left="5040" w:hanging="360"/>
      </w:pPr>
      <w:rPr>
        <w:rFonts w:ascii="Symbol" w:hAnsi="Symbol" w:hint="default"/>
      </w:rPr>
    </w:lvl>
    <w:lvl w:ilvl="7" w:tplc="2A624B6E" w:tentative="1">
      <w:start w:val="1"/>
      <w:numFmt w:val="bullet"/>
      <w:lvlText w:val="o"/>
      <w:lvlJc w:val="left"/>
      <w:pPr>
        <w:ind w:left="5760" w:hanging="360"/>
      </w:pPr>
      <w:rPr>
        <w:rFonts w:ascii="Courier New" w:hAnsi="Courier New" w:cs="Courier New" w:hint="default"/>
      </w:rPr>
    </w:lvl>
    <w:lvl w:ilvl="8" w:tplc="3F26E806" w:tentative="1">
      <w:start w:val="1"/>
      <w:numFmt w:val="bullet"/>
      <w:lvlText w:val=""/>
      <w:lvlJc w:val="left"/>
      <w:pPr>
        <w:ind w:left="6480" w:hanging="360"/>
      </w:pPr>
      <w:rPr>
        <w:rFonts w:ascii="Wingdings" w:hAnsi="Wingdings" w:hint="default"/>
      </w:rPr>
    </w:lvl>
  </w:abstractNum>
  <w:abstractNum w:abstractNumId="7" w15:restartNumberingAfterBreak="0">
    <w:nsid w:val="230C3824"/>
    <w:multiLevelType w:val="hybridMultilevel"/>
    <w:tmpl w:val="D8F82060"/>
    <w:lvl w:ilvl="0" w:tplc="4BEAE878">
      <w:start w:val="1"/>
      <w:numFmt w:val="bullet"/>
      <w:lvlText w:val=""/>
      <w:lvlJc w:val="left"/>
      <w:pPr>
        <w:ind w:left="720" w:hanging="360"/>
      </w:pPr>
      <w:rPr>
        <w:rFonts w:ascii="Symbol" w:hAnsi="Symbol" w:hint="default"/>
      </w:rPr>
    </w:lvl>
    <w:lvl w:ilvl="1" w:tplc="C770B00A" w:tentative="1">
      <w:start w:val="1"/>
      <w:numFmt w:val="bullet"/>
      <w:lvlText w:val="o"/>
      <w:lvlJc w:val="left"/>
      <w:pPr>
        <w:ind w:left="1440" w:hanging="360"/>
      </w:pPr>
      <w:rPr>
        <w:rFonts w:ascii="Courier New" w:hAnsi="Courier New" w:cs="Courier New" w:hint="default"/>
      </w:rPr>
    </w:lvl>
    <w:lvl w:ilvl="2" w:tplc="0A18BFB8" w:tentative="1">
      <w:start w:val="1"/>
      <w:numFmt w:val="bullet"/>
      <w:lvlText w:val=""/>
      <w:lvlJc w:val="left"/>
      <w:pPr>
        <w:ind w:left="2160" w:hanging="360"/>
      </w:pPr>
      <w:rPr>
        <w:rFonts w:ascii="Wingdings" w:hAnsi="Wingdings" w:hint="default"/>
      </w:rPr>
    </w:lvl>
    <w:lvl w:ilvl="3" w:tplc="6B668CDA" w:tentative="1">
      <w:start w:val="1"/>
      <w:numFmt w:val="bullet"/>
      <w:lvlText w:val=""/>
      <w:lvlJc w:val="left"/>
      <w:pPr>
        <w:ind w:left="2880" w:hanging="360"/>
      </w:pPr>
      <w:rPr>
        <w:rFonts w:ascii="Symbol" w:hAnsi="Symbol" w:hint="default"/>
      </w:rPr>
    </w:lvl>
    <w:lvl w:ilvl="4" w:tplc="029A3FDE" w:tentative="1">
      <w:start w:val="1"/>
      <w:numFmt w:val="bullet"/>
      <w:lvlText w:val="o"/>
      <w:lvlJc w:val="left"/>
      <w:pPr>
        <w:ind w:left="3600" w:hanging="360"/>
      </w:pPr>
      <w:rPr>
        <w:rFonts w:ascii="Courier New" w:hAnsi="Courier New" w:cs="Courier New" w:hint="default"/>
      </w:rPr>
    </w:lvl>
    <w:lvl w:ilvl="5" w:tplc="8AD488B8" w:tentative="1">
      <w:start w:val="1"/>
      <w:numFmt w:val="bullet"/>
      <w:lvlText w:val=""/>
      <w:lvlJc w:val="left"/>
      <w:pPr>
        <w:ind w:left="4320" w:hanging="360"/>
      </w:pPr>
      <w:rPr>
        <w:rFonts w:ascii="Wingdings" w:hAnsi="Wingdings" w:hint="default"/>
      </w:rPr>
    </w:lvl>
    <w:lvl w:ilvl="6" w:tplc="6072895E" w:tentative="1">
      <w:start w:val="1"/>
      <w:numFmt w:val="bullet"/>
      <w:lvlText w:val=""/>
      <w:lvlJc w:val="left"/>
      <w:pPr>
        <w:ind w:left="5040" w:hanging="360"/>
      </w:pPr>
      <w:rPr>
        <w:rFonts w:ascii="Symbol" w:hAnsi="Symbol" w:hint="default"/>
      </w:rPr>
    </w:lvl>
    <w:lvl w:ilvl="7" w:tplc="63B81652" w:tentative="1">
      <w:start w:val="1"/>
      <w:numFmt w:val="bullet"/>
      <w:lvlText w:val="o"/>
      <w:lvlJc w:val="left"/>
      <w:pPr>
        <w:ind w:left="5760" w:hanging="360"/>
      </w:pPr>
      <w:rPr>
        <w:rFonts w:ascii="Courier New" w:hAnsi="Courier New" w:cs="Courier New" w:hint="default"/>
      </w:rPr>
    </w:lvl>
    <w:lvl w:ilvl="8" w:tplc="9F82AE0A" w:tentative="1">
      <w:start w:val="1"/>
      <w:numFmt w:val="bullet"/>
      <w:lvlText w:val=""/>
      <w:lvlJc w:val="left"/>
      <w:pPr>
        <w:ind w:left="6480" w:hanging="360"/>
      </w:pPr>
      <w:rPr>
        <w:rFonts w:ascii="Wingdings" w:hAnsi="Wingdings" w:hint="default"/>
      </w:rPr>
    </w:lvl>
  </w:abstractNum>
  <w:abstractNum w:abstractNumId="8" w15:restartNumberingAfterBreak="0">
    <w:nsid w:val="2B7D1B61"/>
    <w:multiLevelType w:val="hybridMultilevel"/>
    <w:tmpl w:val="1578E1C2"/>
    <w:lvl w:ilvl="0" w:tplc="6128C052">
      <w:start w:val="1"/>
      <w:numFmt w:val="bullet"/>
      <w:lvlText w:val=""/>
      <w:lvlJc w:val="left"/>
      <w:pPr>
        <w:ind w:left="720" w:hanging="360"/>
      </w:pPr>
      <w:rPr>
        <w:rFonts w:ascii="Symbol" w:hAnsi="Symbol" w:hint="default"/>
      </w:rPr>
    </w:lvl>
    <w:lvl w:ilvl="1" w:tplc="9F980BE4" w:tentative="1">
      <w:start w:val="1"/>
      <w:numFmt w:val="bullet"/>
      <w:lvlText w:val="o"/>
      <w:lvlJc w:val="left"/>
      <w:pPr>
        <w:ind w:left="1440" w:hanging="360"/>
      </w:pPr>
      <w:rPr>
        <w:rFonts w:ascii="Courier New" w:hAnsi="Courier New" w:cs="Courier New" w:hint="default"/>
      </w:rPr>
    </w:lvl>
    <w:lvl w:ilvl="2" w:tplc="A0C409D0" w:tentative="1">
      <w:start w:val="1"/>
      <w:numFmt w:val="bullet"/>
      <w:lvlText w:val=""/>
      <w:lvlJc w:val="left"/>
      <w:pPr>
        <w:ind w:left="2160" w:hanging="360"/>
      </w:pPr>
      <w:rPr>
        <w:rFonts w:ascii="Wingdings" w:hAnsi="Wingdings" w:hint="default"/>
      </w:rPr>
    </w:lvl>
    <w:lvl w:ilvl="3" w:tplc="E4287320" w:tentative="1">
      <w:start w:val="1"/>
      <w:numFmt w:val="bullet"/>
      <w:lvlText w:val=""/>
      <w:lvlJc w:val="left"/>
      <w:pPr>
        <w:ind w:left="2880" w:hanging="360"/>
      </w:pPr>
      <w:rPr>
        <w:rFonts w:ascii="Symbol" w:hAnsi="Symbol" w:hint="default"/>
      </w:rPr>
    </w:lvl>
    <w:lvl w:ilvl="4" w:tplc="04CE99C6" w:tentative="1">
      <w:start w:val="1"/>
      <w:numFmt w:val="bullet"/>
      <w:lvlText w:val="o"/>
      <w:lvlJc w:val="left"/>
      <w:pPr>
        <w:ind w:left="3600" w:hanging="360"/>
      </w:pPr>
      <w:rPr>
        <w:rFonts w:ascii="Courier New" w:hAnsi="Courier New" w:cs="Courier New" w:hint="default"/>
      </w:rPr>
    </w:lvl>
    <w:lvl w:ilvl="5" w:tplc="B6B6D678" w:tentative="1">
      <w:start w:val="1"/>
      <w:numFmt w:val="bullet"/>
      <w:lvlText w:val=""/>
      <w:lvlJc w:val="left"/>
      <w:pPr>
        <w:ind w:left="4320" w:hanging="360"/>
      </w:pPr>
      <w:rPr>
        <w:rFonts w:ascii="Wingdings" w:hAnsi="Wingdings" w:hint="default"/>
      </w:rPr>
    </w:lvl>
    <w:lvl w:ilvl="6" w:tplc="3D24EA22" w:tentative="1">
      <w:start w:val="1"/>
      <w:numFmt w:val="bullet"/>
      <w:lvlText w:val=""/>
      <w:lvlJc w:val="left"/>
      <w:pPr>
        <w:ind w:left="5040" w:hanging="360"/>
      </w:pPr>
      <w:rPr>
        <w:rFonts w:ascii="Symbol" w:hAnsi="Symbol" w:hint="default"/>
      </w:rPr>
    </w:lvl>
    <w:lvl w:ilvl="7" w:tplc="A44201E0" w:tentative="1">
      <w:start w:val="1"/>
      <w:numFmt w:val="bullet"/>
      <w:lvlText w:val="o"/>
      <w:lvlJc w:val="left"/>
      <w:pPr>
        <w:ind w:left="5760" w:hanging="360"/>
      </w:pPr>
      <w:rPr>
        <w:rFonts w:ascii="Courier New" w:hAnsi="Courier New" w:cs="Courier New" w:hint="default"/>
      </w:rPr>
    </w:lvl>
    <w:lvl w:ilvl="8" w:tplc="65C24F62" w:tentative="1">
      <w:start w:val="1"/>
      <w:numFmt w:val="bullet"/>
      <w:lvlText w:val=""/>
      <w:lvlJc w:val="left"/>
      <w:pPr>
        <w:ind w:left="6480" w:hanging="360"/>
      </w:pPr>
      <w:rPr>
        <w:rFonts w:ascii="Wingdings" w:hAnsi="Wingdings" w:hint="default"/>
      </w:rPr>
    </w:lvl>
  </w:abstractNum>
  <w:abstractNum w:abstractNumId="9" w15:restartNumberingAfterBreak="0">
    <w:nsid w:val="2FE21F97"/>
    <w:multiLevelType w:val="hybridMultilevel"/>
    <w:tmpl w:val="13B68EC0"/>
    <w:lvl w:ilvl="0" w:tplc="24EA9B4E">
      <w:start w:val="1"/>
      <w:numFmt w:val="bullet"/>
      <w:lvlText w:val=""/>
      <w:lvlJc w:val="left"/>
      <w:pPr>
        <w:ind w:left="1080" w:hanging="360"/>
      </w:pPr>
      <w:rPr>
        <w:rFonts w:ascii="Symbol" w:hAnsi="Symbol" w:hint="default"/>
      </w:rPr>
    </w:lvl>
    <w:lvl w:ilvl="1" w:tplc="7DCCA02A" w:tentative="1">
      <w:start w:val="1"/>
      <w:numFmt w:val="bullet"/>
      <w:lvlText w:val="o"/>
      <w:lvlJc w:val="left"/>
      <w:pPr>
        <w:ind w:left="1800" w:hanging="360"/>
      </w:pPr>
      <w:rPr>
        <w:rFonts w:ascii="Courier New" w:hAnsi="Courier New" w:cs="Courier New" w:hint="default"/>
      </w:rPr>
    </w:lvl>
    <w:lvl w:ilvl="2" w:tplc="1A0CC5F6" w:tentative="1">
      <w:start w:val="1"/>
      <w:numFmt w:val="bullet"/>
      <w:lvlText w:val=""/>
      <w:lvlJc w:val="left"/>
      <w:pPr>
        <w:ind w:left="2520" w:hanging="360"/>
      </w:pPr>
      <w:rPr>
        <w:rFonts w:ascii="Wingdings" w:hAnsi="Wingdings" w:hint="default"/>
      </w:rPr>
    </w:lvl>
    <w:lvl w:ilvl="3" w:tplc="EF8C912C" w:tentative="1">
      <w:start w:val="1"/>
      <w:numFmt w:val="bullet"/>
      <w:lvlText w:val=""/>
      <w:lvlJc w:val="left"/>
      <w:pPr>
        <w:ind w:left="3240" w:hanging="360"/>
      </w:pPr>
      <w:rPr>
        <w:rFonts w:ascii="Symbol" w:hAnsi="Symbol" w:hint="default"/>
      </w:rPr>
    </w:lvl>
    <w:lvl w:ilvl="4" w:tplc="B4548D72" w:tentative="1">
      <w:start w:val="1"/>
      <w:numFmt w:val="bullet"/>
      <w:lvlText w:val="o"/>
      <w:lvlJc w:val="left"/>
      <w:pPr>
        <w:ind w:left="3960" w:hanging="360"/>
      </w:pPr>
      <w:rPr>
        <w:rFonts w:ascii="Courier New" w:hAnsi="Courier New" w:cs="Courier New" w:hint="default"/>
      </w:rPr>
    </w:lvl>
    <w:lvl w:ilvl="5" w:tplc="CA163C0A" w:tentative="1">
      <w:start w:val="1"/>
      <w:numFmt w:val="bullet"/>
      <w:lvlText w:val=""/>
      <w:lvlJc w:val="left"/>
      <w:pPr>
        <w:ind w:left="4680" w:hanging="360"/>
      </w:pPr>
      <w:rPr>
        <w:rFonts w:ascii="Wingdings" w:hAnsi="Wingdings" w:hint="default"/>
      </w:rPr>
    </w:lvl>
    <w:lvl w:ilvl="6" w:tplc="D9A8968A" w:tentative="1">
      <w:start w:val="1"/>
      <w:numFmt w:val="bullet"/>
      <w:lvlText w:val=""/>
      <w:lvlJc w:val="left"/>
      <w:pPr>
        <w:ind w:left="5400" w:hanging="360"/>
      </w:pPr>
      <w:rPr>
        <w:rFonts w:ascii="Symbol" w:hAnsi="Symbol" w:hint="default"/>
      </w:rPr>
    </w:lvl>
    <w:lvl w:ilvl="7" w:tplc="CCB2582E" w:tentative="1">
      <w:start w:val="1"/>
      <w:numFmt w:val="bullet"/>
      <w:lvlText w:val="o"/>
      <w:lvlJc w:val="left"/>
      <w:pPr>
        <w:ind w:left="6120" w:hanging="360"/>
      </w:pPr>
      <w:rPr>
        <w:rFonts w:ascii="Courier New" w:hAnsi="Courier New" w:cs="Courier New" w:hint="default"/>
      </w:rPr>
    </w:lvl>
    <w:lvl w:ilvl="8" w:tplc="365A712A" w:tentative="1">
      <w:start w:val="1"/>
      <w:numFmt w:val="bullet"/>
      <w:lvlText w:val=""/>
      <w:lvlJc w:val="left"/>
      <w:pPr>
        <w:ind w:left="6840" w:hanging="360"/>
      </w:pPr>
      <w:rPr>
        <w:rFonts w:ascii="Wingdings" w:hAnsi="Wingdings" w:hint="default"/>
      </w:rPr>
    </w:lvl>
  </w:abstractNum>
  <w:abstractNum w:abstractNumId="10" w15:restartNumberingAfterBreak="0">
    <w:nsid w:val="330A4F5E"/>
    <w:multiLevelType w:val="hybridMultilevel"/>
    <w:tmpl w:val="13F26796"/>
    <w:lvl w:ilvl="0" w:tplc="B49AF5CC">
      <w:start w:val="1"/>
      <w:numFmt w:val="bullet"/>
      <w:lvlText w:val=""/>
      <w:lvlJc w:val="left"/>
      <w:pPr>
        <w:ind w:left="720" w:hanging="360"/>
      </w:pPr>
      <w:rPr>
        <w:rFonts w:ascii="Symbol" w:hAnsi="Symbol" w:hint="default"/>
      </w:rPr>
    </w:lvl>
    <w:lvl w:ilvl="1" w:tplc="1340D384" w:tentative="1">
      <w:start w:val="1"/>
      <w:numFmt w:val="bullet"/>
      <w:lvlText w:val="o"/>
      <w:lvlJc w:val="left"/>
      <w:pPr>
        <w:ind w:left="1440" w:hanging="360"/>
      </w:pPr>
      <w:rPr>
        <w:rFonts w:ascii="Courier New" w:hAnsi="Courier New" w:cs="Courier New" w:hint="default"/>
      </w:rPr>
    </w:lvl>
    <w:lvl w:ilvl="2" w:tplc="0730FECE" w:tentative="1">
      <w:start w:val="1"/>
      <w:numFmt w:val="bullet"/>
      <w:lvlText w:val=""/>
      <w:lvlJc w:val="left"/>
      <w:pPr>
        <w:ind w:left="2160" w:hanging="360"/>
      </w:pPr>
      <w:rPr>
        <w:rFonts w:ascii="Wingdings" w:hAnsi="Wingdings" w:hint="default"/>
      </w:rPr>
    </w:lvl>
    <w:lvl w:ilvl="3" w:tplc="CCD49C74" w:tentative="1">
      <w:start w:val="1"/>
      <w:numFmt w:val="bullet"/>
      <w:lvlText w:val=""/>
      <w:lvlJc w:val="left"/>
      <w:pPr>
        <w:ind w:left="2880" w:hanging="360"/>
      </w:pPr>
      <w:rPr>
        <w:rFonts w:ascii="Symbol" w:hAnsi="Symbol" w:hint="default"/>
      </w:rPr>
    </w:lvl>
    <w:lvl w:ilvl="4" w:tplc="9EA82A52" w:tentative="1">
      <w:start w:val="1"/>
      <w:numFmt w:val="bullet"/>
      <w:lvlText w:val="o"/>
      <w:lvlJc w:val="left"/>
      <w:pPr>
        <w:ind w:left="3600" w:hanging="360"/>
      </w:pPr>
      <w:rPr>
        <w:rFonts w:ascii="Courier New" w:hAnsi="Courier New" w:cs="Courier New" w:hint="default"/>
      </w:rPr>
    </w:lvl>
    <w:lvl w:ilvl="5" w:tplc="DD54916C" w:tentative="1">
      <w:start w:val="1"/>
      <w:numFmt w:val="bullet"/>
      <w:lvlText w:val=""/>
      <w:lvlJc w:val="left"/>
      <w:pPr>
        <w:ind w:left="4320" w:hanging="360"/>
      </w:pPr>
      <w:rPr>
        <w:rFonts w:ascii="Wingdings" w:hAnsi="Wingdings" w:hint="default"/>
      </w:rPr>
    </w:lvl>
    <w:lvl w:ilvl="6" w:tplc="4C6C5E0E" w:tentative="1">
      <w:start w:val="1"/>
      <w:numFmt w:val="bullet"/>
      <w:lvlText w:val=""/>
      <w:lvlJc w:val="left"/>
      <w:pPr>
        <w:ind w:left="5040" w:hanging="360"/>
      </w:pPr>
      <w:rPr>
        <w:rFonts w:ascii="Symbol" w:hAnsi="Symbol" w:hint="default"/>
      </w:rPr>
    </w:lvl>
    <w:lvl w:ilvl="7" w:tplc="C20AAE0C" w:tentative="1">
      <w:start w:val="1"/>
      <w:numFmt w:val="bullet"/>
      <w:lvlText w:val="o"/>
      <w:lvlJc w:val="left"/>
      <w:pPr>
        <w:ind w:left="5760" w:hanging="360"/>
      </w:pPr>
      <w:rPr>
        <w:rFonts w:ascii="Courier New" w:hAnsi="Courier New" w:cs="Courier New" w:hint="default"/>
      </w:rPr>
    </w:lvl>
    <w:lvl w:ilvl="8" w:tplc="9118E382" w:tentative="1">
      <w:start w:val="1"/>
      <w:numFmt w:val="bullet"/>
      <w:lvlText w:val=""/>
      <w:lvlJc w:val="left"/>
      <w:pPr>
        <w:ind w:left="6480" w:hanging="360"/>
      </w:pPr>
      <w:rPr>
        <w:rFonts w:ascii="Wingdings" w:hAnsi="Wingdings" w:hint="default"/>
      </w:rPr>
    </w:lvl>
  </w:abstractNum>
  <w:abstractNum w:abstractNumId="11" w15:restartNumberingAfterBreak="0">
    <w:nsid w:val="35DF7577"/>
    <w:multiLevelType w:val="hybridMultilevel"/>
    <w:tmpl w:val="36826296"/>
    <w:lvl w:ilvl="0" w:tplc="E35E2132">
      <w:start w:val="1"/>
      <w:numFmt w:val="bullet"/>
      <w:lvlText w:val=""/>
      <w:lvlJc w:val="left"/>
      <w:pPr>
        <w:ind w:left="720" w:hanging="360"/>
      </w:pPr>
      <w:rPr>
        <w:rFonts w:ascii="Symbol" w:hAnsi="Symbol" w:hint="default"/>
      </w:rPr>
    </w:lvl>
    <w:lvl w:ilvl="1" w:tplc="D794E13A" w:tentative="1">
      <w:start w:val="1"/>
      <w:numFmt w:val="bullet"/>
      <w:lvlText w:val="o"/>
      <w:lvlJc w:val="left"/>
      <w:pPr>
        <w:ind w:left="1440" w:hanging="360"/>
      </w:pPr>
      <w:rPr>
        <w:rFonts w:ascii="Courier New" w:hAnsi="Courier New" w:cs="Courier New" w:hint="default"/>
      </w:rPr>
    </w:lvl>
    <w:lvl w:ilvl="2" w:tplc="33907652" w:tentative="1">
      <w:start w:val="1"/>
      <w:numFmt w:val="bullet"/>
      <w:lvlText w:val=""/>
      <w:lvlJc w:val="left"/>
      <w:pPr>
        <w:ind w:left="2160" w:hanging="360"/>
      </w:pPr>
      <w:rPr>
        <w:rFonts w:ascii="Wingdings" w:hAnsi="Wingdings" w:hint="default"/>
      </w:rPr>
    </w:lvl>
    <w:lvl w:ilvl="3" w:tplc="C6961D9E" w:tentative="1">
      <w:start w:val="1"/>
      <w:numFmt w:val="bullet"/>
      <w:lvlText w:val=""/>
      <w:lvlJc w:val="left"/>
      <w:pPr>
        <w:ind w:left="2880" w:hanging="360"/>
      </w:pPr>
      <w:rPr>
        <w:rFonts w:ascii="Symbol" w:hAnsi="Symbol" w:hint="default"/>
      </w:rPr>
    </w:lvl>
    <w:lvl w:ilvl="4" w:tplc="84D430EA" w:tentative="1">
      <w:start w:val="1"/>
      <w:numFmt w:val="bullet"/>
      <w:lvlText w:val="o"/>
      <w:lvlJc w:val="left"/>
      <w:pPr>
        <w:ind w:left="3600" w:hanging="360"/>
      </w:pPr>
      <w:rPr>
        <w:rFonts w:ascii="Courier New" w:hAnsi="Courier New" w:cs="Courier New" w:hint="default"/>
      </w:rPr>
    </w:lvl>
    <w:lvl w:ilvl="5" w:tplc="F146B170" w:tentative="1">
      <w:start w:val="1"/>
      <w:numFmt w:val="bullet"/>
      <w:lvlText w:val=""/>
      <w:lvlJc w:val="left"/>
      <w:pPr>
        <w:ind w:left="4320" w:hanging="360"/>
      </w:pPr>
      <w:rPr>
        <w:rFonts w:ascii="Wingdings" w:hAnsi="Wingdings" w:hint="default"/>
      </w:rPr>
    </w:lvl>
    <w:lvl w:ilvl="6" w:tplc="A4FE159C" w:tentative="1">
      <w:start w:val="1"/>
      <w:numFmt w:val="bullet"/>
      <w:lvlText w:val=""/>
      <w:lvlJc w:val="left"/>
      <w:pPr>
        <w:ind w:left="5040" w:hanging="360"/>
      </w:pPr>
      <w:rPr>
        <w:rFonts w:ascii="Symbol" w:hAnsi="Symbol" w:hint="default"/>
      </w:rPr>
    </w:lvl>
    <w:lvl w:ilvl="7" w:tplc="67045B6E" w:tentative="1">
      <w:start w:val="1"/>
      <w:numFmt w:val="bullet"/>
      <w:lvlText w:val="o"/>
      <w:lvlJc w:val="left"/>
      <w:pPr>
        <w:ind w:left="5760" w:hanging="360"/>
      </w:pPr>
      <w:rPr>
        <w:rFonts w:ascii="Courier New" w:hAnsi="Courier New" w:cs="Courier New" w:hint="default"/>
      </w:rPr>
    </w:lvl>
    <w:lvl w:ilvl="8" w:tplc="233AC7B2" w:tentative="1">
      <w:start w:val="1"/>
      <w:numFmt w:val="bullet"/>
      <w:lvlText w:val=""/>
      <w:lvlJc w:val="left"/>
      <w:pPr>
        <w:ind w:left="6480" w:hanging="360"/>
      </w:pPr>
      <w:rPr>
        <w:rFonts w:ascii="Wingdings" w:hAnsi="Wingdings" w:hint="default"/>
      </w:rPr>
    </w:lvl>
  </w:abstractNum>
  <w:abstractNum w:abstractNumId="12" w15:restartNumberingAfterBreak="0">
    <w:nsid w:val="3A8A0343"/>
    <w:multiLevelType w:val="hybridMultilevel"/>
    <w:tmpl w:val="C3F06120"/>
    <w:lvl w:ilvl="0" w:tplc="26587872">
      <w:start w:val="1"/>
      <w:numFmt w:val="bullet"/>
      <w:lvlText w:val=""/>
      <w:lvlJc w:val="left"/>
      <w:pPr>
        <w:ind w:left="720" w:hanging="360"/>
      </w:pPr>
      <w:rPr>
        <w:rFonts w:ascii="Symbol" w:hAnsi="Symbol" w:hint="default"/>
      </w:rPr>
    </w:lvl>
    <w:lvl w:ilvl="1" w:tplc="37DEB372" w:tentative="1">
      <w:start w:val="1"/>
      <w:numFmt w:val="bullet"/>
      <w:lvlText w:val="o"/>
      <w:lvlJc w:val="left"/>
      <w:pPr>
        <w:ind w:left="1440" w:hanging="360"/>
      </w:pPr>
      <w:rPr>
        <w:rFonts w:ascii="Courier New" w:hAnsi="Courier New" w:cs="Courier New" w:hint="default"/>
      </w:rPr>
    </w:lvl>
    <w:lvl w:ilvl="2" w:tplc="B498ABD8" w:tentative="1">
      <w:start w:val="1"/>
      <w:numFmt w:val="bullet"/>
      <w:lvlText w:val=""/>
      <w:lvlJc w:val="left"/>
      <w:pPr>
        <w:ind w:left="2160" w:hanging="360"/>
      </w:pPr>
      <w:rPr>
        <w:rFonts w:ascii="Wingdings" w:hAnsi="Wingdings" w:hint="default"/>
      </w:rPr>
    </w:lvl>
    <w:lvl w:ilvl="3" w:tplc="0D0861C2" w:tentative="1">
      <w:start w:val="1"/>
      <w:numFmt w:val="bullet"/>
      <w:lvlText w:val=""/>
      <w:lvlJc w:val="left"/>
      <w:pPr>
        <w:ind w:left="2880" w:hanging="360"/>
      </w:pPr>
      <w:rPr>
        <w:rFonts w:ascii="Symbol" w:hAnsi="Symbol" w:hint="default"/>
      </w:rPr>
    </w:lvl>
    <w:lvl w:ilvl="4" w:tplc="CD06EC42" w:tentative="1">
      <w:start w:val="1"/>
      <w:numFmt w:val="bullet"/>
      <w:lvlText w:val="o"/>
      <w:lvlJc w:val="left"/>
      <w:pPr>
        <w:ind w:left="3600" w:hanging="360"/>
      </w:pPr>
      <w:rPr>
        <w:rFonts w:ascii="Courier New" w:hAnsi="Courier New" w:cs="Courier New" w:hint="default"/>
      </w:rPr>
    </w:lvl>
    <w:lvl w:ilvl="5" w:tplc="3A1E08B6" w:tentative="1">
      <w:start w:val="1"/>
      <w:numFmt w:val="bullet"/>
      <w:lvlText w:val=""/>
      <w:lvlJc w:val="left"/>
      <w:pPr>
        <w:ind w:left="4320" w:hanging="360"/>
      </w:pPr>
      <w:rPr>
        <w:rFonts w:ascii="Wingdings" w:hAnsi="Wingdings" w:hint="default"/>
      </w:rPr>
    </w:lvl>
    <w:lvl w:ilvl="6" w:tplc="821ABCA4" w:tentative="1">
      <w:start w:val="1"/>
      <w:numFmt w:val="bullet"/>
      <w:lvlText w:val=""/>
      <w:lvlJc w:val="left"/>
      <w:pPr>
        <w:ind w:left="5040" w:hanging="360"/>
      </w:pPr>
      <w:rPr>
        <w:rFonts w:ascii="Symbol" w:hAnsi="Symbol" w:hint="default"/>
      </w:rPr>
    </w:lvl>
    <w:lvl w:ilvl="7" w:tplc="9AE6E34C" w:tentative="1">
      <w:start w:val="1"/>
      <w:numFmt w:val="bullet"/>
      <w:lvlText w:val="o"/>
      <w:lvlJc w:val="left"/>
      <w:pPr>
        <w:ind w:left="5760" w:hanging="360"/>
      </w:pPr>
      <w:rPr>
        <w:rFonts w:ascii="Courier New" w:hAnsi="Courier New" w:cs="Courier New" w:hint="default"/>
      </w:rPr>
    </w:lvl>
    <w:lvl w:ilvl="8" w:tplc="872AB512" w:tentative="1">
      <w:start w:val="1"/>
      <w:numFmt w:val="bullet"/>
      <w:lvlText w:val=""/>
      <w:lvlJc w:val="left"/>
      <w:pPr>
        <w:ind w:left="6480" w:hanging="360"/>
      </w:pPr>
      <w:rPr>
        <w:rFonts w:ascii="Wingdings" w:hAnsi="Wingdings" w:hint="default"/>
      </w:rPr>
    </w:lvl>
  </w:abstractNum>
  <w:abstractNum w:abstractNumId="13" w15:restartNumberingAfterBreak="0">
    <w:nsid w:val="40636053"/>
    <w:multiLevelType w:val="hybridMultilevel"/>
    <w:tmpl w:val="406013EE"/>
    <w:lvl w:ilvl="0" w:tplc="3AD4620A">
      <w:start w:val="1"/>
      <w:numFmt w:val="bullet"/>
      <w:lvlText w:val=""/>
      <w:lvlJc w:val="left"/>
      <w:pPr>
        <w:ind w:left="360" w:hanging="360"/>
      </w:pPr>
      <w:rPr>
        <w:rFonts w:ascii="Wingdings" w:hAnsi="Wingdings" w:hint="default"/>
      </w:rPr>
    </w:lvl>
    <w:lvl w:ilvl="1" w:tplc="A086BF44" w:tentative="1">
      <w:start w:val="1"/>
      <w:numFmt w:val="bullet"/>
      <w:lvlText w:val="o"/>
      <w:lvlJc w:val="left"/>
      <w:pPr>
        <w:ind w:left="1080" w:hanging="360"/>
      </w:pPr>
      <w:rPr>
        <w:rFonts w:ascii="Courier New" w:hAnsi="Courier New" w:cs="Courier New" w:hint="default"/>
      </w:rPr>
    </w:lvl>
    <w:lvl w:ilvl="2" w:tplc="25766A1E" w:tentative="1">
      <w:start w:val="1"/>
      <w:numFmt w:val="bullet"/>
      <w:lvlText w:val=""/>
      <w:lvlJc w:val="left"/>
      <w:pPr>
        <w:ind w:left="1800" w:hanging="360"/>
      </w:pPr>
      <w:rPr>
        <w:rFonts w:ascii="Wingdings" w:hAnsi="Wingdings" w:hint="default"/>
      </w:rPr>
    </w:lvl>
    <w:lvl w:ilvl="3" w:tplc="5FDA9C10" w:tentative="1">
      <w:start w:val="1"/>
      <w:numFmt w:val="bullet"/>
      <w:lvlText w:val=""/>
      <w:lvlJc w:val="left"/>
      <w:pPr>
        <w:ind w:left="2520" w:hanging="360"/>
      </w:pPr>
      <w:rPr>
        <w:rFonts w:ascii="Symbol" w:hAnsi="Symbol" w:hint="default"/>
      </w:rPr>
    </w:lvl>
    <w:lvl w:ilvl="4" w:tplc="7828F2D6" w:tentative="1">
      <w:start w:val="1"/>
      <w:numFmt w:val="bullet"/>
      <w:lvlText w:val="o"/>
      <w:lvlJc w:val="left"/>
      <w:pPr>
        <w:ind w:left="3240" w:hanging="360"/>
      </w:pPr>
      <w:rPr>
        <w:rFonts w:ascii="Courier New" w:hAnsi="Courier New" w:cs="Courier New" w:hint="default"/>
      </w:rPr>
    </w:lvl>
    <w:lvl w:ilvl="5" w:tplc="7D349DCE" w:tentative="1">
      <w:start w:val="1"/>
      <w:numFmt w:val="bullet"/>
      <w:lvlText w:val=""/>
      <w:lvlJc w:val="left"/>
      <w:pPr>
        <w:ind w:left="3960" w:hanging="360"/>
      </w:pPr>
      <w:rPr>
        <w:rFonts w:ascii="Wingdings" w:hAnsi="Wingdings" w:hint="default"/>
      </w:rPr>
    </w:lvl>
    <w:lvl w:ilvl="6" w:tplc="90C2D07E" w:tentative="1">
      <w:start w:val="1"/>
      <w:numFmt w:val="bullet"/>
      <w:lvlText w:val=""/>
      <w:lvlJc w:val="left"/>
      <w:pPr>
        <w:ind w:left="4680" w:hanging="360"/>
      </w:pPr>
      <w:rPr>
        <w:rFonts w:ascii="Symbol" w:hAnsi="Symbol" w:hint="default"/>
      </w:rPr>
    </w:lvl>
    <w:lvl w:ilvl="7" w:tplc="1D022144" w:tentative="1">
      <w:start w:val="1"/>
      <w:numFmt w:val="bullet"/>
      <w:lvlText w:val="o"/>
      <w:lvlJc w:val="left"/>
      <w:pPr>
        <w:ind w:left="5400" w:hanging="360"/>
      </w:pPr>
      <w:rPr>
        <w:rFonts w:ascii="Courier New" w:hAnsi="Courier New" w:cs="Courier New" w:hint="default"/>
      </w:rPr>
    </w:lvl>
    <w:lvl w:ilvl="8" w:tplc="6FE8AA28" w:tentative="1">
      <w:start w:val="1"/>
      <w:numFmt w:val="bullet"/>
      <w:lvlText w:val=""/>
      <w:lvlJc w:val="left"/>
      <w:pPr>
        <w:ind w:left="6120" w:hanging="360"/>
      </w:pPr>
      <w:rPr>
        <w:rFonts w:ascii="Wingdings" w:hAnsi="Wingdings" w:hint="default"/>
      </w:rPr>
    </w:lvl>
  </w:abstractNum>
  <w:abstractNum w:abstractNumId="14" w15:restartNumberingAfterBreak="0">
    <w:nsid w:val="45620DFE"/>
    <w:multiLevelType w:val="hybridMultilevel"/>
    <w:tmpl w:val="0B46DF96"/>
    <w:lvl w:ilvl="0" w:tplc="43269E10">
      <w:start w:val="1"/>
      <w:numFmt w:val="bullet"/>
      <w:lvlText w:val=""/>
      <w:lvlJc w:val="left"/>
      <w:pPr>
        <w:ind w:left="720" w:hanging="360"/>
      </w:pPr>
      <w:rPr>
        <w:rFonts w:ascii="Symbol" w:hAnsi="Symbol" w:hint="default"/>
      </w:rPr>
    </w:lvl>
    <w:lvl w:ilvl="1" w:tplc="33B402D0" w:tentative="1">
      <w:start w:val="1"/>
      <w:numFmt w:val="bullet"/>
      <w:lvlText w:val="o"/>
      <w:lvlJc w:val="left"/>
      <w:pPr>
        <w:ind w:left="1440" w:hanging="360"/>
      </w:pPr>
      <w:rPr>
        <w:rFonts w:ascii="Courier New" w:hAnsi="Courier New" w:cs="Courier New" w:hint="default"/>
      </w:rPr>
    </w:lvl>
    <w:lvl w:ilvl="2" w:tplc="38A69B7A" w:tentative="1">
      <w:start w:val="1"/>
      <w:numFmt w:val="bullet"/>
      <w:lvlText w:val=""/>
      <w:lvlJc w:val="left"/>
      <w:pPr>
        <w:ind w:left="2160" w:hanging="360"/>
      </w:pPr>
      <w:rPr>
        <w:rFonts w:ascii="Wingdings" w:hAnsi="Wingdings" w:hint="default"/>
      </w:rPr>
    </w:lvl>
    <w:lvl w:ilvl="3" w:tplc="26201E00" w:tentative="1">
      <w:start w:val="1"/>
      <w:numFmt w:val="bullet"/>
      <w:lvlText w:val=""/>
      <w:lvlJc w:val="left"/>
      <w:pPr>
        <w:ind w:left="2880" w:hanging="360"/>
      </w:pPr>
      <w:rPr>
        <w:rFonts w:ascii="Symbol" w:hAnsi="Symbol" w:hint="default"/>
      </w:rPr>
    </w:lvl>
    <w:lvl w:ilvl="4" w:tplc="660A1664" w:tentative="1">
      <w:start w:val="1"/>
      <w:numFmt w:val="bullet"/>
      <w:lvlText w:val="o"/>
      <w:lvlJc w:val="left"/>
      <w:pPr>
        <w:ind w:left="3600" w:hanging="360"/>
      </w:pPr>
      <w:rPr>
        <w:rFonts w:ascii="Courier New" w:hAnsi="Courier New" w:cs="Courier New" w:hint="default"/>
      </w:rPr>
    </w:lvl>
    <w:lvl w:ilvl="5" w:tplc="781061A2" w:tentative="1">
      <w:start w:val="1"/>
      <w:numFmt w:val="bullet"/>
      <w:lvlText w:val=""/>
      <w:lvlJc w:val="left"/>
      <w:pPr>
        <w:ind w:left="4320" w:hanging="360"/>
      </w:pPr>
      <w:rPr>
        <w:rFonts w:ascii="Wingdings" w:hAnsi="Wingdings" w:hint="default"/>
      </w:rPr>
    </w:lvl>
    <w:lvl w:ilvl="6" w:tplc="EE5E24C4" w:tentative="1">
      <w:start w:val="1"/>
      <w:numFmt w:val="bullet"/>
      <w:lvlText w:val=""/>
      <w:lvlJc w:val="left"/>
      <w:pPr>
        <w:ind w:left="5040" w:hanging="360"/>
      </w:pPr>
      <w:rPr>
        <w:rFonts w:ascii="Symbol" w:hAnsi="Symbol" w:hint="default"/>
      </w:rPr>
    </w:lvl>
    <w:lvl w:ilvl="7" w:tplc="B830BA70" w:tentative="1">
      <w:start w:val="1"/>
      <w:numFmt w:val="bullet"/>
      <w:lvlText w:val="o"/>
      <w:lvlJc w:val="left"/>
      <w:pPr>
        <w:ind w:left="5760" w:hanging="360"/>
      </w:pPr>
      <w:rPr>
        <w:rFonts w:ascii="Courier New" w:hAnsi="Courier New" w:cs="Courier New" w:hint="default"/>
      </w:rPr>
    </w:lvl>
    <w:lvl w:ilvl="8" w:tplc="E36ADC12" w:tentative="1">
      <w:start w:val="1"/>
      <w:numFmt w:val="bullet"/>
      <w:lvlText w:val=""/>
      <w:lvlJc w:val="left"/>
      <w:pPr>
        <w:ind w:left="6480" w:hanging="360"/>
      </w:pPr>
      <w:rPr>
        <w:rFonts w:ascii="Wingdings" w:hAnsi="Wingdings" w:hint="default"/>
      </w:rPr>
    </w:lvl>
  </w:abstractNum>
  <w:abstractNum w:abstractNumId="15" w15:restartNumberingAfterBreak="0">
    <w:nsid w:val="46225AEF"/>
    <w:multiLevelType w:val="hybridMultilevel"/>
    <w:tmpl w:val="86D62316"/>
    <w:lvl w:ilvl="0" w:tplc="10CE338C">
      <w:start w:val="1"/>
      <w:numFmt w:val="bullet"/>
      <w:lvlText w:val=""/>
      <w:lvlJc w:val="left"/>
      <w:pPr>
        <w:ind w:left="720" w:hanging="360"/>
      </w:pPr>
      <w:rPr>
        <w:rFonts w:ascii="Symbol" w:hAnsi="Symbol" w:hint="default"/>
      </w:rPr>
    </w:lvl>
    <w:lvl w:ilvl="1" w:tplc="00728662" w:tentative="1">
      <w:start w:val="1"/>
      <w:numFmt w:val="bullet"/>
      <w:lvlText w:val="o"/>
      <w:lvlJc w:val="left"/>
      <w:pPr>
        <w:ind w:left="1440" w:hanging="360"/>
      </w:pPr>
      <w:rPr>
        <w:rFonts w:ascii="Courier New" w:hAnsi="Courier New" w:cs="Courier New" w:hint="default"/>
      </w:rPr>
    </w:lvl>
    <w:lvl w:ilvl="2" w:tplc="D722C722" w:tentative="1">
      <w:start w:val="1"/>
      <w:numFmt w:val="bullet"/>
      <w:lvlText w:val=""/>
      <w:lvlJc w:val="left"/>
      <w:pPr>
        <w:ind w:left="2160" w:hanging="360"/>
      </w:pPr>
      <w:rPr>
        <w:rFonts w:ascii="Wingdings" w:hAnsi="Wingdings" w:hint="default"/>
      </w:rPr>
    </w:lvl>
    <w:lvl w:ilvl="3" w:tplc="15D034F8" w:tentative="1">
      <w:start w:val="1"/>
      <w:numFmt w:val="bullet"/>
      <w:lvlText w:val=""/>
      <w:lvlJc w:val="left"/>
      <w:pPr>
        <w:ind w:left="2880" w:hanging="360"/>
      </w:pPr>
      <w:rPr>
        <w:rFonts w:ascii="Symbol" w:hAnsi="Symbol" w:hint="default"/>
      </w:rPr>
    </w:lvl>
    <w:lvl w:ilvl="4" w:tplc="84761AD0" w:tentative="1">
      <w:start w:val="1"/>
      <w:numFmt w:val="bullet"/>
      <w:lvlText w:val="o"/>
      <w:lvlJc w:val="left"/>
      <w:pPr>
        <w:ind w:left="3600" w:hanging="360"/>
      </w:pPr>
      <w:rPr>
        <w:rFonts w:ascii="Courier New" w:hAnsi="Courier New" w:cs="Courier New" w:hint="default"/>
      </w:rPr>
    </w:lvl>
    <w:lvl w:ilvl="5" w:tplc="01402C2E" w:tentative="1">
      <w:start w:val="1"/>
      <w:numFmt w:val="bullet"/>
      <w:lvlText w:val=""/>
      <w:lvlJc w:val="left"/>
      <w:pPr>
        <w:ind w:left="4320" w:hanging="360"/>
      </w:pPr>
      <w:rPr>
        <w:rFonts w:ascii="Wingdings" w:hAnsi="Wingdings" w:hint="default"/>
      </w:rPr>
    </w:lvl>
    <w:lvl w:ilvl="6" w:tplc="47D6395C" w:tentative="1">
      <w:start w:val="1"/>
      <w:numFmt w:val="bullet"/>
      <w:lvlText w:val=""/>
      <w:lvlJc w:val="left"/>
      <w:pPr>
        <w:ind w:left="5040" w:hanging="360"/>
      </w:pPr>
      <w:rPr>
        <w:rFonts w:ascii="Symbol" w:hAnsi="Symbol" w:hint="default"/>
      </w:rPr>
    </w:lvl>
    <w:lvl w:ilvl="7" w:tplc="0E564BF6" w:tentative="1">
      <w:start w:val="1"/>
      <w:numFmt w:val="bullet"/>
      <w:lvlText w:val="o"/>
      <w:lvlJc w:val="left"/>
      <w:pPr>
        <w:ind w:left="5760" w:hanging="360"/>
      </w:pPr>
      <w:rPr>
        <w:rFonts w:ascii="Courier New" w:hAnsi="Courier New" w:cs="Courier New" w:hint="default"/>
      </w:rPr>
    </w:lvl>
    <w:lvl w:ilvl="8" w:tplc="8B3042DE" w:tentative="1">
      <w:start w:val="1"/>
      <w:numFmt w:val="bullet"/>
      <w:lvlText w:val=""/>
      <w:lvlJc w:val="left"/>
      <w:pPr>
        <w:ind w:left="6480" w:hanging="360"/>
      </w:pPr>
      <w:rPr>
        <w:rFonts w:ascii="Wingdings" w:hAnsi="Wingdings" w:hint="default"/>
      </w:rPr>
    </w:lvl>
  </w:abstractNum>
  <w:abstractNum w:abstractNumId="16" w15:restartNumberingAfterBreak="0">
    <w:nsid w:val="46310A3F"/>
    <w:multiLevelType w:val="hybridMultilevel"/>
    <w:tmpl w:val="A82061F6"/>
    <w:lvl w:ilvl="0" w:tplc="C362363A">
      <w:start w:val="1"/>
      <w:numFmt w:val="bullet"/>
      <w:lvlText w:val=""/>
      <w:lvlJc w:val="left"/>
      <w:pPr>
        <w:ind w:left="720" w:hanging="360"/>
      </w:pPr>
      <w:rPr>
        <w:rFonts w:ascii="Symbol" w:hAnsi="Symbol" w:hint="default"/>
      </w:rPr>
    </w:lvl>
    <w:lvl w:ilvl="1" w:tplc="95E62EE2" w:tentative="1">
      <w:start w:val="1"/>
      <w:numFmt w:val="bullet"/>
      <w:lvlText w:val="o"/>
      <w:lvlJc w:val="left"/>
      <w:pPr>
        <w:ind w:left="1440" w:hanging="360"/>
      </w:pPr>
      <w:rPr>
        <w:rFonts w:ascii="Courier New" w:hAnsi="Courier New" w:cs="Courier New" w:hint="default"/>
      </w:rPr>
    </w:lvl>
    <w:lvl w:ilvl="2" w:tplc="1DFEE3FA" w:tentative="1">
      <w:start w:val="1"/>
      <w:numFmt w:val="bullet"/>
      <w:lvlText w:val=""/>
      <w:lvlJc w:val="left"/>
      <w:pPr>
        <w:ind w:left="2160" w:hanging="360"/>
      </w:pPr>
      <w:rPr>
        <w:rFonts w:ascii="Wingdings" w:hAnsi="Wingdings" w:hint="default"/>
      </w:rPr>
    </w:lvl>
    <w:lvl w:ilvl="3" w:tplc="9EA21E9E" w:tentative="1">
      <w:start w:val="1"/>
      <w:numFmt w:val="bullet"/>
      <w:lvlText w:val=""/>
      <w:lvlJc w:val="left"/>
      <w:pPr>
        <w:ind w:left="2880" w:hanging="360"/>
      </w:pPr>
      <w:rPr>
        <w:rFonts w:ascii="Symbol" w:hAnsi="Symbol" w:hint="default"/>
      </w:rPr>
    </w:lvl>
    <w:lvl w:ilvl="4" w:tplc="F4A617B0" w:tentative="1">
      <w:start w:val="1"/>
      <w:numFmt w:val="bullet"/>
      <w:lvlText w:val="o"/>
      <w:lvlJc w:val="left"/>
      <w:pPr>
        <w:ind w:left="3600" w:hanging="360"/>
      </w:pPr>
      <w:rPr>
        <w:rFonts w:ascii="Courier New" w:hAnsi="Courier New" w:cs="Courier New" w:hint="default"/>
      </w:rPr>
    </w:lvl>
    <w:lvl w:ilvl="5" w:tplc="14E4B22A" w:tentative="1">
      <w:start w:val="1"/>
      <w:numFmt w:val="bullet"/>
      <w:lvlText w:val=""/>
      <w:lvlJc w:val="left"/>
      <w:pPr>
        <w:ind w:left="4320" w:hanging="360"/>
      </w:pPr>
      <w:rPr>
        <w:rFonts w:ascii="Wingdings" w:hAnsi="Wingdings" w:hint="default"/>
      </w:rPr>
    </w:lvl>
    <w:lvl w:ilvl="6" w:tplc="75F82BDE" w:tentative="1">
      <w:start w:val="1"/>
      <w:numFmt w:val="bullet"/>
      <w:lvlText w:val=""/>
      <w:lvlJc w:val="left"/>
      <w:pPr>
        <w:ind w:left="5040" w:hanging="360"/>
      </w:pPr>
      <w:rPr>
        <w:rFonts w:ascii="Symbol" w:hAnsi="Symbol" w:hint="default"/>
      </w:rPr>
    </w:lvl>
    <w:lvl w:ilvl="7" w:tplc="4DBEF538" w:tentative="1">
      <w:start w:val="1"/>
      <w:numFmt w:val="bullet"/>
      <w:lvlText w:val="o"/>
      <w:lvlJc w:val="left"/>
      <w:pPr>
        <w:ind w:left="5760" w:hanging="360"/>
      </w:pPr>
      <w:rPr>
        <w:rFonts w:ascii="Courier New" w:hAnsi="Courier New" w:cs="Courier New" w:hint="default"/>
      </w:rPr>
    </w:lvl>
    <w:lvl w:ilvl="8" w:tplc="F21A9894" w:tentative="1">
      <w:start w:val="1"/>
      <w:numFmt w:val="bullet"/>
      <w:lvlText w:val=""/>
      <w:lvlJc w:val="left"/>
      <w:pPr>
        <w:ind w:left="6480" w:hanging="360"/>
      </w:pPr>
      <w:rPr>
        <w:rFonts w:ascii="Wingdings" w:hAnsi="Wingdings" w:hint="default"/>
      </w:rPr>
    </w:lvl>
  </w:abstractNum>
  <w:abstractNum w:abstractNumId="17" w15:restartNumberingAfterBreak="0">
    <w:nsid w:val="49DE7F6B"/>
    <w:multiLevelType w:val="hybridMultilevel"/>
    <w:tmpl w:val="180CDCAA"/>
    <w:lvl w:ilvl="0" w:tplc="01B00776">
      <w:start w:val="1"/>
      <w:numFmt w:val="bullet"/>
      <w:lvlText w:val=""/>
      <w:lvlJc w:val="left"/>
      <w:pPr>
        <w:ind w:left="720" w:hanging="360"/>
      </w:pPr>
      <w:rPr>
        <w:rFonts w:ascii="Symbol" w:hAnsi="Symbol" w:hint="default"/>
      </w:rPr>
    </w:lvl>
    <w:lvl w:ilvl="1" w:tplc="A5CC1172" w:tentative="1">
      <w:start w:val="1"/>
      <w:numFmt w:val="bullet"/>
      <w:lvlText w:val="o"/>
      <w:lvlJc w:val="left"/>
      <w:pPr>
        <w:ind w:left="1440" w:hanging="360"/>
      </w:pPr>
      <w:rPr>
        <w:rFonts w:ascii="Courier New" w:hAnsi="Courier New" w:cs="Courier New" w:hint="default"/>
      </w:rPr>
    </w:lvl>
    <w:lvl w:ilvl="2" w:tplc="AD74EB7A" w:tentative="1">
      <w:start w:val="1"/>
      <w:numFmt w:val="bullet"/>
      <w:lvlText w:val=""/>
      <w:lvlJc w:val="left"/>
      <w:pPr>
        <w:ind w:left="2160" w:hanging="360"/>
      </w:pPr>
      <w:rPr>
        <w:rFonts w:ascii="Wingdings" w:hAnsi="Wingdings" w:hint="default"/>
      </w:rPr>
    </w:lvl>
    <w:lvl w:ilvl="3" w:tplc="6EB46C38" w:tentative="1">
      <w:start w:val="1"/>
      <w:numFmt w:val="bullet"/>
      <w:lvlText w:val=""/>
      <w:lvlJc w:val="left"/>
      <w:pPr>
        <w:ind w:left="2880" w:hanging="360"/>
      </w:pPr>
      <w:rPr>
        <w:rFonts w:ascii="Symbol" w:hAnsi="Symbol" w:hint="default"/>
      </w:rPr>
    </w:lvl>
    <w:lvl w:ilvl="4" w:tplc="FFB4457E" w:tentative="1">
      <w:start w:val="1"/>
      <w:numFmt w:val="bullet"/>
      <w:lvlText w:val="o"/>
      <w:lvlJc w:val="left"/>
      <w:pPr>
        <w:ind w:left="3600" w:hanging="360"/>
      </w:pPr>
      <w:rPr>
        <w:rFonts w:ascii="Courier New" w:hAnsi="Courier New" w:cs="Courier New" w:hint="default"/>
      </w:rPr>
    </w:lvl>
    <w:lvl w:ilvl="5" w:tplc="6F6AD51A" w:tentative="1">
      <w:start w:val="1"/>
      <w:numFmt w:val="bullet"/>
      <w:lvlText w:val=""/>
      <w:lvlJc w:val="left"/>
      <w:pPr>
        <w:ind w:left="4320" w:hanging="360"/>
      </w:pPr>
      <w:rPr>
        <w:rFonts w:ascii="Wingdings" w:hAnsi="Wingdings" w:hint="default"/>
      </w:rPr>
    </w:lvl>
    <w:lvl w:ilvl="6" w:tplc="011CF672" w:tentative="1">
      <w:start w:val="1"/>
      <w:numFmt w:val="bullet"/>
      <w:lvlText w:val=""/>
      <w:lvlJc w:val="left"/>
      <w:pPr>
        <w:ind w:left="5040" w:hanging="360"/>
      </w:pPr>
      <w:rPr>
        <w:rFonts w:ascii="Symbol" w:hAnsi="Symbol" w:hint="default"/>
      </w:rPr>
    </w:lvl>
    <w:lvl w:ilvl="7" w:tplc="FB74259C" w:tentative="1">
      <w:start w:val="1"/>
      <w:numFmt w:val="bullet"/>
      <w:lvlText w:val="o"/>
      <w:lvlJc w:val="left"/>
      <w:pPr>
        <w:ind w:left="5760" w:hanging="360"/>
      </w:pPr>
      <w:rPr>
        <w:rFonts w:ascii="Courier New" w:hAnsi="Courier New" w:cs="Courier New" w:hint="default"/>
      </w:rPr>
    </w:lvl>
    <w:lvl w:ilvl="8" w:tplc="1E7A7BD0" w:tentative="1">
      <w:start w:val="1"/>
      <w:numFmt w:val="bullet"/>
      <w:lvlText w:val=""/>
      <w:lvlJc w:val="left"/>
      <w:pPr>
        <w:ind w:left="6480" w:hanging="360"/>
      </w:pPr>
      <w:rPr>
        <w:rFonts w:ascii="Wingdings" w:hAnsi="Wingdings" w:hint="default"/>
      </w:rPr>
    </w:lvl>
  </w:abstractNum>
  <w:abstractNum w:abstractNumId="18" w15:restartNumberingAfterBreak="0">
    <w:nsid w:val="4A381CF1"/>
    <w:multiLevelType w:val="hybridMultilevel"/>
    <w:tmpl w:val="16843982"/>
    <w:lvl w:ilvl="0" w:tplc="FD5C5076">
      <w:start w:val="1"/>
      <w:numFmt w:val="bullet"/>
      <w:lvlText w:val=""/>
      <w:lvlJc w:val="left"/>
      <w:pPr>
        <w:ind w:left="720" w:hanging="360"/>
      </w:pPr>
      <w:rPr>
        <w:rFonts w:ascii="Symbol" w:hAnsi="Symbol" w:hint="default"/>
      </w:rPr>
    </w:lvl>
    <w:lvl w:ilvl="1" w:tplc="4D30A2A2" w:tentative="1">
      <w:start w:val="1"/>
      <w:numFmt w:val="bullet"/>
      <w:lvlText w:val="o"/>
      <w:lvlJc w:val="left"/>
      <w:pPr>
        <w:ind w:left="1440" w:hanging="360"/>
      </w:pPr>
      <w:rPr>
        <w:rFonts w:ascii="Courier New" w:hAnsi="Courier New" w:cs="Courier New" w:hint="default"/>
      </w:rPr>
    </w:lvl>
    <w:lvl w:ilvl="2" w:tplc="B200417A" w:tentative="1">
      <w:start w:val="1"/>
      <w:numFmt w:val="bullet"/>
      <w:lvlText w:val=""/>
      <w:lvlJc w:val="left"/>
      <w:pPr>
        <w:ind w:left="2160" w:hanging="360"/>
      </w:pPr>
      <w:rPr>
        <w:rFonts w:ascii="Wingdings" w:hAnsi="Wingdings" w:hint="default"/>
      </w:rPr>
    </w:lvl>
    <w:lvl w:ilvl="3" w:tplc="3BDE0C74" w:tentative="1">
      <w:start w:val="1"/>
      <w:numFmt w:val="bullet"/>
      <w:lvlText w:val=""/>
      <w:lvlJc w:val="left"/>
      <w:pPr>
        <w:ind w:left="2880" w:hanging="360"/>
      </w:pPr>
      <w:rPr>
        <w:rFonts w:ascii="Symbol" w:hAnsi="Symbol" w:hint="default"/>
      </w:rPr>
    </w:lvl>
    <w:lvl w:ilvl="4" w:tplc="093C9726" w:tentative="1">
      <w:start w:val="1"/>
      <w:numFmt w:val="bullet"/>
      <w:lvlText w:val="o"/>
      <w:lvlJc w:val="left"/>
      <w:pPr>
        <w:ind w:left="3600" w:hanging="360"/>
      </w:pPr>
      <w:rPr>
        <w:rFonts w:ascii="Courier New" w:hAnsi="Courier New" w:cs="Courier New" w:hint="default"/>
      </w:rPr>
    </w:lvl>
    <w:lvl w:ilvl="5" w:tplc="30D4B4DA" w:tentative="1">
      <w:start w:val="1"/>
      <w:numFmt w:val="bullet"/>
      <w:lvlText w:val=""/>
      <w:lvlJc w:val="left"/>
      <w:pPr>
        <w:ind w:left="4320" w:hanging="360"/>
      </w:pPr>
      <w:rPr>
        <w:rFonts w:ascii="Wingdings" w:hAnsi="Wingdings" w:hint="default"/>
      </w:rPr>
    </w:lvl>
    <w:lvl w:ilvl="6" w:tplc="A15A8DA2" w:tentative="1">
      <w:start w:val="1"/>
      <w:numFmt w:val="bullet"/>
      <w:lvlText w:val=""/>
      <w:lvlJc w:val="left"/>
      <w:pPr>
        <w:ind w:left="5040" w:hanging="360"/>
      </w:pPr>
      <w:rPr>
        <w:rFonts w:ascii="Symbol" w:hAnsi="Symbol" w:hint="default"/>
      </w:rPr>
    </w:lvl>
    <w:lvl w:ilvl="7" w:tplc="F716B74A" w:tentative="1">
      <w:start w:val="1"/>
      <w:numFmt w:val="bullet"/>
      <w:lvlText w:val="o"/>
      <w:lvlJc w:val="left"/>
      <w:pPr>
        <w:ind w:left="5760" w:hanging="360"/>
      </w:pPr>
      <w:rPr>
        <w:rFonts w:ascii="Courier New" w:hAnsi="Courier New" w:cs="Courier New" w:hint="default"/>
      </w:rPr>
    </w:lvl>
    <w:lvl w:ilvl="8" w:tplc="00D65498" w:tentative="1">
      <w:start w:val="1"/>
      <w:numFmt w:val="bullet"/>
      <w:lvlText w:val=""/>
      <w:lvlJc w:val="left"/>
      <w:pPr>
        <w:ind w:left="6480" w:hanging="360"/>
      </w:pPr>
      <w:rPr>
        <w:rFonts w:ascii="Wingdings" w:hAnsi="Wingdings" w:hint="default"/>
      </w:rPr>
    </w:lvl>
  </w:abstractNum>
  <w:abstractNum w:abstractNumId="19" w15:restartNumberingAfterBreak="0">
    <w:nsid w:val="500E7791"/>
    <w:multiLevelType w:val="hybridMultilevel"/>
    <w:tmpl w:val="951CED50"/>
    <w:lvl w:ilvl="0" w:tplc="63DC762E">
      <w:start w:val="1"/>
      <w:numFmt w:val="bullet"/>
      <w:lvlText w:val=""/>
      <w:lvlJc w:val="left"/>
      <w:pPr>
        <w:ind w:left="720" w:hanging="360"/>
      </w:pPr>
      <w:rPr>
        <w:rFonts w:ascii="Symbol" w:hAnsi="Symbol" w:hint="default"/>
      </w:rPr>
    </w:lvl>
    <w:lvl w:ilvl="1" w:tplc="5298107E">
      <w:start w:val="1"/>
      <w:numFmt w:val="bullet"/>
      <w:lvlText w:val="o"/>
      <w:lvlJc w:val="left"/>
      <w:pPr>
        <w:ind w:left="1440" w:hanging="360"/>
      </w:pPr>
      <w:rPr>
        <w:rFonts w:ascii="Courier New" w:hAnsi="Courier New" w:cs="Courier New" w:hint="default"/>
      </w:rPr>
    </w:lvl>
    <w:lvl w:ilvl="2" w:tplc="0AACE43A" w:tentative="1">
      <w:start w:val="1"/>
      <w:numFmt w:val="bullet"/>
      <w:lvlText w:val=""/>
      <w:lvlJc w:val="left"/>
      <w:pPr>
        <w:ind w:left="2160" w:hanging="360"/>
      </w:pPr>
      <w:rPr>
        <w:rFonts w:ascii="Wingdings" w:hAnsi="Wingdings" w:hint="default"/>
      </w:rPr>
    </w:lvl>
    <w:lvl w:ilvl="3" w:tplc="482E62EC" w:tentative="1">
      <w:start w:val="1"/>
      <w:numFmt w:val="bullet"/>
      <w:lvlText w:val=""/>
      <w:lvlJc w:val="left"/>
      <w:pPr>
        <w:ind w:left="2880" w:hanging="360"/>
      </w:pPr>
      <w:rPr>
        <w:rFonts w:ascii="Symbol" w:hAnsi="Symbol" w:hint="default"/>
      </w:rPr>
    </w:lvl>
    <w:lvl w:ilvl="4" w:tplc="5630FB04" w:tentative="1">
      <w:start w:val="1"/>
      <w:numFmt w:val="bullet"/>
      <w:lvlText w:val="o"/>
      <w:lvlJc w:val="left"/>
      <w:pPr>
        <w:ind w:left="3600" w:hanging="360"/>
      </w:pPr>
      <w:rPr>
        <w:rFonts w:ascii="Courier New" w:hAnsi="Courier New" w:cs="Courier New" w:hint="default"/>
      </w:rPr>
    </w:lvl>
    <w:lvl w:ilvl="5" w:tplc="8892EA06" w:tentative="1">
      <w:start w:val="1"/>
      <w:numFmt w:val="bullet"/>
      <w:lvlText w:val=""/>
      <w:lvlJc w:val="left"/>
      <w:pPr>
        <w:ind w:left="4320" w:hanging="360"/>
      </w:pPr>
      <w:rPr>
        <w:rFonts w:ascii="Wingdings" w:hAnsi="Wingdings" w:hint="default"/>
      </w:rPr>
    </w:lvl>
    <w:lvl w:ilvl="6" w:tplc="89B2D624" w:tentative="1">
      <w:start w:val="1"/>
      <w:numFmt w:val="bullet"/>
      <w:lvlText w:val=""/>
      <w:lvlJc w:val="left"/>
      <w:pPr>
        <w:ind w:left="5040" w:hanging="360"/>
      </w:pPr>
      <w:rPr>
        <w:rFonts w:ascii="Symbol" w:hAnsi="Symbol" w:hint="default"/>
      </w:rPr>
    </w:lvl>
    <w:lvl w:ilvl="7" w:tplc="B7EA3326" w:tentative="1">
      <w:start w:val="1"/>
      <w:numFmt w:val="bullet"/>
      <w:lvlText w:val="o"/>
      <w:lvlJc w:val="left"/>
      <w:pPr>
        <w:ind w:left="5760" w:hanging="360"/>
      </w:pPr>
      <w:rPr>
        <w:rFonts w:ascii="Courier New" w:hAnsi="Courier New" w:cs="Courier New" w:hint="default"/>
      </w:rPr>
    </w:lvl>
    <w:lvl w:ilvl="8" w:tplc="AA6A2ED6" w:tentative="1">
      <w:start w:val="1"/>
      <w:numFmt w:val="bullet"/>
      <w:lvlText w:val=""/>
      <w:lvlJc w:val="left"/>
      <w:pPr>
        <w:ind w:left="6480" w:hanging="360"/>
      </w:pPr>
      <w:rPr>
        <w:rFonts w:ascii="Wingdings" w:hAnsi="Wingdings" w:hint="default"/>
      </w:rPr>
    </w:lvl>
  </w:abstractNum>
  <w:abstractNum w:abstractNumId="20" w15:restartNumberingAfterBreak="0">
    <w:nsid w:val="58E52034"/>
    <w:multiLevelType w:val="hybridMultilevel"/>
    <w:tmpl w:val="1F4AB81E"/>
    <w:lvl w:ilvl="0" w:tplc="24A64794">
      <w:start w:val="1"/>
      <w:numFmt w:val="bullet"/>
      <w:lvlText w:val=""/>
      <w:lvlJc w:val="left"/>
      <w:pPr>
        <w:ind w:left="720" w:hanging="360"/>
      </w:pPr>
      <w:rPr>
        <w:rFonts w:ascii="Symbol" w:hAnsi="Symbol" w:hint="default"/>
      </w:rPr>
    </w:lvl>
    <w:lvl w:ilvl="1" w:tplc="686A3CCC" w:tentative="1">
      <w:start w:val="1"/>
      <w:numFmt w:val="bullet"/>
      <w:lvlText w:val="o"/>
      <w:lvlJc w:val="left"/>
      <w:pPr>
        <w:ind w:left="1440" w:hanging="360"/>
      </w:pPr>
      <w:rPr>
        <w:rFonts w:ascii="Courier New" w:hAnsi="Courier New" w:cs="Courier New" w:hint="default"/>
      </w:rPr>
    </w:lvl>
    <w:lvl w:ilvl="2" w:tplc="F2C291CC" w:tentative="1">
      <w:start w:val="1"/>
      <w:numFmt w:val="bullet"/>
      <w:lvlText w:val=""/>
      <w:lvlJc w:val="left"/>
      <w:pPr>
        <w:ind w:left="2160" w:hanging="360"/>
      </w:pPr>
      <w:rPr>
        <w:rFonts w:ascii="Wingdings" w:hAnsi="Wingdings" w:hint="default"/>
      </w:rPr>
    </w:lvl>
    <w:lvl w:ilvl="3" w:tplc="A34655A0" w:tentative="1">
      <w:start w:val="1"/>
      <w:numFmt w:val="bullet"/>
      <w:lvlText w:val=""/>
      <w:lvlJc w:val="left"/>
      <w:pPr>
        <w:ind w:left="2880" w:hanging="360"/>
      </w:pPr>
      <w:rPr>
        <w:rFonts w:ascii="Symbol" w:hAnsi="Symbol" w:hint="default"/>
      </w:rPr>
    </w:lvl>
    <w:lvl w:ilvl="4" w:tplc="367492CE" w:tentative="1">
      <w:start w:val="1"/>
      <w:numFmt w:val="bullet"/>
      <w:lvlText w:val="o"/>
      <w:lvlJc w:val="left"/>
      <w:pPr>
        <w:ind w:left="3600" w:hanging="360"/>
      </w:pPr>
      <w:rPr>
        <w:rFonts w:ascii="Courier New" w:hAnsi="Courier New" w:cs="Courier New" w:hint="default"/>
      </w:rPr>
    </w:lvl>
    <w:lvl w:ilvl="5" w:tplc="51CA354E" w:tentative="1">
      <w:start w:val="1"/>
      <w:numFmt w:val="bullet"/>
      <w:lvlText w:val=""/>
      <w:lvlJc w:val="left"/>
      <w:pPr>
        <w:ind w:left="4320" w:hanging="360"/>
      </w:pPr>
      <w:rPr>
        <w:rFonts w:ascii="Wingdings" w:hAnsi="Wingdings" w:hint="default"/>
      </w:rPr>
    </w:lvl>
    <w:lvl w:ilvl="6" w:tplc="57DCFDB0" w:tentative="1">
      <w:start w:val="1"/>
      <w:numFmt w:val="bullet"/>
      <w:lvlText w:val=""/>
      <w:lvlJc w:val="left"/>
      <w:pPr>
        <w:ind w:left="5040" w:hanging="360"/>
      </w:pPr>
      <w:rPr>
        <w:rFonts w:ascii="Symbol" w:hAnsi="Symbol" w:hint="default"/>
      </w:rPr>
    </w:lvl>
    <w:lvl w:ilvl="7" w:tplc="022809C8" w:tentative="1">
      <w:start w:val="1"/>
      <w:numFmt w:val="bullet"/>
      <w:lvlText w:val="o"/>
      <w:lvlJc w:val="left"/>
      <w:pPr>
        <w:ind w:left="5760" w:hanging="360"/>
      </w:pPr>
      <w:rPr>
        <w:rFonts w:ascii="Courier New" w:hAnsi="Courier New" w:cs="Courier New" w:hint="default"/>
      </w:rPr>
    </w:lvl>
    <w:lvl w:ilvl="8" w:tplc="905E068A" w:tentative="1">
      <w:start w:val="1"/>
      <w:numFmt w:val="bullet"/>
      <w:lvlText w:val=""/>
      <w:lvlJc w:val="left"/>
      <w:pPr>
        <w:ind w:left="6480" w:hanging="360"/>
      </w:pPr>
      <w:rPr>
        <w:rFonts w:ascii="Wingdings" w:hAnsi="Wingdings" w:hint="default"/>
      </w:rPr>
    </w:lvl>
  </w:abstractNum>
  <w:abstractNum w:abstractNumId="21" w15:restartNumberingAfterBreak="0">
    <w:nsid w:val="5E855750"/>
    <w:multiLevelType w:val="hybridMultilevel"/>
    <w:tmpl w:val="BBB83768"/>
    <w:lvl w:ilvl="0" w:tplc="961C2412">
      <w:start w:val="1"/>
      <w:numFmt w:val="bullet"/>
      <w:lvlText w:val=""/>
      <w:lvlJc w:val="left"/>
      <w:pPr>
        <w:ind w:left="720" w:hanging="360"/>
      </w:pPr>
      <w:rPr>
        <w:rFonts w:ascii="Symbol" w:hAnsi="Symbol" w:hint="default"/>
      </w:rPr>
    </w:lvl>
    <w:lvl w:ilvl="1" w:tplc="50FC23EC">
      <w:start w:val="1"/>
      <w:numFmt w:val="bullet"/>
      <w:lvlText w:val="o"/>
      <w:lvlJc w:val="left"/>
      <w:pPr>
        <w:ind w:left="1440" w:hanging="360"/>
      </w:pPr>
      <w:rPr>
        <w:rFonts w:ascii="Courier New" w:hAnsi="Courier New" w:cs="Courier New" w:hint="default"/>
      </w:rPr>
    </w:lvl>
    <w:lvl w:ilvl="2" w:tplc="9B7C7C10" w:tentative="1">
      <w:start w:val="1"/>
      <w:numFmt w:val="bullet"/>
      <w:lvlText w:val=""/>
      <w:lvlJc w:val="left"/>
      <w:pPr>
        <w:ind w:left="2160" w:hanging="360"/>
      </w:pPr>
      <w:rPr>
        <w:rFonts w:ascii="Wingdings" w:hAnsi="Wingdings" w:hint="default"/>
      </w:rPr>
    </w:lvl>
    <w:lvl w:ilvl="3" w:tplc="D4D46E98" w:tentative="1">
      <w:start w:val="1"/>
      <w:numFmt w:val="bullet"/>
      <w:lvlText w:val=""/>
      <w:lvlJc w:val="left"/>
      <w:pPr>
        <w:ind w:left="2880" w:hanging="360"/>
      </w:pPr>
      <w:rPr>
        <w:rFonts w:ascii="Symbol" w:hAnsi="Symbol" w:hint="default"/>
      </w:rPr>
    </w:lvl>
    <w:lvl w:ilvl="4" w:tplc="2B8E4C4C" w:tentative="1">
      <w:start w:val="1"/>
      <w:numFmt w:val="bullet"/>
      <w:lvlText w:val="o"/>
      <w:lvlJc w:val="left"/>
      <w:pPr>
        <w:ind w:left="3600" w:hanging="360"/>
      </w:pPr>
      <w:rPr>
        <w:rFonts w:ascii="Courier New" w:hAnsi="Courier New" w:cs="Courier New" w:hint="default"/>
      </w:rPr>
    </w:lvl>
    <w:lvl w:ilvl="5" w:tplc="7EC841C0" w:tentative="1">
      <w:start w:val="1"/>
      <w:numFmt w:val="bullet"/>
      <w:lvlText w:val=""/>
      <w:lvlJc w:val="left"/>
      <w:pPr>
        <w:ind w:left="4320" w:hanging="360"/>
      </w:pPr>
      <w:rPr>
        <w:rFonts w:ascii="Wingdings" w:hAnsi="Wingdings" w:hint="default"/>
      </w:rPr>
    </w:lvl>
    <w:lvl w:ilvl="6" w:tplc="C0DE89AC" w:tentative="1">
      <w:start w:val="1"/>
      <w:numFmt w:val="bullet"/>
      <w:lvlText w:val=""/>
      <w:lvlJc w:val="left"/>
      <w:pPr>
        <w:ind w:left="5040" w:hanging="360"/>
      </w:pPr>
      <w:rPr>
        <w:rFonts w:ascii="Symbol" w:hAnsi="Symbol" w:hint="default"/>
      </w:rPr>
    </w:lvl>
    <w:lvl w:ilvl="7" w:tplc="07BC293E" w:tentative="1">
      <w:start w:val="1"/>
      <w:numFmt w:val="bullet"/>
      <w:lvlText w:val="o"/>
      <w:lvlJc w:val="left"/>
      <w:pPr>
        <w:ind w:left="5760" w:hanging="360"/>
      </w:pPr>
      <w:rPr>
        <w:rFonts w:ascii="Courier New" w:hAnsi="Courier New" w:cs="Courier New" w:hint="default"/>
      </w:rPr>
    </w:lvl>
    <w:lvl w:ilvl="8" w:tplc="ACF01380" w:tentative="1">
      <w:start w:val="1"/>
      <w:numFmt w:val="bullet"/>
      <w:lvlText w:val=""/>
      <w:lvlJc w:val="left"/>
      <w:pPr>
        <w:ind w:left="6480" w:hanging="360"/>
      </w:pPr>
      <w:rPr>
        <w:rFonts w:ascii="Wingdings" w:hAnsi="Wingdings" w:hint="default"/>
      </w:rPr>
    </w:lvl>
  </w:abstractNum>
  <w:abstractNum w:abstractNumId="22" w15:restartNumberingAfterBreak="0">
    <w:nsid w:val="62E5252D"/>
    <w:multiLevelType w:val="hybridMultilevel"/>
    <w:tmpl w:val="C15462C2"/>
    <w:lvl w:ilvl="0" w:tplc="5F5CE522">
      <w:start w:val="1"/>
      <w:numFmt w:val="bullet"/>
      <w:lvlText w:val=""/>
      <w:lvlJc w:val="left"/>
      <w:pPr>
        <w:ind w:left="720" w:hanging="360"/>
      </w:pPr>
      <w:rPr>
        <w:rFonts w:ascii="Symbol" w:hAnsi="Symbol" w:hint="default"/>
      </w:rPr>
    </w:lvl>
    <w:lvl w:ilvl="1" w:tplc="00A62542" w:tentative="1">
      <w:start w:val="1"/>
      <w:numFmt w:val="bullet"/>
      <w:lvlText w:val="o"/>
      <w:lvlJc w:val="left"/>
      <w:pPr>
        <w:ind w:left="1440" w:hanging="360"/>
      </w:pPr>
      <w:rPr>
        <w:rFonts w:ascii="Courier New" w:hAnsi="Courier New" w:cs="Courier New" w:hint="default"/>
      </w:rPr>
    </w:lvl>
    <w:lvl w:ilvl="2" w:tplc="E0EEA566" w:tentative="1">
      <w:start w:val="1"/>
      <w:numFmt w:val="bullet"/>
      <w:lvlText w:val=""/>
      <w:lvlJc w:val="left"/>
      <w:pPr>
        <w:ind w:left="2160" w:hanging="360"/>
      </w:pPr>
      <w:rPr>
        <w:rFonts w:ascii="Wingdings" w:hAnsi="Wingdings" w:hint="default"/>
      </w:rPr>
    </w:lvl>
    <w:lvl w:ilvl="3" w:tplc="AE86F930" w:tentative="1">
      <w:start w:val="1"/>
      <w:numFmt w:val="bullet"/>
      <w:lvlText w:val=""/>
      <w:lvlJc w:val="left"/>
      <w:pPr>
        <w:ind w:left="2880" w:hanging="360"/>
      </w:pPr>
      <w:rPr>
        <w:rFonts w:ascii="Symbol" w:hAnsi="Symbol" w:hint="default"/>
      </w:rPr>
    </w:lvl>
    <w:lvl w:ilvl="4" w:tplc="3F02B13A" w:tentative="1">
      <w:start w:val="1"/>
      <w:numFmt w:val="bullet"/>
      <w:lvlText w:val="o"/>
      <w:lvlJc w:val="left"/>
      <w:pPr>
        <w:ind w:left="3600" w:hanging="360"/>
      </w:pPr>
      <w:rPr>
        <w:rFonts w:ascii="Courier New" w:hAnsi="Courier New" w:cs="Courier New" w:hint="default"/>
      </w:rPr>
    </w:lvl>
    <w:lvl w:ilvl="5" w:tplc="91EA4E1C" w:tentative="1">
      <w:start w:val="1"/>
      <w:numFmt w:val="bullet"/>
      <w:lvlText w:val=""/>
      <w:lvlJc w:val="left"/>
      <w:pPr>
        <w:ind w:left="4320" w:hanging="360"/>
      </w:pPr>
      <w:rPr>
        <w:rFonts w:ascii="Wingdings" w:hAnsi="Wingdings" w:hint="default"/>
      </w:rPr>
    </w:lvl>
    <w:lvl w:ilvl="6" w:tplc="1DD03732" w:tentative="1">
      <w:start w:val="1"/>
      <w:numFmt w:val="bullet"/>
      <w:lvlText w:val=""/>
      <w:lvlJc w:val="left"/>
      <w:pPr>
        <w:ind w:left="5040" w:hanging="360"/>
      </w:pPr>
      <w:rPr>
        <w:rFonts w:ascii="Symbol" w:hAnsi="Symbol" w:hint="default"/>
      </w:rPr>
    </w:lvl>
    <w:lvl w:ilvl="7" w:tplc="C7C676C8" w:tentative="1">
      <w:start w:val="1"/>
      <w:numFmt w:val="bullet"/>
      <w:lvlText w:val="o"/>
      <w:lvlJc w:val="left"/>
      <w:pPr>
        <w:ind w:left="5760" w:hanging="360"/>
      </w:pPr>
      <w:rPr>
        <w:rFonts w:ascii="Courier New" w:hAnsi="Courier New" w:cs="Courier New" w:hint="default"/>
      </w:rPr>
    </w:lvl>
    <w:lvl w:ilvl="8" w:tplc="506004BA" w:tentative="1">
      <w:start w:val="1"/>
      <w:numFmt w:val="bullet"/>
      <w:lvlText w:val=""/>
      <w:lvlJc w:val="left"/>
      <w:pPr>
        <w:ind w:left="6480" w:hanging="360"/>
      </w:pPr>
      <w:rPr>
        <w:rFonts w:ascii="Wingdings" w:hAnsi="Wingdings" w:hint="default"/>
      </w:rPr>
    </w:lvl>
  </w:abstractNum>
  <w:abstractNum w:abstractNumId="23" w15:restartNumberingAfterBreak="0">
    <w:nsid w:val="65A64FAF"/>
    <w:multiLevelType w:val="hybridMultilevel"/>
    <w:tmpl w:val="8B3AD346"/>
    <w:lvl w:ilvl="0" w:tplc="38F0A4C2">
      <w:start w:val="1"/>
      <w:numFmt w:val="bullet"/>
      <w:lvlText w:val=""/>
      <w:lvlJc w:val="left"/>
      <w:pPr>
        <w:ind w:left="2160" w:hanging="360"/>
      </w:pPr>
      <w:rPr>
        <w:rFonts w:ascii="Symbol" w:hAnsi="Symbol" w:hint="default"/>
      </w:rPr>
    </w:lvl>
    <w:lvl w:ilvl="1" w:tplc="4A6C6A72" w:tentative="1">
      <w:start w:val="1"/>
      <w:numFmt w:val="bullet"/>
      <w:lvlText w:val="o"/>
      <w:lvlJc w:val="left"/>
      <w:pPr>
        <w:ind w:left="2880" w:hanging="360"/>
      </w:pPr>
      <w:rPr>
        <w:rFonts w:ascii="Courier New" w:hAnsi="Courier New" w:cs="Courier New" w:hint="default"/>
      </w:rPr>
    </w:lvl>
    <w:lvl w:ilvl="2" w:tplc="2048C6D8" w:tentative="1">
      <w:start w:val="1"/>
      <w:numFmt w:val="bullet"/>
      <w:lvlText w:val=""/>
      <w:lvlJc w:val="left"/>
      <w:pPr>
        <w:ind w:left="3600" w:hanging="360"/>
      </w:pPr>
      <w:rPr>
        <w:rFonts w:ascii="Wingdings" w:hAnsi="Wingdings" w:hint="default"/>
      </w:rPr>
    </w:lvl>
    <w:lvl w:ilvl="3" w:tplc="D326ED96" w:tentative="1">
      <w:start w:val="1"/>
      <w:numFmt w:val="bullet"/>
      <w:lvlText w:val=""/>
      <w:lvlJc w:val="left"/>
      <w:pPr>
        <w:ind w:left="4320" w:hanging="360"/>
      </w:pPr>
      <w:rPr>
        <w:rFonts w:ascii="Symbol" w:hAnsi="Symbol" w:hint="default"/>
      </w:rPr>
    </w:lvl>
    <w:lvl w:ilvl="4" w:tplc="550064EE" w:tentative="1">
      <w:start w:val="1"/>
      <w:numFmt w:val="bullet"/>
      <w:lvlText w:val="o"/>
      <w:lvlJc w:val="left"/>
      <w:pPr>
        <w:ind w:left="5040" w:hanging="360"/>
      </w:pPr>
      <w:rPr>
        <w:rFonts w:ascii="Courier New" w:hAnsi="Courier New" w:cs="Courier New" w:hint="default"/>
      </w:rPr>
    </w:lvl>
    <w:lvl w:ilvl="5" w:tplc="90C418F6" w:tentative="1">
      <w:start w:val="1"/>
      <w:numFmt w:val="bullet"/>
      <w:lvlText w:val=""/>
      <w:lvlJc w:val="left"/>
      <w:pPr>
        <w:ind w:left="5760" w:hanging="360"/>
      </w:pPr>
      <w:rPr>
        <w:rFonts w:ascii="Wingdings" w:hAnsi="Wingdings" w:hint="default"/>
      </w:rPr>
    </w:lvl>
    <w:lvl w:ilvl="6" w:tplc="E88CC01E" w:tentative="1">
      <w:start w:val="1"/>
      <w:numFmt w:val="bullet"/>
      <w:lvlText w:val=""/>
      <w:lvlJc w:val="left"/>
      <w:pPr>
        <w:ind w:left="6480" w:hanging="360"/>
      </w:pPr>
      <w:rPr>
        <w:rFonts w:ascii="Symbol" w:hAnsi="Symbol" w:hint="default"/>
      </w:rPr>
    </w:lvl>
    <w:lvl w:ilvl="7" w:tplc="F9E8CFE2" w:tentative="1">
      <w:start w:val="1"/>
      <w:numFmt w:val="bullet"/>
      <w:lvlText w:val="o"/>
      <w:lvlJc w:val="left"/>
      <w:pPr>
        <w:ind w:left="7200" w:hanging="360"/>
      </w:pPr>
      <w:rPr>
        <w:rFonts w:ascii="Courier New" w:hAnsi="Courier New" w:cs="Courier New" w:hint="default"/>
      </w:rPr>
    </w:lvl>
    <w:lvl w:ilvl="8" w:tplc="ABAC670A" w:tentative="1">
      <w:start w:val="1"/>
      <w:numFmt w:val="bullet"/>
      <w:lvlText w:val=""/>
      <w:lvlJc w:val="left"/>
      <w:pPr>
        <w:ind w:left="7920" w:hanging="360"/>
      </w:pPr>
      <w:rPr>
        <w:rFonts w:ascii="Wingdings" w:hAnsi="Wingdings" w:hint="default"/>
      </w:rPr>
    </w:lvl>
  </w:abstractNum>
  <w:abstractNum w:abstractNumId="24" w15:restartNumberingAfterBreak="0">
    <w:nsid w:val="71312AC7"/>
    <w:multiLevelType w:val="hybridMultilevel"/>
    <w:tmpl w:val="BCC8E6D0"/>
    <w:lvl w:ilvl="0" w:tplc="9E1E6D80">
      <w:start w:val="1"/>
      <w:numFmt w:val="bullet"/>
      <w:lvlText w:val=""/>
      <w:lvlJc w:val="left"/>
      <w:pPr>
        <w:ind w:left="1080" w:hanging="360"/>
      </w:pPr>
      <w:rPr>
        <w:rFonts w:ascii="Symbol" w:hAnsi="Symbol" w:hint="default"/>
      </w:rPr>
    </w:lvl>
    <w:lvl w:ilvl="1" w:tplc="528679CE" w:tentative="1">
      <w:start w:val="1"/>
      <w:numFmt w:val="bullet"/>
      <w:lvlText w:val="o"/>
      <w:lvlJc w:val="left"/>
      <w:pPr>
        <w:ind w:left="1800" w:hanging="360"/>
      </w:pPr>
      <w:rPr>
        <w:rFonts w:ascii="Courier New" w:hAnsi="Courier New" w:cs="Courier New" w:hint="default"/>
      </w:rPr>
    </w:lvl>
    <w:lvl w:ilvl="2" w:tplc="5846EF0C" w:tentative="1">
      <w:start w:val="1"/>
      <w:numFmt w:val="bullet"/>
      <w:lvlText w:val=""/>
      <w:lvlJc w:val="left"/>
      <w:pPr>
        <w:ind w:left="2520" w:hanging="360"/>
      </w:pPr>
      <w:rPr>
        <w:rFonts w:ascii="Wingdings" w:hAnsi="Wingdings" w:hint="default"/>
      </w:rPr>
    </w:lvl>
    <w:lvl w:ilvl="3" w:tplc="4B86B278" w:tentative="1">
      <w:start w:val="1"/>
      <w:numFmt w:val="bullet"/>
      <w:lvlText w:val=""/>
      <w:lvlJc w:val="left"/>
      <w:pPr>
        <w:ind w:left="3240" w:hanging="360"/>
      </w:pPr>
      <w:rPr>
        <w:rFonts w:ascii="Symbol" w:hAnsi="Symbol" w:hint="default"/>
      </w:rPr>
    </w:lvl>
    <w:lvl w:ilvl="4" w:tplc="3842AF36" w:tentative="1">
      <w:start w:val="1"/>
      <w:numFmt w:val="bullet"/>
      <w:lvlText w:val="o"/>
      <w:lvlJc w:val="left"/>
      <w:pPr>
        <w:ind w:left="3960" w:hanging="360"/>
      </w:pPr>
      <w:rPr>
        <w:rFonts w:ascii="Courier New" w:hAnsi="Courier New" w:cs="Courier New" w:hint="default"/>
      </w:rPr>
    </w:lvl>
    <w:lvl w:ilvl="5" w:tplc="55540030" w:tentative="1">
      <w:start w:val="1"/>
      <w:numFmt w:val="bullet"/>
      <w:lvlText w:val=""/>
      <w:lvlJc w:val="left"/>
      <w:pPr>
        <w:ind w:left="4680" w:hanging="360"/>
      </w:pPr>
      <w:rPr>
        <w:rFonts w:ascii="Wingdings" w:hAnsi="Wingdings" w:hint="default"/>
      </w:rPr>
    </w:lvl>
    <w:lvl w:ilvl="6" w:tplc="74E86C72" w:tentative="1">
      <w:start w:val="1"/>
      <w:numFmt w:val="bullet"/>
      <w:lvlText w:val=""/>
      <w:lvlJc w:val="left"/>
      <w:pPr>
        <w:ind w:left="5400" w:hanging="360"/>
      </w:pPr>
      <w:rPr>
        <w:rFonts w:ascii="Symbol" w:hAnsi="Symbol" w:hint="default"/>
      </w:rPr>
    </w:lvl>
    <w:lvl w:ilvl="7" w:tplc="D85A870A" w:tentative="1">
      <w:start w:val="1"/>
      <w:numFmt w:val="bullet"/>
      <w:lvlText w:val="o"/>
      <w:lvlJc w:val="left"/>
      <w:pPr>
        <w:ind w:left="6120" w:hanging="360"/>
      </w:pPr>
      <w:rPr>
        <w:rFonts w:ascii="Courier New" w:hAnsi="Courier New" w:cs="Courier New" w:hint="default"/>
      </w:rPr>
    </w:lvl>
    <w:lvl w:ilvl="8" w:tplc="1076DAC8" w:tentative="1">
      <w:start w:val="1"/>
      <w:numFmt w:val="bullet"/>
      <w:lvlText w:val=""/>
      <w:lvlJc w:val="left"/>
      <w:pPr>
        <w:ind w:left="6840" w:hanging="360"/>
      </w:pPr>
      <w:rPr>
        <w:rFonts w:ascii="Wingdings" w:hAnsi="Wingdings" w:hint="default"/>
      </w:rPr>
    </w:lvl>
  </w:abstractNum>
  <w:abstractNum w:abstractNumId="25" w15:restartNumberingAfterBreak="0">
    <w:nsid w:val="7D3D5A7B"/>
    <w:multiLevelType w:val="hybridMultilevel"/>
    <w:tmpl w:val="D520A97E"/>
    <w:lvl w:ilvl="0" w:tplc="6CA22472">
      <w:start w:val="1"/>
      <w:numFmt w:val="bullet"/>
      <w:lvlText w:val=""/>
      <w:lvlJc w:val="left"/>
      <w:pPr>
        <w:ind w:left="720" w:hanging="360"/>
      </w:pPr>
      <w:rPr>
        <w:rFonts w:ascii="Symbol" w:hAnsi="Symbol" w:hint="default"/>
      </w:rPr>
    </w:lvl>
    <w:lvl w:ilvl="1" w:tplc="9CC828A0" w:tentative="1">
      <w:start w:val="1"/>
      <w:numFmt w:val="bullet"/>
      <w:lvlText w:val="o"/>
      <w:lvlJc w:val="left"/>
      <w:pPr>
        <w:ind w:left="1440" w:hanging="360"/>
      </w:pPr>
      <w:rPr>
        <w:rFonts w:ascii="Courier New" w:hAnsi="Courier New" w:cs="Courier New" w:hint="default"/>
      </w:rPr>
    </w:lvl>
    <w:lvl w:ilvl="2" w:tplc="037AB600" w:tentative="1">
      <w:start w:val="1"/>
      <w:numFmt w:val="bullet"/>
      <w:lvlText w:val=""/>
      <w:lvlJc w:val="left"/>
      <w:pPr>
        <w:ind w:left="2160" w:hanging="360"/>
      </w:pPr>
      <w:rPr>
        <w:rFonts w:ascii="Wingdings" w:hAnsi="Wingdings" w:hint="default"/>
      </w:rPr>
    </w:lvl>
    <w:lvl w:ilvl="3" w:tplc="B18A9998" w:tentative="1">
      <w:start w:val="1"/>
      <w:numFmt w:val="bullet"/>
      <w:lvlText w:val=""/>
      <w:lvlJc w:val="left"/>
      <w:pPr>
        <w:ind w:left="2880" w:hanging="360"/>
      </w:pPr>
      <w:rPr>
        <w:rFonts w:ascii="Symbol" w:hAnsi="Symbol" w:hint="default"/>
      </w:rPr>
    </w:lvl>
    <w:lvl w:ilvl="4" w:tplc="F80C6F26" w:tentative="1">
      <w:start w:val="1"/>
      <w:numFmt w:val="bullet"/>
      <w:lvlText w:val="o"/>
      <w:lvlJc w:val="left"/>
      <w:pPr>
        <w:ind w:left="3600" w:hanging="360"/>
      </w:pPr>
      <w:rPr>
        <w:rFonts w:ascii="Courier New" w:hAnsi="Courier New" w:cs="Courier New" w:hint="default"/>
      </w:rPr>
    </w:lvl>
    <w:lvl w:ilvl="5" w:tplc="9C8ADD1E" w:tentative="1">
      <w:start w:val="1"/>
      <w:numFmt w:val="bullet"/>
      <w:lvlText w:val=""/>
      <w:lvlJc w:val="left"/>
      <w:pPr>
        <w:ind w:left="4320" w:hanging="360"/>
      </w:pPr>
      <w:rPr>
        <w:rFonts w:ascii="Wingdings" w:hAnsi="Wingdings" w:hint="default"/>
      </w:rPr>
    </w:lvl>
    <w:lvl w:ilvl="6" w:tplc="7A42D936" w:tentative="1">
      <w:start w:val="1"/>
      <w:numFmt w:val="bullet"/>
      <w:lvlText w:val=""/>
      <w:lvlJc w:val="left"/>
      <w:pPr>
        <w:ind w:left="5040" w:hanging="360"/>
      </w:pPr>
      <w:rPr>
        <w:rFonts w:ascii="Symbol" w:hAnsi="Symbol" w:hint="default"/>
      </w:rPr>
    </w:lvl>
    <w:lvl w:ilvl="7" w:tplc="92265F6C" w:tentative="1">
      <w:start w:val="1"/>
      <w:numFmt w:val="bullet"/>
      <w:lvlText w:val="o"/>
      <w:lvlJc w:val="left"/>
      <w:pPr>
        <w:ind w:left="5760" w:hanging="360"/>
      </w:pPr>
      <w:rPr>
        <w:rFonts w:ascii="Courier New" w:hAnsi="Courier New" w:cs="Courier New" w:hint="default"/>
      </w:rPr>
    </w:lvl>
    <w:lvl w:ilvl="8" w:tplc="1A6E6F84" w:tentative="1">
      <w:start w:val="1"/>
      <w:numFmt w:val="bullet"/>
      <w:lvlText w:val=""/>
      <w:lvlJc w:val="left"/>
      <w:pPr>
        <w:ind w:left="6480" w:hanging="360"/>
      </w:pPr>
      <w:rPr>
        <w:rFonts w:ascii="Wingdings" w:hAnsi="Wingdings" w:hint="default"/>
      </w:rPr>
    </w:lvl>
  </w:abstractNum>
  <w:abstractNum w:abstractNumId="26" w15:restartNumberingAfterBreak="0">
    <w:nsid w:val="7E933297"/>
    <w:multiLevelType w:val="hybridMultilevel"/>
    <w:tmpl w:val="ED521ADC"/>
    <w:lvl w:ilvl="0" w:tplc="49304DDC">
      <w:start w:val="1"/>
      <w:numFmt w:val="bullet"/>
      <w:lvlText w:val=""/>
      <w:lvlJc w:val="left"/>
      <w:pPr>
        <w:ind w:left="720" w:hanging="360"/>
      </w:pPr>
      <w:rPr>
        <w:rFonts w:ascii="Symbol" w:hAnsi="Symbol" w:hint="default"/>
      </w:rPr>
    </w:lvl>
    <w:lvl w:ilvl="1" w:tplc="61F2089E" w:tentative="1">
      <w:start w:val="1"/>
      <w:numFmt w:val="bullet"/>
      <w:lvlText w:val="o"/>
      <w:lvlJc w:val="left"/>
      <w:pPr>
        <w:ind w:left="1440" w:hanging="360"/>
      </w:pPr>
      <w:rPr>
        <w:rFonts w:ascii="Courier New" w:hAnsi="Courier New" w:cs="Courier New" w:hint="default"/>
      </w:rPr>
    </w:lvl>
    <w:lvl w:ilvl="2" w:tplc="EDAC67E6" w:tentative="1">
      <w:start w:val="1"/>
      <w:numFmt w:val="bullet"/>
      <w:lvlText w:val=""/>
      <w:lvlJc w:val="left"/>
      <w:pPr>
        <w:ind w:left="2160" w:hanging="360"/>
      </w:pPr>
      <w:rPr>
        <w:rFonts w:ascii="Wingdings" w:hAnsi="Wingdings" w:hint="default"/>
      </w:rPr>
    </w:lvl>
    <w:lvl w:ilvl="3" w:tplc="6F8CAFD2" w:tentative="1">
      <w:start w:val="1"/>
      <w:numFmt w:val="bullet"/>
      <w:lvlText w:val=""/>
      <w:lvlJc w:val="left"/>
      <w:pPr>
        <w:ind w:left="2880" w:hanging="360"/>
      </w:pPr>
      <w:rPr>
        <w:rFonts w:ascii="Symbol" w:hAnsi="Symbol" w:hint="default"/>
      </w:rPr>
    </w:lvl>
    <w:lvl w:ilvl="4" w:tplc="BC9C4100" w:tentative="1">
      <w:start w:val="1"/>
      <w:numFmt w:val="bullet"/>
      <w:lvlText w:val="o"/>
      <w:lvlJc w:val="left"/>
      <w:pPr>
        <w:ind w:left="3600" w:hanging="360"/>
      </w:pPr>
      <w:rPr>
        <w:rFonts w:ascii="Courier New" w:hAnsi="Courier New" w:cs="Courier New" w:hint="default"/>
      </w:rPr>
    </w:lvl>
    <w:lvl w:ilvl="5" w:tplc="ED9062FE" w:tentative="1">
      <w:start w:val="1"/>
      <w:numFmt w:val="bullet"/>
      <w:lvlText w:val=""/>
      <w:lvlJc w:val="left"/>
      <w:pPr>
        <w:ind w:left="4320" w:hanging="360"/>
      </w:pPr>
      <w:rPr>
        <w:rFonts w:ascii="Wingdings" w:hAnsi="Wingdings" w:hint="default"/>
      </w:rPr>
    </w:lvl>
    <w:lvl w:ilvl="6" w:tplc="1D80092A" w:tentative="1">
      <w:start w:val="1"/>
      <w:numFmt w:val="bullet"/>
      <w:lvlText w:val=""/>
      <w:lvlJc w:val="left"/>
      <w:pPr>
        <w:ind w:left="5040" w:hanging="360"/>
      </w:pPr>
      <w:rPr>
        <w:rFonts w:ascii="Symbol" w:hAnsi="Symbol" w:hint="default"/>
      </w:rPr>
    </w:lvl>
    <w:lvl w:ilvl="7" w:tplc="F0F6C742" w:tentative="1">
      <w:start w:val="1"/>
      <w:numFmt w:val="bullet"/>
      <w:lvlText w:val="o"/>
      <w:lvlJc w:val="left"/>
      <w:pPr>
        <w:ind w:left="5760" w:hanging="360"/>
      </w:pPr>
      <w:rPr>
        <w:rFonts w:ascii="Courier New" w:hAnsi="Courier New" w:cs="Courier New" w:hint="default"/>
      </w:rPr>
    </w:lvl>
    <w:lvl w:ilvl="8" w:tplc="C8785B1C" w:tentative="1">
      <w:start w:val="1"/>
      <w:numFmt w:val="bullet"/>
      <w:lvlText w:val=""/>
      <w:lvlJc w:val="left"/>
      <w:pPr>
        <w:ind w:left="6480" w:hanging="360"/>
      </w:pPr>
      <w:rPr>
        <w:rFonts w:ascii="Wingdings" w:hAnsi="Wingdings" w:hint="default"/>
      </w:rPr>
    </w:lvl>
  </w:abstractNum>
  <w:num w:numId="1" w16cid:durableId="1035813269">
    <w:abstractNumId w:val="16"/>
  </w:num>
  <w:num w:numId="2" w16cid:durableId="823159696">
    <w:abstractNumId w:val="18"/>
  </w:num>
  <w:num w:numId="3" w16cid:durableId="186600741">
    <w:abstractNumId w:val="15"/>
  </w:num>
  <w:num w:numId="4" w16cid:durableId="1038774546">
    <w:abstractNumId w:val="5"/>
  </w:num>
  <w:num w:numId="5" w16cid:durableId="994844719">
    <w:abstractNumId w:val="23"/>
  </w:num>
  <w:num w:numId="6" w16cid:durableId="316151338">
    <w:abstractNumId w:val="4"/>
  </w:num>
  <w:num w:numId="7" w16cid:durableId="896090547">
    <w:abstractNumId w:val="9"/>
  </w:num>
  <w:num w:numId="8" w16cid:durableId="1341659900">
    <w:abstractNumId w:val="24"/>
  </w:num>
  <w:num w:numId="9" w16cid:durableId="18747393">
    <w:abstractNumId w:val="10"/>
  </w:num>
  <w:num w:numId="10" w16cid:durableId="1199588179">
    <w:abstractNumId w:val="6"/>
  </w:num>
  <w:num w:numId="11" w16cid:durableId="1779519770">
    <w:abstractNumId w:val="8"/>
  </w:num>
  <w:num w:numId="12" w16cid:durableId="905726343">
    <w:abstractNumId w:val="26"/>
  </w:num>
  <w:num w:numId="13" w16cid:durableId="31149579">
    <w:abstractNumId w:val="17"/>
  </w:num>
  <w:num w:numId="14" w16cid:durableId="384454784">
    <w:abstractNumId w:val="3"/>
  </w:num>
  <w:num w:numId="15" w16cid:durableId="1795057620">
    <w:abstractNumId w:val="2"/>
  </w:num>
  <w:num w:numId="16" w16cid:durableId="1948847356">
    <w:abstractNumId w:val="19"/>
  </w:num>
  <w:num w:numId="17" w16cid:durableId="1707487963">
    <w:abstractNumId w:val="12"/>
  </w:num>
  <w:num w:numId="18" w16cid:durableId="577137153">
    <w:abstractNumId w:val="1"/>
  </w:num>
  <w:num w:numId="19" w16cid:durableId="743644814">
    <w:abstractNumId w:val="22"/>
  </w:num>
  <w:num w:numId="20" w16cid:durableId="650906866">
    <w:abstractNumId w:val="14"/>
  </w:num>
  <w:num w:numId="21" w16cid:durableId="777412931">
    <w:abstractNumId w:val="7"/>
  </w:num>
  <w:num w:numId="22" w16cid:durableId="1220631803">
    <w:abstractNumId w:val="21"/>
  </w:num>
  <w:num w:numId="23" w16cid:durableId="1180780896">
    <w:abstractNumId w:val="11"/>
  </w:num>
  <w:num w:numId="24" w16cid:durableId="1901791587">
    <w:abstractNumId w:val="20"/>
  </w:num>
  <w:num w:numId="25" w16cid:durableId="341708089">
    <w:abstractNumId w:val="0"/>
  </w:num>
  <w:num w:numId="26" w16cid:durableId="838010175">
    <w:abstractNumId w:val="25"/>
  </w:num>
  <w:num w:numId="27" w16cid:durableId="209532879">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6D"/>
    <w:rsid w:val="00002ADD"/>
    <w:rsid w:val="00002C6D"/>
    <w:rsid w:val="00010130"/>
    <w:rsid w:val="00014A78"/>
    <w:rsid w:val="000221EE"/>
    <w:rsid w:val="000260F0"/>
    <w:rsid w:val="00030D5C"/>
    <w:rsid w:val="0003513B"/>
    <w:rsid w:val="000410B1"/>
    <w:rsid w:val="00045AD8"/>
    <w:rsid w:val="000852E9"/>
    <w:rsid w:val="00094E10"/>
    <w:rsid w:val="000B110F"/>
    <w:rsid w:val="000C0F99"/>
    <w:rsid w:val="000C7855"/>
    <w:rsid w:val="000D3D6F"/>
    <w:rsid w:val="000D61E5"/>
    <w:rsid w:val="000E7573"/>
    <w:rsid w:val="000F4A66"/>
    <w:rsid w:val="0010470C"/>
    <w:rsid w:val="0011125D"/>
    <w:rsid w:val="0015291C"/>
    <w:rsid w:val="0016048C"/>
    <w:rsid w:val="00171C60"/>
    <w:rsid w:val="001A7DE4"/>
    <w:rsid w:val="001B148F"/>
    <w:rsid w:val="001C32BD"/>
    <w:rsid w:val="001C5B30"/>
    <w:rsid w:val="001D3E1D"/>
    <w:rsid w:val="001E2569"/>
    <w:rsid w:val="001F2A9F"/>
    <w:rsid w:val="00237C33"/>
    <w:rsid w:val="0024465F"/>
    <w:rsid w:val="00254908"/>
    <w:rsid w:val="00257E2E"/>
    <w:rsid w:val="00266E2D"/>
    <w:rsid w:val="00270B2D"/>
    <w:rsid w:val="00280050"/>
    <w:rsid w:val="0028658D"/>
    <w:rsid w:val="00297EBC"/>
    <w:rsid w:val="002B2422"/>
    <w:rsid w:val="002F7C83"/>
    <w:rsid w:val="00301067"/>
    <w:rsid w:val="0030771E"/>
    <w:rsid w:val="0031219E"/>
    <w:rsid w:val="0033276D"/>
    <w:rsid w:val="00341543"/>
    <w:rsid w:val="003440B4"/>
    <w:rsid w:val="003552B3"/>
    <w:rsid w:val="003618AC"/>
    <w:rsid w:val="00373DB3"/>
    <w:rsid w:val="003A2770"/>
    <w:rsid w:val="003A523B"/>
    <w:rsid w:val="003B159C"/>
    <w:rsid w:val="003B3342"/>
    <w:rsid w:val="003C67EE"/>
    <w:rsid w:val="003D47CC"/>
    <w:rsid w:val="003E0DF5"/>
    <w:rsid w:val="003E5436"/>
    <w:rsid w:val="003F3645"/>
    <w:rsid w:val="0040002B"/>
    <w:rsid w:val="00402F67"/>
    <w:rsid w:val="004076BF"/>
    <w:rsid w:val="00411B73"/>
    <w:rsid w:val="00413E07"/>
    <w:rsid w:val="004178B4"/>
    <w:rsid w:val="0042150D"/>
    <w:rsid w:val="004261C3"/>
    <w:rsid w:val="0044412E"/>
    <w:rsid w:val="00450B57"/>
    <w:rsid w:val="00471814"/>
    <w:rsid w:val="004729EF"/>
    <w:rsid w:val="00482140"/>
    <w:rsid w:val="004A3E9C"/>
    <w:rsid w:val="004A4998"/>
    <w:rsid w:val="004A57ED"/>
    <w:rsid w:val="004B0900"/>
    <w:rsid w:val="004C23E7"/>
    <w:rsid w:val="004D5F3B"/>
    <w:rsid w:val="004E6482"/>
    <w:rsid w:val="004F3C47"/>
    <w:rsid w:val="005126C1"/>
    <w:rsid w:val="00542836"/>
    <w:rsid w:val="00542C6D"/>
    <w:rsid w:val="00563DED"/>
    <w:rsid w:val="00581E99"/>
    <w:rsid w:val="0058300D"/>
    <w:rsid w:val="005930D5"/>
    <w:rsid w:val="005968E6"/>
    <w:rsid w:val="005A1035"/>
    <w:rsid w:val="005A1F45"/>
    <w:rsid w:val="005A3026"/>
    <w:rsid w:val="005A492E"/>
    <w:rsid w:val="005B26FE"/>
    <w:rsid w:val="005B4704"/>
    <w:rsid w:val="005C7180"/>
    <w:rsid w:val="005E1C3D"/>
    <w:rsid w:val="005E5DEC"/>
    <w:rsid w:val="005F2D3A"/>
    <w:rsid w:val="0061040B"/>
    <w:rsid w:val="00625B47"/>
    <w:rsid w:val="00630853"/>
    <w:rsid w:val="00633ED7"/>
    <w:rsid w:val="00646014"/>
    <w:rsid w:val="00664F27"/>
    <w:rsid w:val="006A6575"/>
    <w:rsid w:val="006A7465"/>
    <w:rsid w:val="006D472B"/>
    <w:rsid w:val="006D6C79"/>
    <w:rsid w:val="006E3AC8"/>
    <w:rsid w:val="006E5144"/>
    <w:rsid w:val="006E745D"/>
    <w:rsid w:val="0070088B"/>
    <w:rsid w:val="00701E7F"/>
    <w:rsid w:val="00717B75"/>
    <w:rsid w:val="0072577C"/>
    <w:rsid w:val="0075029B"/>
    <w:rsid w:val="00757BB5"/>
    <w:rsid w:val="007666AE"/>
    <w:rsid w:val="00774122"/>
    <w:rsid w:val="007773B3"/>
    <w:rsid w:val="007C3991"/>
    <w:rsid w:val="007F33D4"/>
    <w:rsid w:val="00820EB4"/>
    <w:rsid w:val="00820FB1"/>
    <w:rsid w:val="00823FA7"/>
    <w:rsid w:val="00841201"/>
    <w:rsid w:val="008444CF"/>
    <w:rsid w:val="00880B8D"/>
    <w:rsid w:val="0089241D"/>
    <w:rsid w:val="008936C5"/>
    <w:rsid w:val="008974EE"/>
    <w:rsid w:val="008C39E9"/>
    <w:rsid w:val="008D4833"/>
    <w:rsid w:val="008D6724"/>
    <w:rsid w:val="008E0F26"/>
    <w:rsid w:val="008E5992"/>
    <w:rsid w:val="009013D3"/>
    <w:rsid w:val="0090153E"/>
    <w:rsid w:val="00911A91"/>
    <w:rsid w:val="009142BC"/>
    <w:rsid w:val="009261B5"/>
    <w:rsid w:val="00935AA3"/>
    <w:rsid w:val="009403B3"/>
    <w:rsid w:val="00940FFE"/>
    <w:rsid w:val="00942D0A"/>
    <w:rsid w:val="00944B31"/>
    <w:rsid w:val="0097100E"/>
    <w:rsid w:val="00987E54"/>
    <w:rsid w:val="009A5E9D"/>
    <w:rsid w:val="009A6792"/>
    <w:rsid w:val="009B64C1"/>
    <w:rsid w:val="009D1D35"/>
    <w:rsid w:val="00A0173D"/>
    <w:rsid w:val="00A02297"/>
    <w:rsid w:val="00A06BA2"/>
    <w:rsid w:val="00A16B27"/>
    <w:rsid w:val="00A17AF4"/>
    <w:rsid w:val="00A20D9F"/>
    <w:rsid w:val="00A34EB8"/>
    <w:rsid w:val="00A630EE"/>
    <w:rsid w:val="00A72AB8"/>
    <w:rsid w:val="00A74E7E"/>
    <w:rsid w:val="00A84EA3"/>
    <w:rsid w:val="00A91E31"/>
    <w:rsid w:val="00AC5BAE"/>
    <w:rsid w:val="00AD3970"/>
    <w:rsid w:val="00AD4416"/>
    <w:rsid w:val="00AE00B0"/>
    <w:rsid w:val="00AE18D8"/>
    <w:rsid w:val="00B00C97"/>
    <w:rsid w:val="00B053A7"/>
    <w:rsid w:val="00B124F7"/>
    <w:rsid w:val="00B30F32"/>
    <w:rsid w:val="00B466EC"/>
    <w:rsid w:val="00B56740"/>
    <w:rsid w:val="00B60868"/>
    <w:rsid w:val="00B729AE"/>
    <w:rsid w:val="00B93939"/>
    <w:rsid w:val="00B95AE3"/>
    <w:rsid w:val="00BA723D"/>
    <w:rsid w:val="00BC2CA9"/>
    <w:rsid w:val="00BD1027"/>
    <w:rsid w:val="00BD65ED"/>
    <w:rsid w:val="00BD71D4"/>
    <w:rsid w:val="00C01A9E"/>
    <w:rsid w:val="00C0427D"/>
    <w:rsid w:val="00C40138"/>
    <w:rsid w:val="00C44641"/>
    <w:rsid w:val="00C46BC9"/>
    <w:rsid w:val="00C50251"/>
    <w:rsid w:val="00C74EF9"/>
    <w:rsid w:val="00C93715"/>
    <w:rsid w:val="00CB213B"/>
    <w:rsid w:val="00CB5BD9"/>
    <w:rsid w:val="00CD2865"/>
    <w:rsid w:val="00CE3AA9"/>
    <w:rsid w:val="00D0087A"/>
    <w:rsid w:val="00D13510"/>
    <w:rsid w:val="00D137C2"/>
    <w:rsid w:val="00D1477C"/>
    <w:rsid w:val="00D14C5B"/>
    <w:rsid w:val="00D20712"/>
    <w:rsid w:val="00D3151F"/>
    <w:rsid w:val="00D4360A"/>
    <w:rsid w:val="00D66FB6"/>
    <w:rsid w:val="00D85914"/>
    <w:rsid w:val="00D922FA"/>
    <w:rsid w:val="00D9234C"/>
    <w:rsid w:val="00DA35D3"/>
    <w:rsid w:val="00DC2F95"/>
    <w:rsid w:val="00DD76A2"/>
    <w:rsid w:val="00DE3B10"/>
    <w:rsid w:val="00DF0DEF"/>
    <w:rsid w:val="00DF4695"/>
    <w:rsid w:val="00E111F9"/>
    <w:rsid w:val="00E131D1"/>
    <w:rsid w:val="00E257B3"/>
    <w:rsid w:val="00E32792"/>
    <w:rsid w:val="00E34634"/>
    <w:rsid w:val="00E350D2"/>
    <w:rsid w:val="00E549EC"/>
    <w:rsid w:val="00E62311"/>
    <w:rsid w:val="00E80895"/>
    <w:rsid w:val="00E90E37"/>
    <w:rsid w:val="00E94419"/>
    <w:rsid w:val="00EA64F0"/>
    <w:rsid w:val="00EB2AA9"/>
    <w:rsid w:val="00EB37C5"/>
    <w:rsid w:val="00ED130F"/>
    <w:rsid w:val="00EE1FEF"/>
    <w:rsid w:val="00EE4EBE"/>
    <w:rsid w:val="00EF2EF6"/>
    <w:rsid w:val="00F11C59"/>
    <w:rsid w:val="00F14D6C"/>
    <w:rsid w:val="00F221F8"/>
    <w:rsid w:val="00F24C40"/>
    <w:rsid w:val="00F26C05"/>
    <w:rsid w:val="00F27886"/>
    <w:rsid w:val="00F3519E"/>
    <w:rsid w:val="00F36F21"/>
    <w:rsid w:val="00F437FE"/>
    <w:rsid w:val="00F6140A"/>
    <w:rsid w:val="00F746C0"/>
    <w:rsid w:val="00F80363"/>
    <w:rsid w:val="00F814D1"/>
    <w:rsid w:val="00F87BE1"/>
    <w:rsid w:val="00F9048D"/>
    <w:rsid w:val="00FB7567"/>
    <w:rsid w:val="00FC4909"/>
    <w:rsid w:val="00FC6B03"/>
    <w:rsid w:val="00FC7D48"/>
    <w:rsid w:val="00FD4114"/>
    <w:rsid w:val="00FE1005"/>
    <w:rsid w:val="00FE5642"/>
    <w:rsid w:val="00FF0C16"/>
    <w:rsid w:val="00FF2363"/>
    <w:rsid w:val="659293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697C"/>
  <w15:chartTrackingRefBased/>
  <w15:docId w15:val="{7835AC4B-DA85-49B7-AD5D-E0ACD222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2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27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7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27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27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7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7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7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2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27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7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27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27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27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27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27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2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7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7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276D"/>
    <w:pPr>
      <w:spacing w:before="160"/>
      <w:jc w:val="center"/>
    </w:pPr>
    <w:rPr>
      <w:i/>
      <w:iCs/>
      <w:color w:val="404040" w:themeColor="text1" w:themeTint="BF"/>
    </w:rPr>
  </w:style>
  <w:style w:type="character" w:customStyle="1" w:styleId="QuoteChar">
    <w:name w:val="Quote Char"/>
    <w:basedOn w:val="DefaultParagraphFont"/>
    <w:link w:val="Quote"/>
    <w:uiPriority w:val="29"/>
    <w:rsid w:val="0033276D"/>
    <w:rPr>
      <w:i/>
      <w:iCs/>
      <w:color w:val="404040" w:themeColor="text1" w:themeTint="BF"/>
    </w:rPr>
  </w:style>
  <w:style w:type="paragraph" w:styleId="ListParagraph">
    <w:name w:val="List Paragraph"/>
    <w:basedOn w:val="Normal"/>
    <w:uiPriority w:val="34"/>
    <w:qFormat/>
    <w:rsid w:val="0033276D"/>
    <w:pPr>
      <w:ind w:left="720"/>
      <w:contextualSpacing/>
    </w:pPr>
  </w:style>
  <w:style w:type="character" w:styleId="IntenseEmphasis">
    <w:name w:val="Intense Emphasis"/>
    <w:basedOn w:val="DefaultParagraphFont"/>
    <w:uiPriority w:val="21"/>
    <w:qFormat/>
    <w:rsid w:val="0033276D"/>
    <w:rPr>
      <w:i/>
      <w:iCs/>
      <w:color w:val="0F4761" w:themeColor="accent1" w:themeShade="BF"/>
    </w:rPr>
  </w:style>
  <w:style w:type="paragraph" w:styleId="IntenseQuote">
    <w:name w:val="Intense Quote"/>
    <w:basedOn w:val="Normal"/>
    <w:next w:val="Normal"/>
    <w:link w:val="IntenseQuoteChar"/>
    <w:uiPriority w:val="30"/>
    <w:qFormat/>
    <w:rsid w:val="00332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76D"/>
    <w:rPr>
      <w:i/>
      <w:iCs/>
      <w:color w:val="0F4761" w:themeColor="accent1" w:themeShade="BF"/>
    </w:rPr>
  </w:style>
  <w:style w:type="character" w:styleId="IntenseReference">
    <w:name w:val="Intense Reference"/>
    <w:basedOn w:val="DefaultParagraphFont"/>
    <w:uiPriority w:val="32"/>
    <w:qFormat/>
    <w:rsid w:val="0033276D"/>
    <w:rPr>
      <w:b/>
      <w:bCs/>
      <w:smallCaps/>
      <w:color w:val="0F4761" w:themeColor="accent1" w:themeShade="BF"/>
      <w:spacing w:val="5"/>
    </w:rPr>
  </w:style>
  <w:style w:type="paragraph" w:styleId="Header">
    <w:name w:val="header"/>
    <w:basedOn w:val="Normal"/>
    <w:link w:val="HeaderChar"/>
    <w:uiPriority w:val="99"/>
    <w:unhideWhenUsed/>
    <w:rsid w:val="00AD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970"/>
  </w:style>
  <w:style w:type="paragraph" w:styleId="Footer">
    <w:name w:val="footer"/>
    <w:basedOn w:val="Normal"/>
    <w:link w:val="FooterChar"/>
    <w:uiPriority w:val="99"/>
    <w:unhideWhenUsed/>
    <w:rsid w:val="00AD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970"/>
  </w:style>
  <w:style w:type="character" w:styleId="Hyperlink">
    <w:name w:val="Hyperlink"/>
    <w:basedOn w:val="DefaultParagraphFont"/>
    <w:uiPriority w:val="99"/>
    <w:unhideWhenUsed/>
    <w:rsid w:val="00820FB1"/>
    <w:rPr>
      <w:color w:val="467886" w:themeColor="hyperlink"/>
      <w:u w:val="single"/>
    </w:rPr>
  </w:style>
  <w:style w:type="table" w:styleId="TableGrid">
    <w:name w:val="Table Grid"/>
    <w:basedOn w:val="TableNormal"/>
    <w:uiPriority w:val="39"/>
    <w:rsid w:val="00FB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67EE"/>
    <w:pPr>
      <w:spacing w:after="0" w:line="240" w:lineRule="auto"/>
    </w:pPr>
  </w:style>
  <w:style w:type="character" w:styleId="CommentReference">
    <w:name w:val="annotation reference"/>
    <w:basedOn w:val="DefaultParagraphFont"/>
    <w:uiPriority w:val="99"/>
    <w:semiHidden/>
    <w:unhideWhenUsed/>
    <w:rsid w:val="0011125D"/>
    <w:rPr>
      <w:sz w:val="16"/>
      <w:szCs w:val="16"/>
    </w:rPr>
  </w:style>
  <w:style w:type="paragraph" w:styleId="CommentText">
    <w:name w:val="annotation text"/>
    <w:basedOn w:val="Normal"/>
    <w:link w:val="CommentTextChar"/>
    <w:uiPriority w:val="99"/>
    <w:unhideWhenUsed/>
    <w:rsid w:val="0011125D"/>
    <w:pPr>
      <w:spacing w:line="240" w:lineRule="auto"/>
    </w:pPr>
    <w:rPr>
      <w:szCs w:val="20"/>
    </w:rPr>
  </w:style>
  <w:style w:type="character" w:customStyle="1" w:styleId="CommentTextChar">
    <w:name w:val="Comment Text Char"/>
    <w:basedOn w:val="DefaultParagraphFont"/>
    <w:link w:val="CommentText"/>
    <w:uiPriority w:val="99"/>
    <w:rsid w:val="0011125D"/>
    <w:rPr>
      <w:szCs w:val="20"/>
    </w:rPr>
  </w:style>
  <w:style w:type="paragraph" w:styleId="CommentSubject">
    <w:name w:val="annotation subject"/>
    <w:basedOn w:val="CommentText"/>
    <w:next w:val="CommentText"/>
    <w:link w:val="CommentSubjectChar"/>
    <w:uiPriority w:val="99"/>
    <w:semiHidden/>
    <w:unhideWhenUsed/>
    <w:rsid w:val="005A1F45"/>
    <w:rPr>
      <w:b/>
      <w:bCs/>
    </w:rPr>
  </w:style>
  <w:style w:type="character" w:customStyle="1" w:styleId="CommentSubjectChar">
    <w:name w:val="Comment Subject Char"/>
    <w:basedOn w:val="CommentTextChar"/>
    <w:link w:val="CommentSubject"/>
    <w:uiPriority w:val="99"/>
    <w:semiHidden/>
    <w:rsid w:val="005A1F45"/>
    <w:rPr>
      <w:b/>
      <w:bCs/>
      <w:szCs w:val="20"/>
    </w:rPr>
  </w:style>
  <w:style w:type="character" w:styleId="UnresolvedMention">
    <w:name w:val="Unresolved Mention"/>
    <w:basedOn w:val="DefaultParagraphFont"/>
    <w:uiPriority w:val="99"/>
    <w:semiHidden/>
    <w:unhideWhenUsed/>
    <w:rsid w:val="003D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idh.org.au/our-work/projects/improving-preventive-healthcar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3F442B42E3145BF09F5262F32B642" ma:contentTypeVersion="10" ma:contentTypeDescription="Create a new document." ma:contentTypeScope="" ma:versionID="78a5368824bbdad1550bd004e02d3064">
  <xsd:schema xmlns:xsd="http://www.w3.org/2001/XMLSchema" xmlns:xs="http://www.w3.org/2001/XMLSchema" xmlns:p="http://schemas.microsoft.com/office/2006/metadata/properties" xmlns:ns2="87943509-d952-4c06-87ae-5f1014bb1553" xmlns:ns3="3e67241c-cec0-4b52-822b-52697337193c" targetNamespace="http://schemas.microsoft.com/office/2006/metadata/properties" ma:root="true" ma:fieldsID="e7e402652442f3e016aa3c83d17e8c5c" ns2:_="" ns3:_="">
    <xsd:import namespace="87943509-d952-4c06-87ae-5f1014bb1553"/>
    <xsd:import namespace="3e67241c-cec0-4b52-822b-526973371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43509-d952-4c06-87ae-5f1014bb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7241c-cec0-4b52-822b-526973371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bdcb03-694d-4920-9e1f-ea3b1a0bccff}" ma:internalName="TaxCatchAll" ma:showField="CatchAllData" ma:web="3e67241c-cec0-4b52-822b-526973371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67241c-cec0-4b52-822b-52697337193c" xsi:nil="true"/>
    <lcf76f155ced4ddcb4097134ff3c332f xmlns="87943509-d952-4c06-87ae-5f1014bb1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91435-E2A5-40DB-B1F5-7E08C21B5DE4}">
  <ds:schemaRefs>
    <ds:schemaRef ds:uri="http://schemas.openxmlformats.org/officeDocument/2006/bibliography"/>
  </ds:schemaRefs>
</ds:datastoreItem>
</file>

<file path=customXml/itemProps2.xml><?xml version="1.0" encoding="utf-8"?>
<ds:datastoreItem xmlns:ds="http://schemas.openxmlformats.org/officeDocument/2006/customXml" ds:itemID="{93B50CFD-A670-489E-AA3B-5A896E4E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43509-d952-4c06-87ae-5f1014bb1553"/>
    <ds:schemaRef ds:uri="3e67241c-cec0-4b52-822b-526973371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35AF5-B18C-4E64-A950-9C7694A1A051}">
  <ds:schemaRefs>
    <ds:schemaRef ds:uri="http://schemas.microsoft.com/sharepoint/v3/contenttype/forms"/>
  </ds:schemaRefs>
</ds:datastoreItem>
</file>

<file path=customXml/itemProps4.xml><?xml version="1.0" encoding="utf-8"?>
<ds:datastoreItem xmlns:ds="http://schemas.openxmlformats.org/officeDocument/2006/customXml" ds:itemID="{748E7B7C-ABAF-436D-AD2D-60F57457B5FC}">
  <ds:schemaRefs>
    <ds:schemaRef ds:uri="http://schemas.microsoft.com/office/2006/metadata/properties"/>
    <ds:schemaRef ds:uri="http://schemas.microsoft.com/office/infopath/2007/PartnerControls"/>
    <ds:schemaRef ds:uri="3e67241c-cec0-4b52-822b-52697337193c"/>
    <ds:schemaRef ds:uri="87943509-d952-4c06-87ae-5f1014bb15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3458</Words>
  <Characters>20782</Characters>
  <Application>Microsoft Office Word</Application>
  <DocSecurity>0</DocSecurity>
  <Lines>355</Lines>
  <Paragraphs>177</Paragraphs>
  <ScaleCrop>false</ScaleCrop>
  <HeadingPairs>
    <vt:vector size="2" baseType="variant">
      <vt:variant>
        <vt:lpstr>Title</vt:lpstr>
      </vt:variant>
      <vt:variant>
        <vt:i4>1</vt:i4>
      </vt:variant>
    </vt:vector>
  </HeadingPairs>
  <TitlesOfParts>
    <vt:vector size="1" baseType="lpstr">
      <vt:lpstr>Rapporto sui Piani d'azione mirati 2025 (Targeted Action Plans Report 2025)</vt:lpstr>
    </vt:vector>
  </TitlesOfParts>
  <Manager/>
  <Company>Department of Health, Disability and Ageing</Company>
  <LinksUpToDate>false</LinksUpToDate>
  <CharactersWithSpaces>24148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Rapporto sui Piani d'azione mirati 2025 (Targeted Action Plans Report 2025)</dc:title>
  <dc:subject/>
  <dc:creator>Department of Health, Disability and Ageing</dc:creator>
  <cp:keywords>Disability, Australia's Disability Strategy, Targeted Action Plans</cp:keywords>
  <dc:description/>
  <cp:lastModifiedBy>AURISCH, Kate</cp:lastModifiedBy>
  <cp:revision>4</cp:revision>
  <cp:lastPrinted>2025-12-08T23:07:00Z</cp:lastPrinted>
  <dcterms:created xsi:type="dcterms:W3CDTF">2025-12-16T21:03:00Z</dcterms:created>
  <dcterms:modified xsi:type="dcterms:W3CDTF">2025-12-16T23:47:00Z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#ff0000,12,Calibri</vt:lpwstr>
  </property>
  <property fmtid="{D5CDD505-2E9C-101B-9397-08002B2CF9AE}" pid="3" name="ClassificationContentMarkingFooterShapeIds">
    <vt:lpwstr>2ea5a58c,6de339ef,75cbd3d8</vt:lpwstr>
  </property>
  <property fmtid="{D5CDD505-2E9C-101B-9397-08002B2CF9AE}" pid="4" name="ClassificationContentMarkingFooterText">
    <vt:lpwstr>OFFICIAL</vt:lpwstr>
  </property>
  <property fmtid="{D5CDD505-2E9C-101B-9397-08002B2CF9AE}" pid="5" name="ClassificationContentMarkingHeaderFontProps">
    <vt:lpwstr>#ff0000,12,Calibri</vt:lpwstr>
  </property>
  <property fmtid="{D5CDD505-2E9C-101B-9397-08002B2CF9AE}" pid="6" name="ClassificationContentMarkingHeaderShapeIds">
    <vt:lpwstr>20c43c83,2f65e76a,f54c7b7</vt:lpwstr>
  </property>
  <property fmtid="{D5CDD505-2E9C-101B-9397-08002B2CF9AE}" pid="7" name="ClassificationContentMarkingHeaderText">
    <vt:lpwstr>OFFICIAL</vt:lpwstr>
  </property>
  <property fmtid="{D5CDD505-2E9C-101B-9397-08002B2CF9AE}" pid="8" name="MSIP_Label_7cd3e8b9-ffed-43a8-b7f4-cc2fa0382d36_ActionId">
    <vt:lpwstr>1686f0e1-0744-423a-ad4e-1dd82bdb90fb</vt:lpwstr>
  </property>
  <property fmtid="{D5CDD505-2E9C-101B-9397-08002B2CF9AE}" pid="9" name="MSIP_Label_7cd3e8b9-ffed-43a8-b7f4-cc2fa0382d36_ContentBits">
    <vt:lpwstr>3</vt:lpwstr>
  </property>
  <property fmtid="{D5CDD505-2E9C-101B-9397-08002B2CF9AE}" pid="10" name="MSIP_Label_7cd3e8b9-ffed-43a8-b7f4-cc2fa0382d36_Enabled">
    <vt:lpwstr>true</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etDate">
    <vt:lpwstr>2025-08-12T05:56:53Z</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Tag">
    <vt:lpwstr>10, 0, 1, 1</vt:lpwstr>
  </property>
  <property fmtid="{D5CDD505-2E9C-101B-9397-08002B2CF9AE}" pid="16" name="GrammarlyDocumentId">
    <vt:lpwstr>c407c06a-9a32-40bd-9917-c48cc771d54d</vt:lpwstr>
  </property>
  <property fmtid="{D5CDD505-2E9C-101B-9397-08002B2CF9AE}" pid="17" name="ContentTypeId">
    <vt:lpwstr>0x0101000873F442B42E3145BF09F5262F32B642</vt:lpwstr>
  </property>
  <property fmtid="{D5CDD505-2E9C-101B-9397-08002B2CF9AE}" pid="18" name="docLang">
    <vt:lpwstr>it</vt:lpwstr>
  </property>
  <property fmtid="{D5CDD505-2E9C-101B-9397-08002B2CF9AE}" pid="19" name="MediaServiceImageTags">
    <vt:lpwstr/>
  </property>
</Properties>
</file>